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项目支出绩效目标申报表</w:t>
      </w:r>
    </w:p>
    <w:tbl>
      <w:tblPr>
        <w:tblStyle w:val="2"/>
        <w:tblW w:w="83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1273"/>
              </w:tabs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2022年合水县应急管理局安全生产经费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延续项目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73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04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4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5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中期目标（20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 w:val="16"/>
                <w:szCs w:val="16"/>
              </w:rPr>
              <w:t>年—20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1： 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进一步强化安全生产意识，优化应急管理体系，提升安全生产和应急管理水平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1： 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进一步强化安全生产意识，优化应急管理体系，提升安全生产和应急管理水平。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指标1：对乡镇企业督查、检查、抽查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≥50人.次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指标1：对乡镇企业督查、检查、抽查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≥50人.次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指标2：聘请专家人数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≥2人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指标2：聘请专家人数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3：</w:t>
            </w:r>
            <w:r>
              <w:rPr>
                <w:rFonts w:hint="eastAsia"/>
                <w:color w:val="000000"/>
                <w:sz w:val="15"/>
                <w:szCs w:val="15"/>
              </w:rPr>
              <w:t>保障应急准备值守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=365天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3：</w:t>
            </w:r>
            <w:r>
              <w:rPr>
                <w:rFonts w:hint="eastAsia"/>
                <w:color w:val="000000"/>
                <w:sz w:val="15"/>
                <w:szCs w:val="15"/>
              </w:rPr>
              <w:t>保障应急准备值守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=365天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指标1：工作经费规范管理率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指标1：工作经费规范管理率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指标2：培训合格率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指标2：培训合格率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指标1：安全生产类事故及自然灾害类事故调查处理及时性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指标1：安全生产类事故及自然灾害类事故调查处理及时性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指标2：专项执法检查处理及时性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指标2：专项执法检查处理及时性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343"/>
                <w:tab w:val="center" w:pos="937"/>
              </w:tabs>
              <w:spacing w:before="54"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5"/>
                <w:szCs w:val="15"/>
              </w:rPr>
              <w:t>：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ab/>
            </w:r>
            <w:r>
              <w:rPr>
                <w:rFonts w:ascii="宋体" w:hAnsi="宋体" w:eastAsia="宋体" w:cs="宋体"/>
                <w:sz w:val="15"/>
                <w:szCs w:val="15"/>
              </w:rPr>
              <w:t>培训开展及时性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及时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5"/>
                <w:szCs w:val="15"/>
              </w:rPr>
              <w:t>：</w:t>
            </w:r>
            <w:r>
              <w:rPr>
                <w:rFonts w:ascii="宋体" w:hAnsi="宋体" w:eastAsia="宋体" w:cs="宋体"/>
                <w:sz w:val="15"/>
                <w:szCs w:val="15"/>
              </w:rPr>
              <w:t>应急演练及时性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jc w:val="both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5"/>
                <w:szCs w:val="15"/>
              </w:rPr>
              <w:t>：</w:t>
            </w:r>
            <w:r>
              <w:rPr>
                <w:rFonts w:ascii="宋体" w:hAnsi="宋体" w:eastAsia="宋体" w:cs="宋体"/>
                <w:sz w:val="15"/>
                <w:szCs w:val="15"/>
              </w:rPr>
              <w:t>开展普法宣传活动及时性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及时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jc w:val="both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5"/>
                <w:szCs w:val="15"/>
              </w:rPr>
              <w:t>：</w:t>
            </w:r>
            <w:r>
              <w:rPr>
                <w:rFonts w:ascii="宋体" w:hAnsi="宋体" w:eastAsia="宋体" w:cs="宋体"/>
                <w:sz w:val="15"/>
                <w:szCs w:val="15"/>
              </w:rPr>
              <w:t>及时及时组织开展集中普法活动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指标1：安全生产四项指标下降程度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指标1：安全生产四项指标下降程度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指标2：直接经济损失下降率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≧5%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指标2：直接经济损失下降率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≧5%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指标1：全民对安全生产重视程度（较上一年度）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显著提高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指标1：全民对安全生产重视程度（较上一年度）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显著提高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指标2：全民安全意识和应急处置意识提升率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指标2：全民安全意识和应急处置意识提升率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指标1：企业对安全生产及应急管理工作重视程度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 xml:space="preserve">高 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指标1：企业对安全生产及应急管理工作重视程度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 xml:space="preserve">高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指标1：服务对象综合满意度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≧85%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指标1：服务对象综合满意度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≧85%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项目支出绩效目标申报表</w:t>
      </w:r>
    </w:p>
    <w:tbl>
      <w:tblPr>
        <w:tblStyle w:val="2"/>
        <w:tblW w:w="83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1273"/>
              </w:tabs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2022年救灾应急专项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延续项目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73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04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4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5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中期目标（20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 w:val="16"/>
                <w:szCs w:val="16"/>
              </w:rPr>
              <w:t>年—20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1： 通过开展森林草原防灭火防治、防汛抗旱、防震减灾工作，有效化解灾害风险，兜住辖区群众生命财产安全红线，促进辖区经济发展。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1： 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通过开展森林草原防灭火防治、防汛抗旱、防震减灾工作，有效化解灾害风险，兜住辖区群众生命财产安全红线，促进辖区经济发展。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2000份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2000份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指标2：乡镇（街道）灾害信息员培训人次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≥30人次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指标2：乡镇（街道）灾害信息员培训人次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≥30人次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/>
                <w:color w:val="000000"/>
                <w:sz w:val="16"/>
                <w:szCs w:val="16"/>
              </w:rPr>
              <w:t>灾害救助工作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/>
                <w:color w:val="000000"/>
                <w:sz w:val="16"/>
                <w:szCs w:val="16"/>
              </w:rPr>
              <w:t>灾害救助工作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经费支出时效性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截止202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年底及时拨付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经费支出时效性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截止202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年底及时拨付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企业满意度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企业满意度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项目支出绩效目标申报表</w:t>
      </w:r>
    </w:p>
    <w:tbl>
      <w:tblPr>
        <w:tblStyle w:val="2"/>
        <w:tblW w:w="83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1273"/>
              </w:tabs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2022年灾害信息员补贴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延续项目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5.1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5.1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73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04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4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5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中期目标（20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 w:val="16"/>
                <w:szCs w:val="16"/>
              </w:rPr>
              <w:t>年—20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1： 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保障灾害信息员补助，全力推进灾害信息员队伍建设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。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1：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保障灾害信息员补助，全力推进灾害信息员队伍建设。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截止20</w:t>
            </w: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22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年底及时拨付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截止20</w:t>
            </w: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22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年底及时拨付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服务对象满意度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2"/>
                <w:sz w:val="16"/>
                <w:szCs w:val="16"/>
                <w:lang w:val="en-US" w:eastAsia="zh-CN" w:bidi="ar-SA"/>
              </w:rPr>
              <w:t>≥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服务对象满意度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2"/>
                <w:sz w:val="16"/>
                <w:szCs w:val="16"/>
                <w:lang w:val="en-US" w:eastAsia="zh-CN" w:bidi="ar-SA"/>
              </w:rPr>
              <w:t>≥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WY5YjQwMGZlOTZjMjE3YTViNDhjMzEyZjRmMzAifQ=="/>
  </w:docVars>
  <w:rsids>
    <w:rsidRoot w:val="00000000"/>
    <w:rsid w:val="1D8D4321"/>
    <w:rsid w:val="54E451F7"/>
    <w:rsid w:val="627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2129</Words>
  <Characters>2237</Characters>
  <Lines>0</Lines>
  <Paragraphs>0</Paragraphs>
  <TotalTime>0</TotalTime>
  <ScaleCrop>false</ScaleCrop>
  <LinksUpToDate>false</LinksUpToDate>
  <CharactersWithSpaces>2249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2023-06-08T09:30:00Z</dcterms:created>
  <dc:creator>lx</dc:creator>
  <cp:lastModifiedBy>lx</cp:lastModifiedBy>
  <dcterms:modified xsi:type="dcterms:W3CDTF">2023-06-20T07:10:18Z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6D7D510E09E546D99FD1DFE3A6A67E8C_12</vt:lpwstr>
  </property>
</Properties>
</file>