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8E94F">
      <w:pPr>
        <w:keepNext w:val="0"/>
        <w:keepLines w:val="0"/>
        <w:pageBreakBefore w:val="0"/>
        <w:widowControl w:val="0"/>
        <w:shd w:val="clear" w:color="auto" w:fill="FFFFFF"/>
        <w:kinsoku/>
        <w:wordWrap/>
        <w:overflowPunct/>
        <w:topLinePunct w:val="0"/>
        <w:autoSpaceDE/>
        <w:autoSpaceDN/>
        <w:bidi w:val="0"/>
        <w:adjustRightInd/>
        <w:snapToGrid/>
        <w:spacing w:line="580" w:lineRule="exact"/>
        <w:textAlignment w:val="auto"/>
        <w:rPr>
          <w:rFonts w:hint="eastAsia" w:eastAsia="方正小标宋简体"/>
          <w:sz w:val="44"/>
          <w:szCs w:val="44"/>
        </w:rPr>
      </w:pPr>
    </w:p>
    <w:p w14:paraId="76D08D7F">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eastAsia="方正小标宋简体"/>
          <w:sz w:val="44"/>
          <w:szCs w:val="44"/>
        </w:rPr>
      </w:pPr>
    </w:p>
    <w:p w14:paraId="101B7816">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eastAsia="方正小标宋简体"/>
          <w:sz w:val="44"/>
          <w:szCs w:val="44"/>
        </w:rPr>
      </w:pPr>
    </w:p>
    <w:p w14:paraId="3F0588AB">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eastAsia="方正小标宋简体"/>
          <w:sz w:val="44"/>
          <w:szCs w:val="44"/>
        </w:rPr>
      </w:pPr>
    </w:p>
    <w:p w14:paraId="2553D735">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eastAsia="方正小标宋简体"/>
          <w:sz w:val="44"/>
          <w:szCs w:val="44"/>
        </w:rPr>
      </w:pPr>
    </w:p>
    <w:p w14:paraId="1D8E7172">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eastAsia="方正小标宋简体"/>
          <w:sz w:val="44"/>
          <w:szCs w:val="44"/>
        </w:rPr>
      </w:pPr>
    </w:p>
    <w:p w14:paraId="32AF3EB7">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rPr>
      </w:pPr>
    </w:p>
    <w:p w14:paraId="4A540E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876" w:firstLineChars="846"/>
        <w:jc w:val="both"/>
        <w:textAlignment w:val="auto"/>
        <w:outlineLvl w:val="9"/>
        <w:rPr>
          <w:rFonts w:hint="eastAsia" w:ascii="Times New Roman" w:hAnsi="Times New Roman" w:eastAsia="仿宋_GB2312" w:cs="仿宋_GB2312"/>
          <w:sz w:val="34"/>
          <w:szCs w:val="32"/>
          <w:lang w:eastAsia="zh-CN"/>
        </w:rPr>
      </w:pPr>
      <w:r>
        <w:rPr>
          <w:rFonts w:hint="eastAsia" w:eastAsia="仿宋_GB2312" w:cs="仿宋_GB2312"/>
          <w:sz w:val="34"/>
          <w:szCs w:val="32"/>
          <w:lang w:eastAsia="zh-CN"/>
        </w:rPr>
        <w:t>西政</w:t>
      </w:r>
      <w:r>
        <w:rPr>
          <w:rFonts w:hint="eastAsia" w:ascii="Times New Roman" w:hAnsi="Times New Roman" w:eastAsia="仿宋_GB2312" w:cs="仿宋_GB2312"/>
          <w:sz w:val="34"/>
          <w:szCs w:val="32"/>
          <w:lang w:eastAsia="zh-CN"/>
        </w:rPr>
        <w:t>发〔202</w:t>
      </w:r>
      <w:r>
        <w:rPr>
          <w:rFonts w:hint="eastAsia" w:ascii="Times New Roman" w:hAnsi="Times New Roman" w:eastAsia="仿宋_GB2312" w:cs="仿宋_GB2312"/>
          <w:sz w:val="34"/>
          <w:szCs w:val="32"/>
          <w:lang w:val="en-US" w:eastAsia="zh-CN"/>
        </w:rPr>
        <w:t>1</w:t>
      </w:r>
      <w:r>
        <w:rPr>
          <w:rFonts w:hint="eastAsia" w:ascii="Times New Roman" w:hAnsi="Times New Roman" w:eastAsia="仿宋_GB2312" w:cs="仿宋_GB2312"/>
          <w:sz w:val="34"/>
          <w:szCs w:val="32"/>
          <w:lang w:eastAsia="zh-CN"/>
        </w:rPr>
        <w:t>〕</w:t>
      </w:r>
      <w:r>
        <w:rPr>
          <w:rFonts w:hint="eastAsia" w:eastAsia="仿宋_GB2312" w:cs="仿宋_GB2312"/>
          <w:sz w:val="34"/>
          <w:szCs w:val="32"/>
          <w:lang w:val="en-US" w:eastAsia="zh-CN"/>
        </w:rPr>
        <w:t>68</w:t>
      </w:r>
      <w:r>
        <w:rPr>
          <w:rFonts w:hint="eastAsia" w:ascii="Times New Roman" w:hAnsi="Times New Roman" w:eastAsia="仿宋_GB2312" w:cs="仿宋_GB2312"/>
          <w:sz w:val="34"/>
          <w:szCs w:val="32"/>
          <w:lang w:eastAsia="zh-CN"/>
        </w:rPr>
        <w:t>号</w:t>
      </w:r>
    </w:p>
    <w:p w14:paraId="4730763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lang w:eastAsia="zh-CN"/>
        </w:rPr>
      </w:pPr>
    </w:p>
    <w:p w14:paraId="237D05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西华池镇人民政府</w:t>
      </w:r>
    </w:p>
    <w:p w14:paraId="6A924A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关于印发《</w:t>
      </w:r>
      <w:r>
        <w:rPr>
          <w:rFonts w:hint="eastAsia" w:ascii="Times New Roman" w:hAnsi="Times New Roman" w:eastAsia="方正小标宋简体" w:cs="方正小标宋简体"/>
          <w:sz w:val="44"/>
          <w:szCs w:val="44"/>
          <w:lang w:eastAsia="zh-CN"/>
        </w:rPr>
        <w:t>西华池镇</w:t>
      </w:r>
      <w:r>
        <w:rPr>
          <w:rFonts w:hint="eastAsia" w:ascii="Times New Roman" w:hAnsi="Times New Roman" w:eastAsia="方正小标宋简体" w:cs="方正小标宋简体"/>
          <w:sz w:val="44"/>
          <w:szCs w:val="44"/>
        </w:rPr>
        <w:t>消防安全“大起底大排查大治理保稳定”百日攻坚行动方案》的通知</w:t>
      </w:r>
    </w:p>
    <w:p w14:paraId="46ACD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p>
    <w:p w14:paraId="2EDC85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0" w:firstLineChars="200"/>
        <w:jc w:val="both"/>
        <w:textAlignment w:val="auto"/>
        <w:outlineLvl w:val="9"/>
        <w:rPr>
          <w:rFonts w:hint="eastAsia" w:ascii="Times New Roman" w:hAnsi="Times New Roman" w:eastAsia="仿宋_GB2312" w:cs="仿宋_GB2312"/>
          <w:sz w:val="34"/>
          <w:szCs w:val="32"/>
          <w:lang w:eastAsia="zh-CN"/>
        </w:rPr>
      </w:pPr>
      <w:r>
        <w:rPr>
          <w:rFonts w:hint="eastAsia" w:ascii="Times New Roman" w:hAnsi="Times New Roman" w:eastAsia="仿宋_GB2312" w:cs="仿宋_GB2312"/>
          <w:b w:val="0"/>
          <w:bCs w:val="0"/>
          <w:sz w:val="34"/>
          <w:szCs w:val="32"/>
          <w:lang w:eastAsia="zh-CN"/>
        </w:rPr>
        <w:t>各</w:t>
      </w:r>
      <w:r>
        <w:rPr>
          <w:rFonts w:hint="eastAsia" w:ascii="Times New Roman" w:hAnsi="Times New Roman" w:eastAsia="仿宋_GB2312" w:cs="仿宋_GB2312"/>
          <w:sz w:val="34"/>
          <w:szCs w:val="32"/>
          <w:lang w:eastAsia="zh-CN"/>
        </w:rPr>
        <w:t>村（居）委会、镇直各单位：</w:t>
      </w:r>
    </w:p>
    <w:p w14:paraId="746E1F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0" w:firstLineChars="200"/>
        <w:jc w:val="both"/>
        <w:textAlignment w:val="auto"/>
        <w:outlineLvl w:val="9"/>
        <w:rPr>
          <w:rFonts w:hint="eastAsia" w:ascii="Times New Roman" w:hAnsi="Times New Roman" w:eastAsia="仿宋_GB2312" w:cs="仿宋_GB2312"/>
          <w:sz w:val="34"/>
          <w:szCs w:val="32"/>
        </w:rPr>
      </w:pPr>
      <w:r>
        <w:rPr>
          <w:rFonts w:hint="eastAsia" w:ascii="Times New Roman" w:hAnsi="Times New Roman" w:eastAsia="仿宋_GB2312" w:cs="仿宋_GB2312"/>
          <w:sz w:val="34"/>
          <w:szCs w:val="32"/>
          <w:lang w:eastAsia="zh-CN"/>
        </w:rPr>
        <w:t>为持续深化消防安全专项整治三年行动，扎实做好冬春火灾防控工作，确保“春节”“两会”等重大节会消防安全，努力维护全镇火灾形势持续平稳，现将《西华池镇</w:t>
      </w:r>
      <w:r>
        <w:rPr>
          <w:rFonts w:hint="eastAsia" w:ascii="Times New Roman" w:hAnsi="Times New Roman" w:eastAsia="仿宋_GB2312" w:cs="仿宋_GB2312"/>
          <w:sz w:val="34"/>
          <w:szCs w:val="32"/>
        </w:rPr>
        <w:t>消防安全“大起底大排查大治理保稳定”百日攻坚行动方案》</w:t>
      </w:r>
      <w:r>
        <w:rPr>
          <w:rFonts w:hint="eastAsia" w:ascii="Times New Roman" w:hAnsi="Times New Roman" w:eastAsia="仿宋_GB2312" w:cs="仿宋_GB2312"/>
          <w:sz w:val="34"/>
          <w:szCs w:val="32"/>
          <w:lang w:eastAsia="zh-CN"/>
        </w:rPr>
        <w:t>印发你们</w:t>
      </w:r>
      <w:r>
        <w:rPr>
          <w:rFonts w:hint="eastAsia" w:ascii="Times New Roman" w:hAnsi="Times New Roman" w:eastAsia="仿宋_GB2312" w:cs="仿宋_GB2312"/>
          <w:sz w:val="34"/>
          <w:szCs w:val="32"/>
        </w:rPr>
        <w:t>，请</w:t>
      </w:r>
      <w:r>
        <w:rPr>
          <w:rFonts w:hint="eastAsia" w:ascii="Times New Roman" w:hAnsi="Times New Roman" w:eastAsia="仿宋_GB2312" w:cs="仿宋_GB2312"/>
          <w:sz w:val="34"/>
          <w:szCs w:val="32"/>
          <w:lang w:eastAsia="zh-CN"/>
        </w:rPr>
        <w:t>结合实际</w:t>
      </w:r>
      <w:r>
        <w:rPr>
          <w:rFonts w:hint="eastAsia" w:ascii="Times New Roman" w:hAnsi="Times New Roman" w:eastAsia="仿宋_GB2312" w:cs="仿宋_GB2312"/>
          <w:sz w:val="34"/>
          <w:szCs w:val="32"/>
        </w:rPr>
        <w:t>，抓好贯彻落实。</w:t>
      </w:r>
    </w:p>
    <w:p w14:paraId="144B89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4"/>
          <w:szCs w:val="32"/>
        </w:rPr>
      </w:pPr>
    </w:p>
    <w:p w14:paraId="63F3C9FD">
      <w:pPr>
        <w:keepNext w:val="0"/>
        <w:keepLines w:val="0"/>
        <w:pageBreakBefore w:val="0"/>
        <w:widowControl w:val="0"/>
        <w:kinsoku/>
        <w:wordWrap/>
        <w:overflowPunct/>
        <w:topLinePunct w:val="0"/>
        <w:autoSpaceDE/>
        <w:autoSpaceDN/>
        <w:bidi w:val="0"/>
        <w:adjustRightInd/>
        <w:snapToGrid/>
        <w:spacing w:line="560" w:lineRule="exact"/>
        <w:ind w:firstLine="5780" w:firstLineChars="1700"/>
        <w:textAlignment w:val="auto"/>
        <w:rPr>
          <w:rFonts w:hint="eastAsia" w:ascii="Times New Roman" w:hAnsi="Times New Roman" w:eastAsia="仿宋_GB2312" w:cs="仿宋_GB2312"/>
          <w:sz w:val="34"/>
          <w:szCs w:val="32"/>
        </w:rPr>
      </w:pPr>
    </w:p>
    <w:p w14:paraId="6C9A9861">
      <w:pPr>
        <w:keepNext w:val="0"/>
        <w:keepLines w:val="0"/>
        <w:pageBreakBefore w:val="0"/>
        <w:widowControl w:val="0"/>
        <w:kinsoku/>
        <w:wordWrap/>
        <w:overflowPunct/>
        <w:topLinePunct w:val="0"/>
        <w:autoSpaceDE/>
        <w:autoSpaceDN/>
        <w:bidi w:val="0"/>
        <w:adjustRightInd/>
        <w:snapToGrid/>
        <w:spacing w:line="560" w:lineRule="exact"/>
        <w:ind w:firstLine="5780" w:firstLineChars="1700"/>
        <w:textAlignment w:val="auto"/>
        <w:rPr>
          <w:rFonts w:hint="eastAsia" w:ascii="Times New Roman" w:hAnsi="Times New Roman" w:eastAsia="仿宋_GB2312" w:cs="仿宋_GB2312"/>
          <w:sz w:val="34"/>
          <w:szCs w:val="32"/>
        </w:rPr>
      </w:pPr>
      <w:r>
        <w:rPr>
          <w:rFonts w:hint="eastAsia" w:ascii="Times New Roman" w:hAnsi="Times New Roman" w:eastAsia="仿宋_GB2312" w:cs="仿宋_GB2312"/>
          <w:sz w:val="34"/>
          <w:szCs w:val="32"/>
        </w:rPr>
        <w:t>2021年</w:t>
      </w:r>
      <w:r>
        <w:rPr>
          <w:rFonts w:hint="eastAsia" w:ascii="Times New Roman" w:hAnsi="Times New Roman" w:eastAsia="仿宋_GB2312" w:cs="仿宋_GB2312"/>
          <w:sz w:val="34"/>
          <w:szCs w:val="32"/>
          <w:lang w:val="en-US" w:eastAsia="zh-CN"/>
        </w:rPr>
        <w:t>2</w:t>
      </w:r>
      <w:r>
        <w:rPr>
          <w:rFonts w:hint="eastAsia" w:ascii="Times New Roman" w:hAnsi="Times New Roman" w:eastAsia="仿宋_GB2312" w:cs="仿宋_GB2312"/>
          <w:sz w:val="34"/>
          <w:szCs w:val="32"/>
        </w:rPr>
        <w:t>月</w:t>
      </w:r>
      <w:r>
        <w:rPr>
          <w:rFonts w:hint="eastAsia" w:ascii="Times New Roman" w:hAnsi="Times New Roman" w:eastAsia="仿宋_GB2312" w:cs="仿宋_GB2312"/>
          <w:sz w:val="34"/>
          <w:szCs w:val="32"/>
          <w:lang w:val="en-US" w:eastAsia="zh-CN"/>
        </w:rPr>
        <w:t>20</w:t>
      </w:r>
      <w:r>
        <w:rPr>
          <w:rFonts w:hint="eastAsia" w:ascii="Times New Roman" w:hAnsi="Times New Roman" w:eastAsia="仿宋_GB2312" w:cs="仿宋_GB2312"/>
          <w:sz w:val="34"/>
          <w:szCs w:val="32"/>
        </w:rPr>
        <w:t>日</w:t>
      </w:r>
    </w:p>
    <w:p w14:paraId="2E5843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14:paraId="32285209">
      <w:pPr>
        <w:pStyle w:val="2"/>
        <w:rPr>
          <w:rFonts w:hint="eastAsia"/>
          <w:lang w:eastAsia="zh-CN"/>
        </w:rPr>
      </w:pPr>
    </w:p>
    <w:p w14:paraId="6D07CE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西华池镇</w:t>
      </w:r>
      <w:r>
        <w:rPr>
          <w:rFonts w:hint="eastAsia" w:ascii="方正小标宋简体" w:hAnsi="方正小标宋简体" w:eastAsia="方正小标宋简体" w:cs="方正小标宋简体"/>
          <w:sz w:val="44"/>
          <w:szCs w:val="44"/>
        </w:rPr>
        <w:t>消防安全大起底大排查大治理</w:t>
      </w:r>
    </w:p>
    <w:p w14:paraId="105B98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保稳定百日攻坚行动方案</w:t>
      </w:r>
    </w:p>
    <w:p w14:paraId="74E3E0C9">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14:paraId="390A649B">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left"/>
        <w:textAlignment w:val="auto"/>
        <w:rPr>
          <w:rFonts w:ascii="Times New Roman" w:hAnsi="Times New Roman" w:eastAsia="仿宋_GB2312" w:cs="仿宋_GB2312"/>
          <w:sz w:val="34"/>
          <w:szCs w:val="32"/>
        </w:rPr>
      </w:pPr>
      <w:r>
        <w:rPr>
          <w:rFonts w:hint="eastAsia" w:ascii="Times New Roman" w:hAnsi="Times New Roman" w:eastAsia="仿宋_GB2312" w:cs="仿宋_GB2312"/>
          <w:sz w:val="34"/>
          <w:szCs w:val="32"/>
        </w:rPr>
        <w:t>为了预防火灾发生和减少火灾危害，确保广大群众生命安全和财产安全，切实加强和规范我镇消防安全管理，</w:t>
      </w:r>
      <w:r>
        <w:rPr>
          <w:rFonts w:hint="eastAsia" w:ascii="Times New Roman" w:hAnsi="Times New Roman" w:eastAsia="仿宋_GB2312" w:cs="仿宋_GB2312"/>
          <w:sz w:val="34"/>
          <w:szCs w:val="32"/>
          <w:lang w:eastAsia="zh-CN"/>
        </w:rPr>
        <w:t>根据</w:t>
      </w:r>
      <w:r>
        <w:rPr>
          <w:rFonts w:hint="eastAsia" w:ascii="Times New Roman" w:hAnsi="Times New Roman" w:eastAsia="仿宋_GB2312" w:cs="仿宋_GB2312"/>
          <w:sz w:val="34"/>
          <w:szCs w:val="32"/>
        </w:rPr>
        <w:t>《</w:t>
      </w:r>
      <w:r>
        <w:rPr>
          <w:rFonts w:hint="eastAsia" w:ascii="Times New Roman" w:hAnsi="Times New Roman" w:eastAsia="仿宋_GB2312" w:cs="仿宋_GB2312"/>
          <w:sz w:val="34"/>
          <w:szCs w:val="32"/>
          <w:lang w:eastAsia="zh-CN"/>
        </w:rPr>
        <w:t>合水县</w:t>
      </w:r>
      <w:r>
        <w:rPr>
          <w:rFonts w:hint="eastAsia" w:ascii="Times New Roman" w:hAnsi="Times New Roman" w:eastAsia="仿宋_GB2312" w:cs="仿宋_GB2312"/>
          <w:sz w:val="34"/>
          <w:szCs w:val="32"/>
        </w:rPr>
        <w:t>消防安全“大起底大排查大治理保稳定”百日攻坚行动方案》</w:t>
      </w:r>
      <w:r>
        <w:rPr>
          <w:rFonts w:hint="eastAsia" w:ascii="Times New Roman" w:hAnsi="Times New Roman" w:eastAsia="仿宋_GB2312" w:cs="仿宋_GB2312"/>
          <w:sz w:val="34"/>
          <w:szCs w:val="32"/>
          <w:lang w:eastAsia="zh-CN"/>
        </w:rPr>
        <w:t>（合安委会发</w:t>
      </w:r>
      <w:r>
        <w:rPr>
          <w:rFonts w:ascii="Times New Roman" w:hAnsi="Times New Roman" w:eastAsia="仿宋_GB2312"/>
          <w:sz w:val="34"/>
          <w:szCs w:val="32"/>
        </w:rPr>
        <w:t>〔20</w:t>
      </w:r>
      <w:r>
        <w:rPr>
          <w:rFonts w:hint="eastAsia" w:ascii="Times New Roman" w:hAnsi="Times New Roman" w:eastAsia="仿宋_GB2312"/>
          <w:sz w:val="34"/>
          <w:szCs w:val="32"/>
        </w:rPr>
        <w:t>2</w:t>
      </w:r>
      <w:r>
        <w:rPr>
          <w:rFonts w:hint="eastAsia" w:ascii="Times New Roman" w:hAnsi="Times New Roman" w:eastAsia="仿宋_GB2312"/>
          <w:sz w:val="34"/>
          <w:szCs w:val="32"/>
          <w:lang w:val="en-US" w:eastAsia="zh-CN"/>
        </w:rPr>
        <w:t>1</w:t>
      </w:r>
      <w:r>
        <w:rPr>
          <w:rFonts w:ascii="Times New Roman" w:hAnsi="Times New Roman" w:eastAsia="仿宋_GB2312"/>
          <w:sz w:val="34"/>
          <w:szCs w:val="32"/>
        </w:rPr>
        <w:t>〕</w:t>
      </w:r>
      <w:r>
        <w:rPr>
          <w:rFonts w:hint="eastAsia" w:ascii="Times New Roman" w:hAnsi="Times New Roman" w:eastAsia="仿宋_GB2312" w:cs="仿宋_GB2312"/>
          <w:sz w:val="34"/>
          <w:szCs w:val="32"/>
          <w:lang w:val="en-US" w:eastAsia="zh-CN"/>
        </w:rPr>
        <w:t>1号</w:t>
      </w:r>
      <w:r>
        <w:rPr>
          <w:rFonts w:hint="eastAsia" w:ascii="Times New Roman" w:hAnsi="Times New Roman" w:eastAsia="仿宋_GB2312" w:cs="仿宋_GB2312"/>
          <w:sz w:val="34"/>
          <w:szCs w:val="32"/>
          <w:lang w:eastAsia="zh-CN"/>
        </w:rPr>
        <w:t>）文件精神，</w:t>
      </w:r>
      <w:r>
        <w:rPr>
          <w:rFonts w:hint="eastAsia" w:ascii="Times New Roman" w:hAnsi="Times New Roman" w:eastAsia="仿宋_GB2312" w:cs="仿宋_GB2312"/>
          <w:sz w:val="34"/>
          <w:szCs w:val="32"/>
        </w:rPr>
        <w:t>从即日起至</w:t>
      </w:r>
      <w:r>
        <w:rPr>
          <w:rFonts w:ascii="Times New Roman" w:hAnsi="Times New Roman" w:eastAsia="仿宋_GB2312"/>
          <w:sz w:val="34"/>
          <w:szCs w:val="32"/>
        </w:rPr>
        <w:t>4</w:t>
      </w:r>
      <w:r>
        <w:rPr>
          <w:rFonts w:hint="eastAsia" w:ascii="Times New Roman" w:hAnsi="Times New Roman" w:eastAsia="仿宋_GB2312"/>
          <w:sz w:val="34"/>
          <w:szCs w:val="32"/>
        </w:rPr>
        <w:t>月</w:t>
      </w:r>
      <w:r>
        <w:rPr>
          <w:rFonts w:ascii="Times New Roman" w:hAnsi="Times New Roman" w:eastAsia="仿宋_GB2312"/>
          <w:sz w:val="34"/>
          <w:szCs w:val="32"/>
        </w:rPr>
        <w:t>23</w:t>
      </w:r>
      <w:r>
        <w:rPr>
          <w:rFonts w:hint="eastAsia" w:ascii="Times New Roman" w:hAnsi="Times New Roman" w:eastAsia="仿宋_GB2312" w:cs="仿宋_GB2312"/>
          <w:sz w:val="34"/>
          <w:szCs w:val="32"/>
        </w:rPr>
        <w:t>日，在全</w:t>
      </w:r>
      <w:r>
        <w:rPr>
          <w:rFonts w:hint="eastAsia" w:ascii="Times New Roman" w:hAnsi="Times New Roman" w:eastAsia="仿宋_GB2312" w:cs="仿宋_GB2312"/>
          <w:sz w:val="34"/>
          <w:szCs w:val="32"/>
          <w:lang w:eastAsia="zh-CN"/>
        </w:rPr>
        <w:t>镇</w:t>
      </w:r>
      <w:r>
        <w:rPr>
          <w:rFonts w:hint="eastAsia" w:ascii="Times New Roman" w:hAnsi="Times New Roman" w:eastAsia="仿宋_GB2312" w:cs="仿宋_GB2312"/>
          <w:sz w:val="34"/>
          <w:szCs w:val="32"/>
        </w:rPr>
        <w:t>集中开展消防安全“大起底大排查大治理保稳定”百日攻坚行动，现</w:t>
      </w:r>
      <w:r>
        <w:rPr>
          <w:rFonts w:hint="eastAsia" w:ascii="Times New Roman" w:hAnsi="Times New Roman" w:eastAsia="仿宋_GB2312" w:cs="仿宋_GB2312"/>
          <w:sz w:val="34"/>
          <w:szCs w:val="32"/>
          <w:lang w:eastAsia="zh-CN"/>
        </w:rPr>
        <w:t>将工作安排</w:t>
      </w:r>
      <w:r>
        <w:rPr>
          <w:rFonts w:hint="eastAsia" w:ascii="Times New Roman" w:hAnsi="Times New Roman" w:eastAsia="仿宋_GB2312" w:cs="仿宋_GB2312"/>
          <w:sz w:val="34"/>
          <w:szCs w:val="32"/>
        </w:rPr>
        <w:t>如下：</w:t>
      </w:r>
    </w:p>
    <w:p w14:paraId="6498293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z w:val="34"/>
          <w:szCs w:val="32"/>
        </w:rPr>
      </w:pPr>
      <w:r>
        <w:rPr>
          <w:rFonts w:hint="eastAsia" w:ascii="黑体" w:hAnsi="黑体" w:eastAsia="黑体" w:cs="黑体"/>
          <w:sz w:val="34"/>
          <w:szCs w:val="32"/>
        </w:rPr>
        <w:t>一、总体目标</w:t>
      </w:r>
    </w:p>
    <w:p w14:paraId="4DE7791D">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left"/>
        <w:textAlignment w:val="auto"/>
        <w:rPr>
          <w:rFonts w:hint="eastAsia" w:ascii="Times New Roman" w:hAnsi="Times New Roman" w:eastAsia="仿宋_GB2312" w:cs="仿宋_GB2312"/>
          <w:sz w:val="34"/>
          <w:szCs w:val="32"/>
        </w:rPr>
      </w:pPr>
      <w:r>
        <w:rPr>
          <w:rFonts w:hint="eastAsia" w:ascii="Times New Roman" w:hAnsi="Times New Roman" w:eastAsia="仿宋_GB2312" w:cs="仿宋_GB2312"/>
          <w:sz w:val="34"/>
          <w:szCs w:val="32"/>
        </w:rPr>
        <w:t>深入学习贯彻落实习近平总书记关于安全生产和消防安全工作重要指示批示精神，紧密结合消防安全专项整治三年行动和冬春火灾防控工作，紧盯重大节会、重要场所、重点领域，充分发动行业部门、社会群众，广泛开展消防安全大起底、大排查、大治理、保稳定工作，努力实现“春节”“两会”等重大节会期间不发生有影响的火灾事故，冬春季不发生较大以上亡人火灾事故，确保全</w:t>
      </w:r>
      <w:r>
        <w:rPr>
          <w:rFonts w:hint="eastAsia" w:eastAsia="仿宋_GB2312" w:cs="仿宋_GB2312"/>
          <w:sz w:val="34"/>
          <w:szCs w:val="32"/>
          <w:lang w:eastAsia="zh-CN"/>
        </w:rPr>
        <w:t>镇</w:t>
      </w:r>
      <w:r>
        <w:rPr>
          <w:rFonts w:hint="eastAsia" w:ascii="Times New Roman" w:hAnsi="Times New Roman" w:eastAsia="仿宋_GB2312" w:cs="仿宋_GB2312"/>
          <w:sz w:val="34"/>
          <w:szCs w:val="32"/>
        </w:rPr>
        <w:t>消防安全形势持续平稳。</w:t>
      </w:r>
    </w:p>
    <w:p w14:paraId="6CE76F1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z w:val="34"/>
          <w:szCs w:val="32"/>
        </w:rPr>
      </w:pPr>
      <w:r>
        <w:rPr>
          <w:rFonts w:hint="eastAsia" w:ascii="黑体" w:hAnsi="黑体" w:eastAsia="黑体" w:cs="黑体"/>
          <w:sz w:val="34"/>
          <w:szCs w:val="32"/>
        </w:rPr>
        <w:t>二、重点任务</w:t>
      </w:r>
    </w:p>
    <w:p w14:paraId="5DD603F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楷体_GB2312" w:hAnsi="楷体_GB2312" w:eastAsia="楷体_GB2312" w:cs="楷体_GB2312"/>
          <w:b/>
          <w:bCs/>
          <w:sz w:val="34"/>
          <w:szCs w:val="32"/>
        </w:rPr>
      </w:pPr>
      <w:r>
        <w:rPr>
          <w:rFonts w:hint="eastAsia" w:ascii="楷体_GB2312" w:hAnsi="楷体_GB2312" w:eastAsia="楷体_GB2312" w:cs="楷体_GB2312"/>
          <w:b/>
          <w:bCs/>
          <w:sz w:val="34"/>
          <w:szCs w:val="32"/>
        </w:rPr>
        <w:t>（一）开展消防安全大起底行动</w:t>
      </w:r>
    </w:p>
    <w:p w14:paraId="3CBE2E00">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left"/>
        <w:textAlignment w:val="auto"/>
        <w:rPr>
          <w:rFonts w:hint="eastAsia" w:ascii="Times New Roman" w:hAnsi="Times New Roman" w:eastAsia="仿宋_GB2312" w:cs="仿宋_GB2312"/>
          <w:sz w:val="34"/>
          <w:szCs w:val="32"/>
        </w:rPr>
      </w:pPr>
      <w:r>
        <w:rPr>
          <w:rFonts w:hint="eastAsia" w:ascii="Times New Roman" w:hAnsi="Times New Roman" w:eastAsia="仿宋_GB2312" w:cs="仿宋_GB2312"/>
          <w:b/>
          <w:bCs/>
          <w:sz w:val="34"/>
          <w:szCs w:val="32"/>
        </w:rPr>
        <w:t>1.重大风险大起底</w:t>
      </w:r>
      <w:r>
        <w:rPr>
          <w:rFonts w:hint="eastAsia" w:eastAsia="仿宋_GB2312" w:cs="仿宋_GB2312"/>
          <w:b/>
          <w:bCs/>
          <w:sz w:val="34"/>
          <w:szCs w:val="32"/>
          <w:lang w:eastAsia="zh-CN"/>
        </w:rPr>
        <w:t>。</w:t>
      </w:r>
      <w:r>
        <w:rPr>
          <w:rFonts w:hint="eastAsia" w:ascii="Times New Roman" w:hAnsi="Times New Roman" w:eastAsia="仿宋_GB2312" w:cs="仿宋_GB2312"/>
          <w:sz w:val="34"/>
          <w:szCs w:val="32"/>
          <w:lang w:eastAsia="zh-CN"/>
        </w:rPr>
        <w:t>各村（居）</w:t>
      </w:r>
      <w:r>
        <w:rPr>
          <w:rFonts w:hint="eastAsia" w:eastAsia="仿宋_GB2312" w:cs="仿宋_GB2312"/>
          <w:sz w:val="34"/>
          <w:szCs w:val="32"/>
          <w:lang w:eastAsia="zh-CN"/>
        </w:rPr>
        <w:t>委会、镇直各单位要在百日攻坚行动期间</w:t>
      </w:r>
      <w:r>
        <w:rPr>
          <w:rFonts w:hint="eastAsia" w:ascii="Times New Roman" w:hAnsi="Times New Roman" w:eastAsia="仿宋_GB2312" w:cs="仿宋_GB2312"/>
          <w:sz w:val="34"/>
          <w:szCs w:val="32"/>
        </w:rPr>
        <w:t>组织开展一次消防安全形势分析研判，找准本地重大消防安全风险，摸清本地现存重大火灾隐患。</w:t>
      </w:r>
      <w:r>
        <w:rPr>
          <w:rFonts w:hint="eastAsia" w:ascii="Times New Roman" w:hAnsi="Times New Roman" w:eastAsia="仿宋_GB2312" w:cs="仿宋_GB2312"/>
          <w:sz w:val="34"/>
          <w:szCs w:val="32"/>
          <w:lang w:eastAsia="zh-CN"/>
        </w:rPr>
        <w:t>同时将</w:t>
      </w:r>
      <w:r>
        <w:rPr>
          <w:rFonts w:hint="eastAsia" w:ascii="Times New Roman" w:hAnsi="Times New Roman" w:eastAsia="仿宋_GB2312" w:cs="仿宋_GB2312"/>
          <w:sz w:val="34"/>
          <w:szCs w:val="32"/>
        </w:rPr>
        <w:t>开展消防安全形势分析研判情况并向</w:t>
      </w:r>
      <w:r>
        <w:rPr>
          <w:rFonts w:hint="eastAsia" w:eastAsia="仿宋_GB2312" w:cs="仿宋_GB2312"/>
          <w:sz w:val="34"/>
          <w:szCs w:val="32"/>
          <w:lang w:eastAsia="zh-CN"/>
        </w:rPr>
        <w:t>镇政府</w:t>
      </w:r>
      <w:r>
        <w:rPr>
          <w:rFonts w:hint="eastAsia" w:ascii="Times New Roman" w:hAnsi="Times New Roman" w:eastAsia="仿宋_GB2312" w:cs="仿宋_GB2312"/>
          <w:sz w:val="34"/>
          <w:szCs w:val="32"/>
        </w:rPr>
        <w:t>报备。</w:t>
      </w:r>
      <w:r>
        <w:rPr>
          <w:rFonts w:hint="eastAsia" w:ascii="Times New Roman" w:hAnsi="Times New Roman" w:eastAsia="仿宋_GB2312" w:cs="仿宋_GB2312"/>
          <w:sz w:val="34"/>
          <w:szCs w:val="32"/>
          <w:lang w:val="en-US" w:eastAsia="zh-CN"/>
        </w:rPr>
        <w:t>2月</w:t>
      </w:r>
      <w:r>
        <w:rPr>
          <w:rFonts w:hint="eastAsia" w:eastAsia="仿宋_GB2312" w:cs="仿宋_GB2312"/>
          <w:sz w:val="34"/>
          <w:szCs w:val="32"/>
          <w:lang w:val="en-US" w:eastAsia="zh-CN"/>
        </w:rPr>
        <w:t>20</w:t>
      </w:r>
      <w:r>
        <w:rPr>
          <w:rFonts w:hint="eastAsia" w:ascii="Times New Roman" w:hAnsi="Times New Roman" w:eastAsia="仿宋_GB2312" w:cs="仿宋_GB2312"/>
          <w:sz w:val="34"/>
          <w:szCs w:val="32"/>
          <w:lang w:val="en-US" w:eastAsia="zh-CN"/>
        </w:rPr>
        <w:t>日</w:t>
      </w:r>
      <w:r>
        <w:rPr>
          <w:rFonts w:hint="eastAsia" w:ascii="Times New Roman" w:hAnsi="Times New Roman" w:eastAsia="仿宋_GB2312" w:cs="仿宋_GB2312"/>
          <w:sz w:val="34"/>
          <w:szCs w:val="32"/>
        </w:rPr>
        <w:t>前，</w:t>
      </w:r>
      <w:r>
        <w:rPr>
          <w:rFonts w:hint="eastAsia" w:ascii="Times New Roman" w:hAnsi="Times New Roman" w:eastAsia="仿宋_GB2312" w:cs="仿宋_GB2312"/>
          <w:sz w:val="34"/>
          <w:szCs w:val="32"/>
          <w:lang w:eastAsia="zh-CN"/>
        </w:rPr>
        <w:t>往年</w:t>
      </w:r>
      <w:r>
        <w:rPr>
          <w:rFonts w:hint="eastAsia" w:ascii="Times New Roman" w:hAnsi="Times New Roman" w:eastAsia="仿宋_GB2312" w:cs="仿宋_GB2312"/>
          <w:sz w:val="34"/>
          <w:szCs w:val="32"/>
        </w:rPr>
        <w:t>尚未整改的重大火灾隐患单位按时限完成整改销案，新增重大火灾隐患按计划推进整改。</w:t>
      </w:r>
    </w:p>
    <w:p w14:paraId="6FD078BF">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left"/>
        <w:textAlignment w:val="auto"/>
        <w:rPr>
          <w:rFonts w:hint="eastAsia" w:ascii="Times New Roman" w:hAnsi="Times New Roman" w:eastAsia="仿宋_GB2312" w:cs="仿宋_GB2312"/>
          <w:sz w:val="34"/>
          <w:szCs w:val="32"/>
        </w:rPr>
      </w:pPr>
      <w:r>
        <w:rPr>
          <w:rFonts w:hint="eastAsia" w:eastAsia="仿宋_GB2312" w:cs="仿宋_GB2312"/>
          <w:b/>
          <w:bCs/>
          <w:sz w:val="34"/>
          <w:szCs w:val="32"/>
          <w:lang w:val="en-US" w:eastAsia="zh-CN"/>
        </w:rPr>
        <w:t>2</w:t>
      </w:r>
      <w:r>
        <w:rPr>
          <w:rFonts w:hint="eastAsia" w:ascii="Times New Roman" w:hAnsi="Times New Roman" w:eastAsia="仿宋_GB2312" w:cs="仿宋_GB2312"/>
          <w:b/>
          <w:bCs/>
          <w:sz w:val="34"/>
          <w:szCs w:val="32"/>
        </w:rPr>
        <w:t>.难点问题大起底。</w:t>
      </w:r>
      <w:r>
        <w:rPr>
          <w:rFonts w:hint="eastAsia" w:ascii="Times New Roman" w:hAnsi="Times New Roman" w:eastAsia="仿宋_GB2312" w:cs="仿宋_GB2312"/>
          <w:sz w:val="34"/>
          <w:szCs w:val="32"/>
          <w:lang w:val="en-US" w:eastAsia="zh-CN"/>
        </w:rPr>
        <w:t>2月</w:t>
      </w:r>
      <w:r>
        <w:rPr>
          <w:rFonts w:hint="eastAsia" w:eastAsia="仿宋_GB2312" w:cs="仿宋_GB2312"/>
          <w:sz w:val="34"/>
          <w:szCs w:val="32"/>
          <w:lang w:val="en-US" w:eastAsia="zh-CN"/>
        </w:rPr>
        <w:t>20</w:t>
      </w:r>
      <w:r>
        <w:rPr>
          <w:rFonts w:hint="eastAsia" w:ascii="Times New Roman" w:hAnsi="Times New Roman" w:eastAsia="仿宋_GB2312" w:cs="仿宋_GB2312"/>
          <w:sz w:val="34"/>
          <w:szCs w:val="32"/>
          <w:lang w:val="en-US" w:eastAsia="zh-CN"/>
        </w:rPr>
        <w:t>日</w:t>
      </w:r>
      <w:r>
        <w:rPr>
          <w:rFonts w:hint="eastAsia" w:ascii="Times New Roman" w:hAnsi="Times New Roman" w:eastAsia="仿宋_GB2312" w:cs="仿宋_GB2312"/>
          <w:sz w:val="34"/>
          <w:szCs w:val="32"/>
        </w:rPr>
        <w:t>前，</w:t>
      </w:r>
      <w:r>
        <w:rPr>
          <w:rFonts w:hint="eastAsia" w:ascii="Times New Roman" w:hAnsi="Times New Roman" w:eastAsia="仿宋_GB2312" w:cs="仿宋_GB2312"/>
          <w:sz w:val="34"/>
          <w:szCs w:val="32"/>
          <w:lang w:eastAsia="zh-CN"/>
        </w:rPr>
        <w:t>各村</w:t>
      </w:r>
      <w:r>
        <w:rPr>
          <w:rFonts w:hint="eastAsia" w:eastAsia="仿宋_GB2312" w:cs="仿宋_GB2312"/>
          <w:sz w:val="34"/>
          <w:szCs w:val="32"/>
          <w:lang w:eastAsia="zh-CN"/>
        </w:rPr>
        <w:t>、社区要</w:t>
      </w:r>
      <w:r>
        <w:rPr>
          <w:rFonts w:hint="eastAsia" w:ascii="Times New Roman" w:hAnsi="Times New Roman" w:eastAsia="仿宋_GB2312" w:cs="仿宋_GB2312"/>
          <w:sz w:val="34"/>
          <w:szCs w:val="32"/>
        </w:rPr>
        <w:t>组织力量，深入开展末端老旧楼院、“三合一”、群租房、彩钢板建筑、农村人员密集场所、物流仓储企业等场所排查摸底，切实摸清日常管理、违规住人、设施配备、水源建设、电气线路、彩钢板使用、冷链场所保温材料、电动车停放、危化品存储、消防车通道治理等情况，并建立隐患清单、责任清单，向</w:t>
      </w:r>
      <w:r>
        <w:rPr>
          <w:rFonts w:hint="eastAsia" w:eastAsia="仿宋_GB2312" w:cs="仿宋_GB2312"/>
          <w:sz w:val="34"/>
          <w:szCs w:val="32"/>
          <w:lang w:eastAsia="zh-CN"/>
        </w:rPr>
        <w:t>镇政府</w:t>
      </w:r>
      <w:r>
        <w:rPr>
          <w:rFonts w:hint="eastAsia" w:ascii="Times New Roman" w:hAnsi="Times New Roman" w:eastAsia="仿宋_GB2312" w:cs="仿宋_GB2312"/>
          <w:sz w:val="34"/>
          <w:szCs w:val="32"/>
        </w:rPr>
        <w:t>报备。</w:t>
      </w:r>
    </w:p>
    <w:p w14:paraId="6EFE412A">
      <w:pPr>
        <w:keepNext w:val="0"/>
        <w:keepLines w:val="0"/>
        <w:pageBreakBefore w:val="0"/>
        <w:widowControl w:val="0"/>
        <w:kinsoku/>
        <w:wordWrap/>
        <w:overflowPunct/>
        <w:topLinePunct w:val="0"/>
        <w:autoSpaceDE/>
        <w:autoSpaceDN/>
        <w:bidi w:val="0"/>
        <w:adjustRightInd/>
        <w:snapToGrid/>
        <w:spacing w:line="560" w:lineRule="exact"/>
        <w:ind w:firstLine="778" w:firstLineChars="228"/>
        <w:textAlignment w:val="auto"/>
        <w:rPr>
          <w:rFonts w:hint="eastAsia" w:ascii="楷体_GB2312" w:hAnsi="楷体_GB2312" w:eastAsia="楷体_GB2312" w:cs="楷体_GB2312"/>
          <w:b/>
          <w:bCs/>
          <w:sz w:val="34"/>
          <w:szCs w:val="32"/>
        </w:rPr>
      </w:pPr>
      <w:r>
        <w:rPr>
          <w:rFonts w:hint="eastAsia" w:ascii="楷体_GB2312" w:hAnsi="楷体_GB2312" w:eastAsia="楷体_GB2312" w:cs="楷体_GB2312"/>
          <w:b/>
          <w:bCs/>
          <w:sz w:val="34"/>
          <w:szCs w:val="32"/>
        </w:rPr>
        <w:t>（二）开展消防安全大排查行动</w:t>
      </w:r>
    </w:p>
    <w:p w14:paraId="677396E6">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left"/>
        <w:textAlignment w:val="auto"/>
        <w:rPr>
          <w:rFonts w:hint="eastAsia" w:ascii="Times New Roman" w:hAnsi="Times New Roman" w:eastAsia="仿宋_GB2312" w:cs="仿宋_GB2312"/>
          <w:sz w:val="34"/>
          <w:szCs w:val="32"/>
        </w:rPr>
      </w:pPr>
      <w:r>
        <w:rPr>
          <w:rFonts w:hint="eastAsia" w:ascii="Times New Roman" w:hAnsi="Times New Roman" w:eastAsia="仿宋_GB2312" w:cs="仿宋_GB2312"/>
          <w:b/>
          <w:bCs/>
          <w:sz w:val="34"/>
          <w:szCs w:val="32"/>
        </w:rPr>
        <w:t>1.企业单位自查。一是</w:t>
      </w:r>
      <w:r>
        <w:rPr>
          <w:rFonts w:hint="eastAsia" w:ascii="Times New Roman" w:hAnsi="Times New Roman" w:eastAsia="仿宋_GB2312" w:cs="仿宋_GB2312"/>
          <w:sz w:val="34"/>
          <w:szCs w:val="32"/>
          <w:lang w:val="en-US" w:eastAsia="zh-CN"/>
        </w:rPr>
        <w:t>2月</w:t>
      </w:r>
      <w:r>
        <w:rPr>
          <w:rFonts w:hint="eastAsia" w:eastAsia="仿宋_GB2312" w:cs="仿宋_GB2312"/>
          <w:sz w:val="34"/>
          <w:szCs w:val="32"/>
          <w:lang w:val="en-US" w:eastAsia="zh-CN"/>
        </w:rPr>
        <w:t>20</w:t>
      </w:r>
      <w:r>
        <w:rPr>
          <w:rFonts w:hint="eastAsia" w:ascii="Times New Roman" w:hAnsi="Times New Roman" w:eastAsia="仿宋_GB2312" w:cs="仿宋_GB2312"/>
          <w:sz w:val="34"/>
          <w:szCs w:val="32"/>
          <w:lang w:val="en-US" w:eastAsia="zh-CN"/>
        </w:rPr>
        <w:t>日</w:t>
      </w:r>
      <w:r>
        <w:rPr>
          <w:rFonts w:hint="eastAsia" w:ascii="Times New Roman" w:hAnsi="Times New Roman" w:eastAsia="仿宋_GB2312" w:cs="仿宋_GB2312"/>
          <w:sz w:val="34"/>
          <w:szCs w:val="32"/>
        </w:rPr>
        <w:t>前，各企业单位和场所全面开展“风险自知、安全自查、隐患自改”活动，主动公开消防安全责任人、管理人及其职责，承诺本场所不存在突出风险或者已经落实有效防范措施</w:t>
      </w:r>
      <w:r>
        <w:rPr>
          <w:rFonts w:hint="eastAsia" w:eastAsia="仿宋_GB2312" w:cs="仿宋_GB2312"/>
          <w:sz w:val="34"/>
          <w:szCs w:val="32"/>
          <w:lang w:eastAsia="zh-CN"/>
        </w:rPr>
        <w:t>。</w:t>
      </w:r>
      <w:r>
        <w:rPr>
          <w:rFonts w:hint="eastAsia" w:eastAsia="仿宋_GB2312" w:cs="仿宋_GB2312"/>
          <w:b/>
          <w:bCs/>
          <w:sz w:val="34"/>
          <w:szCs w:val="32"/>
          <w:lang w:eastAsia="zh-CN"/>
        </w:rPr>
        <w:t>二</w:t>
      </w:r>
      <w:r>
        <w:rPr>
          <w:rFonts w:hint="eastAsia" w:ascii="Times New Roman" w:hAnsi="Times New Roman" w:eastAsia="仿宋_GB2312" w:cs="仿宋_GB2312"/>
          <w:b/>
          <w:bCs/>
          <w:sz w:val="34"/>
          <w:szCs w:val="32"/>
        </w:rPr>
        <w:t>是</w:t>
      </w:r>
      <w:r>
        <w:rPr>
          <w:rFonts w:hint="eastAsia" w:ascii="Times New Roman" w:hAnsi="Times New Roman" w:eastAsia="仿宋_GB2312" w:cs="仿宋_GB2312"/>
          <w:sz w:val="34"/>
          <w:szCs w:val="32"/>
        </w:rPr>
        <w:t>在全面自查自改的基础上，形成隐患、责任清单，明确整改责任、措施、资金、时限、预案，</w:t>
      </w:r>
      <w:r>
        <w:rPr>
          <w:rFonts w:hint="eastAsia" w:ascii="Times New Roman" w:hAnsi="Times New Roman" w:eastAsia="仿宋_GB2312" w:cs="仿宋_GB2312"/>
          <w:sz w:val="34"/>
          <w:szCs w:val="32"/>
          <w:lang w:val="en-US" w:eastAsia="zh-CN"/>
        </w:rPr>
        <w:t>2月</w:t>
      </w:r>
      <w:r>
        <w:rPr>
          <w:rFonts w:hint="eastAsia" w:eastAsia="仿宋_GB2312" w:cs="仿宋_GB2312"/>
          <w:sz w:val="34"/>
          <w:szCs w:val="32"/>
          <w:lang w:val="en-US" w:eastAsia="zh-CN"/>
        </w:rPr>
        <w:t>20</w:t>
      </w:r>
      <w:r>
        <w:rPr>
          <w:rFonts w:hint="eastAsia" w:ascii="Times New Roman" w:hAnsi="Times New Roman" w:eastAsia="仿宋_GB2312" w:cs="仿宋_GB2312"/>
          <w:sz w:val="34"/>
          <w:szCs w:val="32"/>
          <w:lang w:val="en-US" w:eastAsia="zh-CN"/>
        </w:rPr>
        <w:t>日</w:t>
      </w:r>
      <w:r>
        <w:rPr>
          <w:rFonts w:hint="eastAsia" w:ascii="Times New Roman" w:hAnsi="Times New Roman" w:eastAsia="仿宋_GB2312" w:cs="仿宋_GB2312"/>
          <w:sz w:val="34"/>
          <w:szCs w:val="32"/>
        </w:rPr>
        <w:t>前完成“对单销账”“清零管理”。</w:t>
      </w:r>
    </w:p>
    <w:p w14:paraId="006CE508">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left"/>
        <w:textAlignment w:val="auto"/>
        <w:rPr>
          <w:rFonts w:hint="eastAsia" w:ascii="Times New Roman" w:hAnsi="Times New Roman" w:eastAsia="仿宋_GB2312" w:cs="仿宋_GB2312"/>
          <w:sz w:val="34"/>
          <w:szCs w:val="32"/>
        </w:rPr>
      </w:pPr>
      <w:r>
        <w:rPr>
          <w:rFonts w:hint="eastAsia" w:ascii="Times New Roman" w:hAnsi="Times New Roman" w:eastAsia="仿宋_GB2312" w:cs="仿宋_GB2312"/>
          <w:b/>
          <w:bCs/>
          <w:sz w:val="34"/>
          <w:szCs w:val="32"/>
        </w:rPr>
        <w:t>2.行业</w:t>
      </w:r>
      <w:r>
        <w:rPr>
          <w:rFonts w:hint="eastAsia" w:eastAsia="仿宋_GB2312" w:cs="仿宋_GB2312"/>
          <w:b/>
          <w:bCs/>
          <w:sz w:val="34"/>
          <w:szCs w:val="32"/>
          <w:lang w:eastAsia="zh-CN"/>
        </w:rPr>
        <w:t>管理部门</w:t>
      </w:r>
      <w:r>
        <w:rPr>
          <w:rFonts w:hint="eastAsia" w:ascii="Times New Roman" w:hAnsi="Times New Roman" w:eastAsia="仿宋_GB2312" w:cs="仿宋_GB2312"/>
          <w:b/>
          <w:bCs/>
          <w:sz w:val="34"/>
          <w:szCs w:val="32"/>
        </w:rPr>
        <w:t>抽查。一是</w:t>
      </w:r>
      <w:r>
        <w:rPr>
          <w:rFonts w:hint="eastAsia" w:ascii="Times New Roman" w:hAnsi="Times New Roman" w:eastAsia="仿宋_GB2312" w:cs="仿宋_GB2312"/>
          <w:sz w:val="34"/>
          <w:szCs w:val="32"/>
          <w:lang w:val="en-US" w:eastAsia="zh-CN"/>
        </w:rPr>
        <w:t>2月</w:t>
      </w:r>
      <w:r>
        <w:rPr>
          <w:rFonts w:hint="eastAsia" w:eastAsia="仿宋_GB2312" w:cs="仿宋_GB2312"/>
          <w:sz w:val="34"/>
          <w:szCs w:val="32"/>
          <w:lang w:val="en-US" w:eastAsia="zh-CN"/>
        </w:rPr>
        <w:t>20</w:t>
      </w:r>
      <w:r>
        <w:rPr>
          <w:rFonts w:hint="eastAsia" w:ascii="Times New Roman" w:hAnsi="Times New Roman" w:eastAsia="仿宋_GB2312" w:cs="仿宋_GB2312"/>
          <w:sz w:val="34"/>
          <w:szCs w:val="32"/>
          <w:lang w:val="en-US" w:eastAsia="zh-CN"/>
        </w:rPr>
        <w:t>日</w:t>
      </w:r>
      <w:r>
        <w:rPr>
          <w:rFonts w:hint="eastAsia" w:ascii="Times New Roman" w:hAnsi="Times New Roman" w:eastAsia="仿宋_GB2312" w:cs="仿宋_GB2312"/>
          <w:sz w:val="34"/>
          <w:szCs w:val="32"/>
        </w:rPr>
        <w:t>前，</w:t>
      </w:r>
      <w:r>
        <w:rPr>
          <w:rFonts w:hint="eastAsia" w:eastAsia="仿宋_GB2312" w:cs="仿宋_GB2312"/>
          <w:sz w:val="34"/>
          <w:szCs w:val="32"/>
          <w:lang w:eastAsia="zh-CN"/>
        </w:rPr>
        <w:t>各村（居）委会、镇直各单位</w:t>
      </w:r>
      <w:r>
        <w:rPr>
          <w:rFonts w:hint="eastAsia" w:ascii="Times New Roman" w:hAnsi="Times New Roman" w:eastAsia="仿宋_GB2312" w:cs="仿宋_GB2312"/>
          <w:sz w:val="34"/>
          <w:szCs w:val="32"/>
          <w:lang w:eastAsia="zh-CN"/>
        </w:rPr>
        <w:t>要</w:t>
      </w:r>
      <w:r>
        <w:rPr>
          <w:rFonts w:hint="eastAsia" w:ascii="Times New Roman" w:hAnsi="Times New Roman" w:eastAsia="仿宋_GB2312" w:cs="仿宋_GB2312"/>
          <w:sz w:val="34"/>
          <w:szCs w:val="32"/>
        </w:rPr>
        <w:t>在</w:t>
      </w:r>
      <w:r>
        <w:rPr>
          <w:rFonts w:hint="eastAsia" w:eastAsia="仿宋_GB2312" w:cs="仿宋_GB2312"/>
          <w:sz w:val="34"/>
          <w:szCs w:val="32"/>
          <w:lang w:eastAsia="zh-CN"/>
        </w:rPr>
        <w:t>企业单位</w:t>
      </w:r>
      <w:r>
        <w:rPr>
          <w:rFonts w:hint="eastAsia" w:ascii="Times New Roman" w:hAnsi="Times New Roman" w:eastAsia="仿宋_GB2312" w:cs="仿宋_GB2312"/>
          <w:sz w:val="34"/>
          <w:szCs w:val="32"/>
        </w:rPr>
        <w:t>消防安全评估和</w:t>
      </w:r>
      <w:r>
        <w:rPr>
          <w:rFonts w:hint="eastAsia" w:eastAsia="仿宋_GB2312" w:cs="仿宋_GB2312"/>
          <w:sz w:val="34"/>
          <w:szCs w:val="32"/>
          <w:lang w:eastAsia="zh-CN"/>
        </w:rPr>
        <w:t>企业</w:t>
      </w:r>
      <w:r>
        <w:rPr>
          <w:rFonts w:hint="eastAsia" w:ascii="Times New Roman" w:hAnsi="Times New Roman" w:eastAsia="仿宋_GB2312" w:cs="仿宋_GB2312"/>
          <w:sz w:val="34"/>
          <w:szCs w:val="32"/>
        </w:rPr>
        <w:t>单位消防安全自查基础上，对照上报的“两个清单”，按照一定比例，对</w:t>
      </w:r>
      <w:r>
        <w:rPr>
          <w:rFonts w:hint="eastAsia" w:eastAsia="仿宋_GB2312" w:cs="仿宋_GB2312"/>
          <w:sz w:val="34"/>
          <w:szCs w:val="32"/>
          <w:lang w:eastAsia="zh-CN"/>
        </w:rPr>
        <w:t>企业单位</w:t>
      </w:r>
      <w:r>
        <w:rPr>
          <w:rFonts w:hint="eastAsia" w:ascii="Times New Roman" w:hAnsi="Times New Roman" w:eastAsia="仿宋_GB2312" w:cs="仿宋_GB2312"/>
          <w:sz w:val="34"/>
          <w:szCs w:val="32"/>
        </w:rPr>
        <w:t>单位消防安全工作进行抽查检查。</w:t>
      </w:r>
      <w:r>
        <w:rPr>
          <w:rFonts w:hint="eastAsia" w:ascii="Times New Roman" w:hAnsi="Times New Roman" w:eastAsia="仿宋_GB2312" w:cs="仿宋_GB2312"/>
          <w:b/>
          <w:bCs/>
          <w:sz w:val="34"/>
          <w:szCs w:val="32"/>
        </w:rPr>
        <w:t>二是</w:t>
      </w:r>
      <w:r>
        <w:rPr>
          <w:rFonts w:hint="eastAsia" w:ascii="Times New Roman" w:hAnsi="Times New Roman" w:eastAsia="仿宋_GB2312" w:cs="仿宋_GB2312"/>
          <w:sz w:val="34"/>
          <w:szCs w:val="32"/>
        </w:rPr>
        <w:t>“两会”前，组织开展消防安全专项检查，并有针对性地加强列管单位检查力度。</w:t>
      </w:r>
      <w:r>
        <w:rPr>
          <w:rFonts w:hint="eastAsia" w:ascii="Times New Roman" w:hAnsi="Times New Roman" w:eastAsia="仿宋_GB2312" w:cs="仿宋_GB2312"/>
          <w:b/>
          <w:bCs/>
          <w:sz w:val="34"/>
          <w:szCs w:val="32"/>
        </w:rPr>
        <w:t>三是</w:t>
      </w:r>
      <w:r>
        <w:rPr>
          <w:rFonts w:hint="eastAsia" w:ascii="Times New Roman" w:hAnsi="Times New Roman" w:eastAsia="仿宋_GB2312" w:cs="仿宋_GB2312"/>
          <w:sz w:val="34"/>
          <w:szCs w:val="32"/>
        </w:rPr>
        <w:t>对检查发现的隐患问题，制定整改方案，明确整改责任，推动落实整改。</w:t>
      </w:r>
    </w:p>
    <w:p w14:paraId="365486B9">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left"/>
        <w:textAlignment w:val="auto"/>
        <w:rPr>
          <w:rFonts w:hint="eastAsia" w:ascii="Times New Roman" w:hAnsi="Times New Roman" w:eastAsia="仿宋_GB2312" w:cs="仿宋_GB2312"/>
          <w:sz w:val="34"/>
          <w:szCs w:val="32"/>
        </w:rPr>
      </w:pPr>
      <w:r>
        <w:rPr>
          <w:rFonts w:hint="eastAsia" w:ascii="Times New Roman" w:hAnsi="Times New Roman" w:eastAsia="仿宋_GB2312" w:cs="仿宋_GB2312"/>
          <w:b/>
          <w:bCs/>
          <w:sz w:val="34"/>
          <w:szCs w:val="32"/>
        </w:rPr>
        <w:t>3.依责开展检查。</w:t>
      </w:r>
      <w:r>
        <w:rPr>
          <w:rFonts w:hint="eastAsia" w:ascii="Times New Roman" w:hAnsi="Times New Roman" w:eastAsia="仿宋_GB2312" w:cs="仿宋_GB2312"/>
          <w:sz w:val="34"/>
          <w:szCs w:val="32"/>
        </w:rPr>
        <w:t>一是开展重大危险源、重大火灾隐患单位现场检查，协调解决重大问题。二是</w:t>
      </w:r>
      <w:r>
        <w:rPr>
          <w:rFonts w:hint="eastAsia" w:eastAsia="仿宋_GB2312" w:cs="仿宋_GB2312"/>
          <w:sz w:val="34"/>
          <w:szCs w:val="32"/>
          <w:lang w:eastAsia="zh-CN"/>
        </w:rPr>
        <w:t>镇</w:t>
      </w:r>
      <w:r>
        <w:rPr>
          <w:rFonts w:hint="eastAsia" w:ascii="Times New Roman" w:hAnsi="Times New Roman" w:eastAsia="仿宋_GB2312" w:cs="仿宋_GB2312"/>
          <w:sz w:val="34"/>
          <w:szCs w:val="32"/>
        </w:rPr>
        <w:t>消委会定期组织开展联合检查、联合执法，建立隐患抄告、情况通报、合力整改等长效机制。</w:t>
      </w:r>
      <w:r>
        <w:rPr>
          <w:rFonts w:hint="eastAsia" w:eastAsia="仿宋_GB2312" w:cs="仿宋_GB2312"/>
          <w:sz w:val="34"/>
          <w:szCs w:val="32"/>
          <w:lang w:eastAsia="zh-CN"/>
        </w:rPr>
        <w:t>三</w:t>
      </w:r>
      <w:r>
        <w:rPr>
          <w:rFonts w:hint="eastAsia" w:ascii="Times New Roman" w:hAnsi="Times New Roman" w:eastAsia="仿宋_GB2312" w:cs="仿宋_GB2312"/>
          <w:sz w:val="34"/>
          <w:szCs w:val="32"/>
        </w:rPr>
        <w:t>是</w:t>
      </w:r>
      <w:r>
        <w:rPr>
          <w:rFonts w:hint="eastAsia" w:eastAsia="仿宋_GB2312" w:cs="仿宋_GB2312"/>
          <w:sz w:val="34"/>
          <w:szCs w:val="32"/>
          <w:lang w:eastAsia="zh-CN"/>
        </w:rPr>
        <w:t>各村、社区要</w:t>
      </w:r>
      <w:r>
        <w:rPr>
          <w:rFonts w:hint="eastAsia" w:ascii="Times New Roman" w:hAnsi="Times New Roman" w:eastAsia="仿宋_GB2312" w:cs="仿宋_GB2312"/>
          <w:sz w:val="34"/>
          <w:szCs w:val="32"/>
        </w:rPr>
        <w:t>将消防安全检查全面融入末端自治、网格管理、基层警务等内容，加强常态化防火巡查。</w:t>
      </w:r>
      <w:r>
        <w:rPr>
          <w:rFonts w:hint="eastAsia" w:eastAsia="仿宋_GB2312" w:cs="仿宋_GB2312"/>
          <w:sz w:val="34"/>
          <w:szCs w:val="32"/>
          <w:lang w:eastAsia="zh-CN"/>
        </w:rPr>
        <w:t>四</w:t>
      </w:r>
      <w:r>
        <w:rPr>
          <w:rFonts w:hint="eastAsia" w:ascii="Times New Roman" w:hAnsi="Times New Roman" w:eastAsia="仿宋_GB2312" w:cs="仿宋_GB2312"/>
          <w:sz w:val="34"/>
          <w:szCs w:val="32"/>
        </w:rPr>
        <w:t>是企业单位加强日常防火检查，及时消除动态火灾隐患。</w:t>
      </w:r>
    </w:p>
    <w:p w14:paraId="6D78FC1B">
      <w:pPr>
        <w:keepNext w:val="0"/>
        <w:keepLines w:val="0"/>
        <w:pageBreakBefore w:val="0"/>
        <w:widowControl w:val="0"/>
        <w:kinsoku/>
        <w:wordWrap/>
        <w:overflowPunct/>
        <w:topLinePunct w:val="0"/>
        <w:autoSpaceDE/>
        <w:autoSpaceDN/>
        <w:bidi w:val="0"/>
        <w:adjustRightInd/>
        <w:snapToGrid/>
        <w:spacing w:line="560" w:lineRule="exact"/>
        <w:ind w:firstLine="778" w:firstLineChars="228"/>
        <w:textAlignment w:val="auto"/>
        <w:rPr>
          <w:rFonts w:hint="eastAsia" w:ascii="楷体_GB2312" w:hAnsi="楷体_GB2312" w:eastAsia="楷体_GB2312" w:cs="楷体_GB2312"/>
          <w:b/>
          <w:bCs/>
          <w:sz w:val="34"/>
          <w:szCs w:val="32"/>
        </w:rPr>
      </w:pPr>
      <w:r>
        <w:rPr>
          <w:rFonts w:hint="eastAsia" w:ascii="楷体_GB2312" w:hAnsi="楷体_GB2312" w:eastAsia="楷体_GB2312" w:cs="楷体_GB2312"/>
          <w:b/>
          <w:bCs/>
          <w:sz w:val="34"/>
          <w:szCs w:val="32"/>
        </w:rPr>
        <w:t>（三）开展消防安全大治理行动</w:t>
      </w:r>
    </w:p>
    <w:p w14:paraId="6D8C35EF">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left"/>
        <w:textAlignment w:val="auto"/>
        <w:rPr>
          <w:rFonts w:hint="eastAsia" w:ascii="Times New Roman" w:hAnsi="Times New Roman" w:eastAsia="仿宋_GB2312" w:cs="仿宋_GB2312"/>
          <w:sz w:val="34"/>
          <w:szCs w:val="32"/>
        </w:rPr>
      </w:pPr>
      <w:r>
        <w:rPr>
          <w:rFonts w:hint="eastAsia" w:ascii="Times New Roman" w:hAnsi="Times New Roman" w:eastAsia="仿宋_GB2312" w:cs="仿宋_GB2312"/>
          <w:b/>
          <w:bCs/>
          <w:sz w:val="34"/>
          <w:szCs w:val="32"/>
        </w:rPr>
        <w:t>1.明确治理责任。</w:t>
      </w:r>
      <w:r>
        <w:rPr>
          <w:rFonts w:hint="eastAsia" w:ascii="Times New Roman" w:hAnsi="Times New Roman" w:eastAsia="仿宋_GB2312" w:cs="仿宋_GB2312"/>
          <w:sz w:val="34"/>
          <w:szCs w:val="32"/>
        </w:rPr>
        <w:t>要树牢安全发展理念，对消防安全专项整治进行研究部署，明确各项任务责任主体，细化职责分工，落实工作责任，全面落实</w:t>
      </w:r>
      <w:r>
        <w:rPr>
          <w:rFonts w:hint="eastAsia" w:eastAsia="仿宋_GB2312" w:cs="仿宋_GB2312"/>
          <w:sz w:val="34"/>
          <w:szCs w:val="32"/>
          <w:lang w:eastAsia="zh-CN"/>
        </w:rPr>
        <w:t>百日攻坚</w:t>
      </w:r>
      <w:r>
        <w:rPr>
          <w:rFonts w:hint="eastAsia" w:ascii="Times New Roman" w:hAnsi="Times New Roman" w:eastAsia="仿宋_GB2312" w:cs="仿宋_GB2312"/>
          <w:sz w:val="34"/>
          <w:szCs w:val="32"/>
        </w:rPr>
        <w:t>行动的各项任务和要求。主要领导亲自研究、分管领导具体主抓，及时研究解决重大消防安全问题。镇直各单位要出台配套支持政策意见，协同推进落实。定期听取整治情况汇报，研究推动重点工作，确保各项任务按步推进、按期完成。</w:t>
      </w:r>
    </w:p>
    <w:p w14:paraId="5B7CBC54">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left"/>
        <w:textAlignment w:val="auto"/>
        <w:rPr>
          <w:rFonts w:hint="eastAsia" w:ascii="Times New Roman" w:hAnsi="Times New Roman" w:eastAsia="仿宋_GB2312" w:cs="仿宋_GB2312"/>
          <w:sz w:val="34"/>
          <w:szCs w:val="32"/>
        </w:rPr>
      </w:pPr>
      <w:r>
        <w:rPr>
          <w:rFonts w:hint="eastAsia" w:ascii="Times New Roman" w:hAnsi="Times New Roman" w:eastAsia="仿宋_GB2312" w:cs="仿宋_GB2312"/>
          <w:b/>
          <w:bCs/>
          <w:sz w:val="34"/>
          <w:szCs w:val="32"/>
        </w:rPr>
        <w:t>2.紧盯治理重点</w:t>
      </w:r>
      <w:r>
        <w:rPr>
          <w:rFonts w:hint="eastAsia" w:ascii="Times New Roman" w:hAnsi="Times New Roman" w:eastAsia="仿宋_GB2312" w:cs="仿宋_GB2312"/>
          <w:sz w:val="34"/>
          <w:szCs w:val="32"/>
        </w:rPr>
        <w:t>。</w:t>
      </w:r>
      <w:r>
        <w:rPr>
          <w:rFonts w:hint="eastAsia" w:ascii="Times New Roman" w:hAnsi="Times New Roman" w:eastAsia="仿宋_GB2312" w:cs="仿宋_GB2312"/>
          <w:b/>
          <w:bCs/>
          <w:sz w:val="34"/>
          <w:szCs w:val="32"/>
        </w:rPr>
        <w:t>一是用火用电用油用气安全方面。</w:t>
      </w:r>
      <w:r>
        <w:rPr>
          <w:rFonts w:hint="eastAsia" w:ascii="Times New Roman" w:hAnsi="Times New Roman" w:eastAsia="仿宋_GB2312" w:cs="仿宋_GB2312"/>
          <w:sz w:val="34"/>
          <w:szCs w:val="32"/>
        </w:rPr>
        <w:t>严格火源管控，及时清除遗留火种；规范电气线路和电器设备使用，落实电气线路定期检测规定，严禁超负荷使用大功率电器；加强燃气管道、设备检测保养，严禁使用生物乙醇等液体燃料，定期清洗油烟道。</w:t>
      </w:r>
      <w:r>
        <w:rPr>
          <w:rFonts w:hint="eastAsia" w:ascii="Times New Roman" w:hAnsi="Times New Roman" w:eastAsia="仿宋_GB2312" w:cs="仿宋_GB2312"/>
          <w:b/>
          <w:bCs/>
          <w:sz w:val="34"/>
          <w:szCs w:val="32"/>
        </w:rPr>
        <w:t>二是易燃可燃材料方面。</w:t>
      </w:r>
      <w:r>
        <w:rPr>
          <w:rFonts w:hint="eastAsia" w:ascii="Times New Roman" w:hAnsi="Times New Roman" w:eastAsia="仿宋_GB2312" w:cs="仿宋_GB2312"/>
          <w:sz w:val="34"/>
          <w:szCs w:val="32"/>
        </w:rPr>
        <w:t>拆除、更换采用易燃可燃材料为芯材的彩钢板房和不符合要求的墙体保温材料。</w:t>
      </w:r>
      <w:r>
        <w:rPr>
          <w:rFonts w:hint="eastAsia" w:ascii="Times New Roman" w:hAnsi="Times New Roman" w:eastAsia="仿宋_GB2312" w:cs="仿宋_GB2312"/>
          <w:b/>
          <w:bCs/>
          <w:sz w:val="34"/>
          <w:szCs w:val="32"/>
        </w:rPr>
        <w:t>三是电动自行车方面。</w:t>
      </w:r>
      <w:r>
        <w:rPr>
          <w:rFonts w:hint="eastAsia" w:ascii="Times New Roman" w:hAnsi="Times New Roman" w:eastAsia="仿宋_GB2312" w:cs="仿宋_GB2312"/>
          <w:sz w:val="34"/>
          <w:szCs w:val="32"/>
        </w:rPr>
        <w:t>严厉打击销售不符合国家标准电动自行车和非法改装等行为，及时纠治“进楼入户”“人车同屋”“飞线充电”等行为。</w:t>
      </w:r>
      <w:r>
        <w:rPr>
          <w:rFonts w:hint="eastAsia" w:ascii="Times New Roman" w:hAnsi="Times New Roman" w:eastAsia="仿宋_GB2312" w:cs="仿宋_GB2312"/>
          <w:b/>
          <w:bCs/>
          <w:sz w:val="34"/>
          <w:szCs w:val="32"/>
        </w:rPr>
        <w:t>四是生命通道方面。</w:t>
      </w:r>
      <w:r>
        <w:rPr>
          <w:rFonts w:hint="eastAsia" w:ascii="Times New Roman" w:hAnsi="Times New Roman" w:eastAsia="仿宋_GB2312" w:cs="仿宋_GB2312"/>
          <w:sz w:val="34"/>
          <w:szCs w:val="32"/>
        </w:rPr>
        <w:t>清除堵塞、占用疏散通道、安全出口的物品，拆除非法搭建影响人员疏散逃生的建构筑物以及铁栅栏。</w:t>
      </w:r>
      <w:r>
        <w:rPr>
          <w:rFonts w:hint="eastAsia" w:ascii="Times New Roman" w:hAnsi="Times New Roman" w:eastAsia="仿宋_GB2312" w:cs="仿宋_GB2312"/>
          <w:b/>
          <w:bCs/>
          <w:sz w:val="34"/>
          <w:szCs w:val="32"/>
        </w:rPr>
        <w:t>五是消防设施方面。</w:t>
      </w:r>
      <w:r>
        <w:rPr>
          <w:rFonts w:hint="eastAsia" w:ascii="Times New Roman" w:hAnsi="Times New Roman" w:eastAsia="仿宋_GB2312" w:cs="仿宋_GB2312"/>
          <w:sz w:val="34"/>
          <w:szCs w:val="32"/>
        </w:rPr>
        <w:t>按标准配置消防设施、器材，落实专业维保、消控室值班人员持证上岗制度，运用物联网技术手段，确保消防设施完好有效。</w:t>
      </w:r>
    </w:p>
    <w:p w14:paraId="1851A3F0">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left"/>
        <w:textAlignment w:val="auto"/>
        <w:rPr>
          <w:rFonts w:hint="eastAsia" w:ascii="Times New Roman" w:hAnsi="Times New Roman" w:eastAsia="仿宋_GB2312" w:cs="仿宋_GB2312"/>
          <w:sz w:val="34"/>
          <w:szCs w:val="32"/>
        </w:rPr>
      </w:pPr>
      <w:r>
        <w:rPr>
          <w:rFonts w:hint="eastAsia" w:ascii="Times New Roman" w:hAnsi="Times New Roman" w:eastAsia="仿宋_GB2312" w:cs="仿宋_GB2312"/>
          <w:b/>
          <w:bCs/>
          <w:sz w:val="34"/>
          <w:szCs w:val="32"/>
        </w:rPr>
        <w:t>3.强化治理措施。一是</w:t>
      </w:r>
      <w:r>
        <w:rPr>
          <w:rFonts w:hint="eastAsia" w:ascii="Times New Roman" w:hAnsi="Times New Roman" w:eastAsia="仿宋_GB2312" w:cs="仿宋_GB2312"/>
          <w:sz w:val="34"/>
          <w:szCs w:val="32"/>
        </w:rPr>
        <w:t>强化督导检查。</w:t>
      </w:r>
      <w:r>
        <w:rPr>
          <w:rFonts w:hint="eastAsia" w:ascii="Times New Roman" w:hAnsi="Times New Roman" w:eastAsia="仿宋_GB2312" w:cs="仿宋_GB2312"/>
          <w:sz w:val="34"/>
          <w:szCs w:val="32"/>
          <w:lang w:eastAsia="zh-CN"/>
        </w:rPr>
        <w:t>“两会”</w:t>
      </w:r>
      <w:r>
        <w:rPr>
          <w:rFonts w:hint="eastAsia" w:ascii="Times New Roman" w:hAnsi="Times New Roman" w:eastAsia="仿宋_GB2312" w:cs="仿宋_GB2312"/>
          <w:sz w:val="34"/>
          <w:szCs w:val="32"/>
        </w:rPr>
        <w:t>前，</w:t>
      </w:r>
      <w:r>
        <w:rPr>
          <w:rFonts w:hint="eastAsia" w:eastAsia="仿宋_GB2312" w:cs="仿宋_GB2312"/>
          <w:sz w:val="34"/>
          <w:szCs w:val="32"/>
          <w:lang w:eastAsia="zh-CN"/>
        </w:rPr>
        <w:t>镇应急管理站</w:t>
      </w:r>
      <w:r>
        <w:rPr>
          <w:rFonts w:hint="eastAsia" w:ascii="Times New Roman" w:hAnsi="Times New Roman" w:eastAsia="仿宋_GB2312" w:cs="仿宋_GB2312"/>
          <w:sz w:val="34"/>
          <w:szCs w:val="32"/>
        </w:rPr>
        <w:t>和</w:t>
      </w:r>
      <w:r>
        <w:rPr>
          <w:rFonts w:hint="eastAsia" w:eastAsia="仿宋_GB2312" w:cs="仿宋_GB2312"/>
          <w:sz w:val="34"/>
          <w:szCs w:val="32"/>
          <w:lang w:eastAsia="zh-CN"/>
        </w:rPr>
        <w:t>相关站所</w:t>
      </w:r>
      <w:r>
        <w:rPr>
          <w:rFonts w:hint="eastAsia" w:ascii="Times New Roman" w:hAnsi="Times New Roman" w:eastAsia="仿宋_GB2312" w:cs="仿宋_GB2312"/>
          <w:sz w:val="34"/>
          <w:szCs w:val="32"/>
        </w:rPr>
        <w:t>要采取“四不两直”的方式开展一次集中督导检查</w:t>
      </w:r>
      <w:r>
        <w:rPr>
          <w:rFonts w:hint="eastAsia" w:eastAsia="仿宋_GB2312" w:cs="仿宋_GB2312"/>
          <w:sz w:val="34"/>
          <w:szCs w:val="32"/>
          <w:lang w:eastAsia="zh-CN"/>
        </w:rPr>
        <w:t>。</w:t>
      </w:r>
      <w:r>
        <w:rPr>
          <w:rFonts w:hint="eastAsia" w:eastAsia="仿宋_GB2312" w:cs="仿宋_GB2312"/>
          <w:b/>
          <w:bCs/>
          <w:sz w:val="34"/>
          <w:szCs w:val="32"/>
          <w:lang w:eastAsia="zh-CN"/>
        </w:rPr>
        <w:t>二</w:t>
      </w:r>
      <w:r>
        <w:rPr>
          <w:rFonts w:hint="eastAsia" w:ascii="Times New Roman" w:hAnsi="Times New Roman" w:eastAsia="仿宋_GB2312" w:cs="仿宋_GB2312"/>
          <w:b/>
          <w:bCs/>
          <w:sz w:val="34"/>
          <w:szCs w:val="32"/>
        </w:rPr>
        <w:t>是</w:t>
      </w:r>
      <w:r>
        <w:rPr>
          <w:rFonts w:hint="eastAsia" w:ascii="Times New Roman" w:hAnsi="Times New Roman" w:eastAsia="仿宋_GB2312" w:cs="仿宋_GB2312"/>
          <w:sz w:val="34"/>
          <w:szCs w:val="32"/>
        </w:rPr>
        <w:t>强化联合惩戒。对严重失信、隐患久拖不改的单位及其负责人进行梳理汇总，依法纳入安全生产和消防安全失信“黑名单”。</w:t>
      </w:r>
      <w:r>
        <w:rPr>
          <w:rFonts w:hint="eastAsia" w:eastAsia="仿宋_GB2312" w:cs="仿宋_GB2312"/>
          <w:b/>
          <w:bCs/>
          <w:sz w:val="34"/>
          <w:szCs w:val="32"/>
          <w:lang w:eastAsia="zh-CN"/>
        </w:rPr>
        <w:t>三</w:t>
      </w:r>
      <w:r>
        <w:rPr>
          <w:rFonts w:hint="eastAsia" w:ascii="Times New Roman" w:hAnsi="Times New Roman" w:eastAsia="仿宋_GB2312" w:cs="仿宋_GB2312"/>
          <w:b/>
          <w:bCs/>
          <w:sz w:val="34"/>
          <w:szCs w:val="32"/>
        </w:rPr>
        <w:t>是</w:t>
      </w:r>
      <w:r>
        <w:rPr>
          <w:rFonts w:hint="eastAsia" w:ascii="Times New Roman" w:hAnsi="Times New Roman" w:eastAsia="仿宋_GB2312" w:cs="仿宋_GB2312"/>
          <w:sz w:val="34"/>
          <w:szCs w:val="32"/>
        </w:rPr>
        <w:t>强化约谈警示。</w:t>
      </w:r>
      <w:r>
        <w:rPr>
          <w:rFonts w:hint="eastAsia" w:ascii="Times New Roman" w:hAnsi="Times New Roman" w:eastAsia="仿宋_GB2312" w:cs="仿宋_GB2312"/>
          <w:sz w:val="34"/>
          <w:szCs w:val="32"/>
          <w:lang w:eastAsia="zh-CN"/>
        </w:rPr>
        <w:t>对</w:t>
      </w:r>
      <w:r>
        <w:rPr>
          <w:rFonts w:hint="eastAsia" w:ascii="Times New Roman" w:hAnsi="Times New Roman" w:eastAsia="仿宋_GB2312" w:cs="仿宋_GB2312"/>
          <w:sz w:val="34"/>
          <w:szCs w:val="32"/>
        </w:rPr>
        <w:t>工作不力、火灾多发</w:t>
      </w:r>
      <w:r>
        <w:rPr>
          <w:rFonts w:hint="eastAsia" w:ascii="Times New Roman" w:hAnsi="Times New Roman" w:eastAsia="仿宋_GB2312" w:cs="仿宋_GB2312"/>
          <w:sz w:val="34"/>
          <w:szCs w:val="32"/>
          <w:lang w:eastAsia="zh-CN"/>
        </w:rPr>
        <w:t>、</w:t>
      </w:r>
      <w:r>
        <w:rPr>
          <w:rFonts w:hint="eastAsia" w:ascii="Times New Roman" w:hAnsi="Times New Roman" w:eastAsia="仿宋_GB2312" w:cs="仿宋_GB2312"/>
          <w:sz w:val="34"/>
          <w:szCs w:val="32"/>
        </w:rPr>
        <w:t>措施不落实、问题突出的</w:t>
      </w:r>
      <w:r>
        <w:rPr>
          <w:rFonts w:hint="eastAsia" w:ascii="Times New Roman" w:hAnsi="Times New Roman" w:eastAsia="仿宋_GB2312" w:cs="仿宋_GB2312"/>
          <w:sz w:val="34"/>
          <w:szCs w:val="32"/>
          <w:lang w:eastAsia="zh-CN"/>
        </w:rPr>
        <w:t>、提请</w:t>
      </w:r>
      <w:r>
        <w:rPr>
          <w:rFonts w:hint="eastAsia" w:eastAsia="仿宋_GB2312" w:cs="仿宋_GB2312"/>
          <w:sz w:val="34"/>
          <w:szCs w:val="32"/>
          <w:lang w:eastAsia="zh-CN"/>
        </w:rPr>
        <w:t>镇</w:t>
      </w:r>
      <w:r>
        <w:rPr>
          <w:rFonts w:hint="eastAsia" w:ascii="Times New Roman" w:hAnsi="Times New Roman" w:eastAsia="仿宋_GB2312" w:cs="仿宋_GB2312"/>
          <w:sz w:val="34"/>
          <w:szCs w:val="32"/>
          <w:lang w:eastAsia="zh-CN"/>
        </w:rPr>
        <w:t>政府集中约谈行业主管部门、</w:t>
      </w:r>
      <w:r>
        <w:rPr>
          <w:rFonts w:hint="eastAsia" w:ascii="Times New Roman" w:hAnsi="Times New Roman" w:eastAsia="仿宋_GB2312" w:cs="仿宋_GB2312"/>
          <w:sz w:val="34"/>
          <w:szCs w:val="32"/>
        </w:rPr>
        <w:t>重点单位消防安全责任人、管理人。</w:t>
      </w:r>
      <w:r>
        <w:rPr>
          <w:rFonts w:hint="eastAsia" w:eastAsia="仿宋_GB2312" w:cs="仿宋_GB2312"/>
          <w:b/>
          <w:bCs/>
          <w:sz w:val="34"/>
          <w:szCs w:val="32"/>
          <w:lang w:eastAsia="zh-CN"/>
        </w:rPr>
        <w:t>四</w:t>
      </w:r>
      <w:r>
        <w:rPr>
          <w:rFonts w:hint="eastAsia" w:ascii="Times New Roman" w:hAnsi="Times New Roman" w:eastAsia="仿宋_GB2312" w:cs="仿宋_GB2312"/>
          <w:b/>
          <w:bCs/>
          <w:sz w:val="34"/>
          <w:szCs w:val="32"/>
        </w:rPr>
        <w:t>是</w:t>
      </w:r>
      <w:r>
        <w:rPr>
          <w:rFonts w:hint="eastAsia" w:ascii="Times New Roman" w:hAnsi="Times New Roman" w:eastAsia="仿宋_GB2312" w:cs="仿宋_GB2312"/>
          <w:sz w:val="34"/>
          <w:szCs w:val="32"/>
        </w:rPr>
        <w:t>清理违规住人。针对“多合一”场所违规住人问题，一律劝导搬离；存在敞开式楼梯间的，改造为封闭楼梯间；存在影响灭火救援逃生的障碍物，应及时拆除。</w:t>
      </w:r>
    </w:p>
    <w:p w14:paraId="7CB0D9D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z w:val="34"/>
          <w:szCs w:val="32"/>
        </w:rPr>
      </w:pPr>
      <w:r>
        <w:rPr>
          <w:rFonts w:hint="eastAsia" w:ascii="黑体" w:hAnsi="黑体" w:eastAsia="黑体" w:cs="黑体"/>
          <w:sz w:val="34"/>
          <w:szCs w:val="32"/>
        </w:rPr>
        <w:t>三、工作要求</w:t>
      </w:r>
    </w:p>
    <w:p w14:paraId="2819E8D4">
      <w:pPr>
        <w:keepNext w:val="0"/>
        <w:keepLines w:val="0"/>
        <w:pageBreakBefore w:val="0"/>
        <w:widowControl w:val="0"/>
        <w:kinsoku/>
        <w:wordWrap/>
        <w:overflowPunct/>
        <w:topLinePunct w:val="0"/>
        <w:autoSpaceDE/>
        <w:autoSpaceDN/>
        <w:bidi w:val="0"/>
        <w:adjustRightInd/>
        <w:snapToGrid/>
        <w:spacing w:line="560" w:lineRule="exact"/>
        <w:ind w:firstLine="778" w:firstLineChars="228"/>
        <w:textAlignment w:val="auto"/>
        <w:rPr>
          <w:rFonts w:hint="eastAsia" w:ascii="Times New Roman" w:hAnsi="Times New Roman" w:eastAsia="仿宋_GB2312" w:cs="仿宋_GB2312"/>
          <w:sz w:val="34"/>
          <w:szCs w:val="32"/>
        </w:rPr>
      </w:pPr>
      <w:r>
        <w:rPr>
          <w:rFonts w:hint="eastAsia" w:ascii="楷体_GB2312" w:hAnsi="楷体_GB2312" w:eastAsia="楷体_GB2312" w:cs="楷体_GB2312"/>
          <w:b/>
          <w:bCs/>
          <w:sz w:val="34"/>
          <w:szCs w:val="32"/>
        </w:rPr>
        <w:t>（一）加强组织领导。</w:t>
      </w:r>
      <w:r>
        <w:rPr>
          <w:rFonts w:hint="eastAsia" w:ascii="Times New Roman" w:hAnsi="Times New Roman" w:eastAsia="仿宋_GB2312" w:cs="仿宋_GB2312"/>
          <w:sz w:val="34"/>
          <w:szCs w:val="32"/>
          <w:lang w:eastAsia="zh-CN"/>
        </w:rPr>
        <w:t>镇</w:t>
      </w:r>
      <w:r>
        <w:rPr>
          <w:rFonts w:hint="eastAsia" w:ascii="Times New Roman" w:hAnsi="Times New Roman" w:eastAsia="仿宋_GB2312" w:cs="仿宋_GB2312"/>
          <w:sz w:val="34"/>
          <w:szCs w:val="32"/>
        </w:rPr>
        <w:t>上成立消防安全大起底大排查大治理保稳定行动领导小组，由</w:t>
      </w:r>
      <w:r>
        <w:rPr>
          <w:rFonts w:hint="eastAsia" w:eastAsia="仿宋_GB2312" w:cs="仿宋_GB2312"/>
          <w:sz w:val="34"/>
          <w:szCs w:val="32"/>
          <w:lang w:eastAsia="zh-CN"/>
        </w:rPr>
        <w:t>党委副书记</w:t>
      </w:r>
      <w:r>
        <w:rPr>
          <w:rFonts w:hint="eastAsia" w:ascii="Times New Roman" w:hAnsi="Times New Roman" w:eastAsia="仿宋_GB2312" w:cs="仿宋_GB2312"/>
          <w:sz w:val="34"/>
          <w:szCs w:val="32"/>
        </w:rPr>
        <w:t>、</w:t>
      </w:r>
      <w:r>
        <w:rPr>
          <w:rFonts w:hint="eastAsia" w:eastAsia="仿宋_GB2312" w:cs="仿宋_GB2312"/>
          <w:sz w:val="34"/>
          <w:szCs w:val="32"/>
          <w:lang w:eastAsia="zh-CN"/>
        </w:rPr>
        <w:t>政府镇长贾富成同志</w:t>
      </w:r>
      <w:r>
        <w:rPr>
          <w:rFonts w:hint="eastAsia" w:ascii="Times New Roman" w:hAnsi="Times New Roman" w:eastAsia="仿宋_GB2312" w:cs="仿宋_GB2312"/>
          <w:sz w:val="34"/>
          <w:szCs w:val="32"/>
        </w:rPr>
        <w:t>任组长，</w:t>
      </w:r>
      <w:r>
        <w:rPr>
          <w:rFonts w:hint="eastAsia" w:eastAsia="仿宋_GB2312" w:cs="仿宋_GB2312"/>
          <w:sz w:val="34"/>
          <w:szCs w:val="32"/>
          <w:lang w:eastAsia="zh-CN"/>
        </w:rPr>
        <w:t>党委委员、政府副镇长米文珍同志，党委委员、武装部长杨军军同志任</w:t>
      </w:r>
      <w:r>
        <w:rPr>
          <w:rFonts w:hint="eastAsia" w:ascii="Times New Roman" w:hAnsi="Times New Roman" w:eastAsia="仿宋_GB2312" w:cs="仿宋_GB2312"/>
          <w:sz w:val="34"/>
          <w:szCs w:val="32"/>
        </w:rPr>
        <w:t>副组长，</w:t>
      </w:r>
      <w:r>
        <w:rPr>
          <w:rFonts w:hint="eastAsia" w:eastAsia="仿宋_GB2312" w:cs="仿宋_GB2312"/>
          <w:sz w:val="34"/>
          <w:szCs w:val="32"/>
          <w:lang w:eastAsia="zh-CN"/>
        </w:rPr>
        <w:t>各包村（社区）领导、各站所分管领导</w:t>
      </w:r>
      <w:r>
        <w:rPr>
          <w:rFonts w:hint="eastAsia" w:ascii="Times New Roman" w:hAnsi="Times New Roman" w:eastAsia="仿宋_GB2312" w:cs="仿宋_GB2312"/>
          <w:sz w:val="34"/>
          <w:szCs w:val="32"/>
        </w:rPr>
        <w:t>为成员。领导小组</w:t>
      </w:r>
      <w:r>
        <w:rPr>
          <w:rFonts w:hint="eastAsia" w:eastAsia="仿宋_GB2312" w:cs="仿宋_GB2312"/>
          <w:sz w:val="34"/>
          <w:szCs w:val="32"/>
          <w:lang w:eastAsia="zh-CN"/>
        </w:rPr>
        <w:t>下设</w:t>
      </w:r>
      <w:r>
        <w:rPr>
          <w:rFonts w:hint="eastAsia" w:ascii="Times New Roman" w:hAnsi="Times New Roman" w:eastAsia="仿宋_GB2312" w:cs="仿宋_GB2312"/>
          <w:sz w:val="34"/>
          <w:szCs w:val="32"/>
        </w:rPr>
        <w:t>办公室，</w:t>
      </w:r>
      <w:r>
        <w:rPr>
          <w:rFonts w:hint="eastAsia" w:eastAsia="仿宋_GB2312" w:cs="仿宋_GB2312"/>
          <w:sz w:val="34"/>
          <w:szCs w:val="32"/>
          <w:lang w:eastAsia="zh-CN"/>
        </w:rPr>
        <w:t>杨军军同志</w:t>
      </w:r>
      <w:r>
        <w:rPr>
          <w:rFonts w:hint="eastAsia" w:ascii="Times New Roman" w:hAnsi="Times New Roman" w:eastAsia="仿宋_GB2312" w:cs="仿宋_GB2312"/>
          <w:sz w:val="34"/>
          <w:szCs w:val="32"/>
        </w:rPr>
        <w:t>兼任办公室主任，负责行动的组织协调和调度指导</w:t>
      </w:r>
      <w:r>
        <w:rPr>
          <w:rFonts w:hint="eastAsia" w:eastAsia="仿宋_GB2312" w:cs="仿宋_GB2312"/>
          <w:sz w:val="34"/>
          <w:szCs w:val="32"/>
          <w:lang w:eastAsia="zh-CN"/>
        </w:rPr>
        <w:t>，林敏同志负责具体业务</w:t>
      </w:r>
      <w:r>
        <w:rPr>
          <w:rFonts w:hint="eastAsia" w:ascii="Times New Roman" w:hAnsi="Times New Roman" w:eastAsia="仿宋_GB2312" w:cs="仿宋_GB2312"/>
          <w:sz w:val="34"/>
          <w:szCs w:val="32"/>
        </w:rPr>
        <w:t>。</w:t>
      </w:r>
    </w:p>
    <w:p w14:paraId="7D18894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eastAsia="仿宋_GB2312" w:cs="仿宋_GB2312"/>
          <w:sz w:val="34"/>
          <w:szCs w:val="32"/>
          <w:lang w:eastAsia="zh-CN"/>
        </w:rPr>
      </w:pPr>
      <w:r>
        <w:rPr>
          <w:rFonts w:hint="eastAsia" w:ascii="楷体_GB2312" w:hAnsi="楷体_GB2312" w:eastAsia="楷体_GB2312" w:cs="楷体_GB2312"/>
          <w:b/>
          <w:bCs/>
          <w:sz w:val="34"/>
          <w:szCs w:val="32"/>
        </w:rPr>
        <w:t>（二）提高政治站位。</w:t>
      </w:r>
      <w:r>
        <w:rPr>
          <w:rFonts w:hint="eastAsia" w:eastAsia="仿宋_GB2312" w:cs="仿宋_GB2312"/>
          <w:sz w:val="34"/>
          <w:szCs w:val="32"/>
          <w:lang w:eastAsia="zh-CN"/>
        </w:rPr>
        <w:t>各村（居）委会、镇直各单位要深入学习贯彻落实习近平总书记关于安全生产和消防安全工作的重要指示批示精神，坚持“生命至上、人</w:t>
      </w:r>
      <w:bookmarkStart w:id="0" w:name="_GoBack"/>
      <w:bookmarkEnd w:id="0"/>
      <w:r>
        <w:rPr>
          <w:rFonts w:hint="eastAsia" w:eastAsia="仿宋_GB2312" w:cs="仿宋_GB2312"/>
          <w:sz w:val="34"/>
          <w:szCs w:val="32"/>
          <w:lang w:eastAsia="zh-CN"/>
        </w:rPr>
        <w:t>民至上”，统筹推进消防安全“大起底大排查大治理保稳定”百日攻坚行动，着力防范化解各类消防安全风险，紧盯看牢“两会”等重大节会消防安全，努力维护全县消防安全形势稳定。</w:t>
      </w:r>
    </w:p>
    <w:p w14:paraId="4A7E7987">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仿宋_GB2312" w:hAnsi="仿宋_GB2312" w:eastAsia="仿宋_GB2312" w:cs="仿宋_GB2312"/>
          <w:sz w:val="34"/>
          <w:szCs w:val="32"/>
        </w:rPr>
      </w:pPr>
      <w:r>
        <w:rPr>
          <w:rFonts w:hint="eastAsia" w:ascii="楷体_GB2312" w:hAnsi="楷体_GB2312" w:eastAsia="楷体_GB2312" w:cs="楷体_GB2312"/>
          <w:b/>
          <w:bCs/>
          <w:sz w:val="34"/>
          <w:szCs w:val="32"/>
        </w:rPr>
        <w:t>（三）广泛宣传发动。</w:t>
      </w:r>
      <w:r>
        <w:rPr>
          <w:rFonts w:hint="eastAsia" w:ascii="仿宋_GB2312" w:hAnsi="仿宋_GB2312" w:eastAsia="仿宋_GB2312" w:cs="仿宋_GB2312"/>
          <w:sz w:val="34"/>
          <w:szCs w:val="32"/>
          <w:lang w:eastAsia="zh-CN"/>
        </w:rPr>
        <w:t>各村（居）委会、镇直各单位</w:t>
      </w:r>
      <w:r>
        <w:rPr>
          <w:rFonts w:hint="eastAsia" w:ascii="仿宋_GB2312" w:hAnsi="仿宋_GB2312" w:eastAsia="仿宋_GB2312" w:cs="仿宋_GB2312"/>
          <w:sz w:val="34"/>
          <w:szCs w:val="32"/>
        </w:rPr>
        <w:t>要细化百日攻坚行动标准和措施，通过</w:t>
      </w:r>
      <w:r>
        <w:rPr>
          <w:rFonts w:hint="eastAsia" w:ascii="仿宋_GB2312" w:hAnsi="仿宋_GB2312" w:eastAsia="仿宋_GB2312" w:cs="仿宋_GB2312"/>
          <w:sz w:val="34"/>
          <w:szCs w:val="32"/>
          <w:lang w:eastAsia="zh-CN"/>
        </w:rPr>
        <w:t>新媒体</w:t>
      </w:r>
      <w:r>
        <w:rPr>
          <w:rFonts w:hint="eastAsia" w:ascii="仿宋_GB2312" w:hAnsi="仿宋_GB2312" w:eastAsia="仿宋_GB2312" w:cs="仿宋_GB2312"/>
          <w:sz w:val="34"/>
          <w:szCs w:val="32"/>
        </w:rPr>
        <w:t>、印发</w:t>
      </w:r>
      <w:r>
        <w:rPr>
          <w:rFonts w:hint="eastAsia" w:ascii="仿宋_GB2312" w:hAnsi="仿宋_GB2312" w:eastAsia="仿宋_GB2312" w:cs="仿宋_GB2312"/>
          <w:sz w:val="34"/>
          <w:szCs w:val="32"/>
          <w:lang w:eastAsia="zh-CN"/>
        </w:rPr>
        <w:t>宣传彩页</w:t>
      </w:r>
      <w:r>
        <w:rPr>
          <w:rFonts w:hint="eastAsia" w:ascii="仿宋_GB2312" w:hAnsi="仿宋_GB2312" w:eastAsia="仿宋_GB2312" w:cs="仿宋_GB2312"/>
          <w:sz w:val="34"/>
          <w:szCs w:val="32"/>
        </w:rPr>
        <w:t>等形式，让各行各业知晓、让社会单位掌握，对标起底、对标排查、对标整治。要做好高层建筑消防安全为民办实事下篇文章，组织居民群众经常性开展培训演练，提升自防自救能力。要组织</w:t>
      </w:r>
      <w:r>
        <w:rPr>
          <w:rFonts w:hint="eastAsia" w:ascii="仿宋_GB2312" w:hAnsi="仿宋_GB2312" w:eastAsia="仿宋_GB2312" w:cs="仿宋_GB2312"/>
          <w:sz w:val="34"/>
          <w:szCs w:val="32"/>
          <w:lang w:eastAsia="zh-CN"/>
        </w:rPr>
        <w:t>对</w:t>
      </w:r>
      <w:r>
        <w:rPr>
          <w:rFonts w:hint="eastAsia" w:ascii="仿宋_GB2312" w:hAnsi="仿宋_GB2312" w:eastAsia="仿宋_GB2312" w:cs="仿宋_GB2312"/>
          <w:sz w:val="34"/>
          <w:szCs w:val="32"/>
        </w:rPr>
        <w:t>消防安全责任人、管理人等重点人群开展培训，讲清攻坚行动目的任务、标准措施，努力形成人人参与攻坚行动的浓厚氛围。</w:t>
      </w:r>
    </w:p>
    <w:p w14:paraId="181E01EB">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仿宋_GB2312" w:hAnsi="仿宋_GB2312" w:eastAsia="仿宋_GB2312" w:cs="仿宋_GB2312"/>
          <w:sz w:val="34"/>
          <w:szCs w:val="32"/>
        </w:rPr>
      </w:pPr>
      <w:r>
        <w:rPr>
          <w:rFonts w:hint="eastAsia" w:ascii="楷体_GB2312" w:hAnsi="楷体_GB2312" w:eastAsia="楷体_GB2312" w:cs="楷体_GB2312"/>
          <w:b/>
          <w:bCs/>
          <w:sz w:val="34"/>
          <w:szCs w:val="32"/>
        </w:rPr>
        <w:t>（四）严肃问责处理。</w:t>
      </w:r>
      <w:r>
        <w:rPr>
          <w:rFonts w:hint="eastAsia" w:ascii="仿宋_GB2312" w:hAnsi="仿宋_GB2312" w:eastAsia="仿宋_GB2312" w:cs="仿宋_GB2312"/>
          <w:sz w:val="34"/>
          <w:szCs w:val="32"/>
        </w:rPr>
        <w:t>对工作不到位、措施不落实、效果不明显的部门和单位，要采取有效措施督促落实行动要求。行动期间，对亡人火灾和较大社会影响的火灾，</w:t>
      </w:r>
      <w:r>
        <w:rPr>
          <w:rFonts w:hint="eastAsia" w:ascii="仿宋_GB2312" w:hAnsi="仿宋_GB2312" w:eastAsia="仿宋_GB2312" w:cs="仿宋_GB2312"/>
          <w:sz w:val="34"/>
          <w:szCs w:val="32"/>
          <w:lang w:eastAsia="zh-CN"/>
        </w:rPr>
        <w:t>一律组织</w:t>
      </w:r>
      <w:r>
        <w:rPr>
          <w:rFonts w:hint="eastAsia" w:ascii="仿宋_GB2312" w:hAnsi="仿宋_GB2312" w:eastAsia="仿宋_GB2312" w:cs="仿宋_GB2312"/>
          <w:sz w:val="34"/>
          <w:szCs w:val="32"/>
        </w:rPr>
        <w:t>开展火灾事故延伸调查，严格追究属地管理、部门监管、单位法人、负责人等责任。</w:t>
      </w:r>
    </w:p>
    <w:p w14:paraId="653215FA">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4"/>
          <w:szCs w:val="32"/>
          <w:lang w:eastAsia="zh-CN"/>
        </w:rPr>
      </w:pPr>
      <w:r>
        <w:rPr>
          <w:rFonts w:hint="eastAsia" w:ascii="楷体_GB2312" w:hAnsi="楷体_GB2312" w:eastAsia="楷体_GB2312" w:cs="楷体_GB2312"/>
          <w:b/>
          <w:bCs/>
          <w:sz w:val="34"/>
          <w:szCs w:val="32"/>
        </w:rPr>
        <w:t>（五）健全长效机制。</w:t>
      </w:r>
      <w:r>
        <w:rPr>
          <w:rFonts w:hint="eastAsia" w:ascii="仿宋_GB2312" w:hAnsi="仿宋_GB2312" w:eastAsia="仿宋_GB2312" w:cs="仿宋_GB2312"/>
          <w:sz w:val="34"/>
          <w:szCs w:val="32"/>
          <w:lang w:eastAsia="zh-CN"/>
        </w:rPr>
        <w:t>各村（居）委会、镇直各单位</w:t>
      </w:r>
      <w:r>
        <w:rPr>
          <w:rFonts w:hint="eastAsia" w:ascii="仿宋_GB2312" w:hAnsi="仿宋_GB2312" w:eastAsia="仿宋_GB2312" w:cs="仿宋_GB2312"/>
          <w:sz w:val="34"/>
          <w:szCs w:val="32"/>
        </w:rPr>
        <w:t>要坚持边攻坚、边推进，边总结、边创新，立足防范化解重大消防安全风险，从提升消防安全排查检查质效、加强消防安全联动协作建设、强化消防安全监测预警体系建设、推进火灾隐患风险整改闭环管理、拓展消防安全监管手段、促进群防群治局面等方面健全完善长效机制。</w:t>
      </w:r>
      <w:r>
        <w:rPr>
          <w:rFonts w:hint="eastAsia" w:ascii="仿宋_GB2312" w:hAnsi="仿宋_GB2312" w:eastAsia="仿宋_GB2312" w:cs="仿宋_GB2312"/>
          <w:sz w:val="34"/>
          <w:szCs w:val="32"/>
          <w:lang w:eastAsia="zh-CN"/>
        </w:rPr>
        <w:t>各村（居）委会、镇直各单位</w:t>
      </w:r>
      <w:r>
        <w:rPr>
          <w:rFonts w:hint="eastAsia" w:ascii="仿宋_GB2312" w:hAnsi="仿宋_GB2312" w:eastAsia="仿宋_GB2312" w:cs="仿宋_GB2312"/>
          <w:sz w:val="34"/>
          <w:szCs w:val="32"/>
        </w:rPr>
        <w:t>百日攻坚工作开展情况和好的经验做法，于行动结束后一周内报</w:t>
      </w:r>
      <w:r>
        <w:rPr>
          <w:rFonts w:hint="eastAsia" w:ascii="仿宋_GB2312" w:hAnsi="仿宋_GB2312" w:eastAsia="仿宋_GB2312" w:cs="仿宋_GB2312"/>
          <w:sz w:val="34"/>
          <w:szCs w:val="32"/>
          <w:lang w:eastAsia="zh-CN"/>
        </w:rPr>
        <w:t>镇应急管理</w:t>
      </w:r>
      <w:r>
        <w:rPr>
          <w:rFonts w:hint="eastAsia" w:ascii="仿宋_GB2312" w:hAnsi="仿宋_GB2312" w:eastAsia="仿宋_GB2312" w:cs="仿宋_GB2312"/>
          <w:sz w:val="34"/>
          <w:szCs w:val="32"/>
        </w:rPr>
        <w:t>办公室</w:t>
      </w:r>
      <w:r>
        <w:rPr>
          <w:rFonts w:hint="eastAsia" w:ascii="仿宋_GB2312" w:hAnsi="仿宋_GB2312" w:eastAsia="仿宋_GB2312" w:cs="仿宋_GB2312"/>
          <w:sz w:val="34"/>
          <w:szCs w:val="32"/>
          <w:lang w:eastAsia="zh-CN"/>
        </w:rPr>
        <w:t>。</w:t>
      </w:r>
    </w:p>
    <w:p w14:paraId="5B4DCEED">
      <w:pPr>
        <w:pStyle w:val="2"/>
        <w:spacing w:after="0" w:line="240" w:lineRule="auto"/>
        <w:ind w:left="0" w:leftChars="0" w:firstLine="680" w:firstLineChars="200"/>
        <w:rPr>
          <w:rFonts w:hint="default" w:ascii="Times New Roman" w:hAnsi="Times New Roman" w:eastAsia="仿宋_GB2312" w:cs="仿宋_GB2312"/>
          <w:kern w:val="2"/>
          <w:sz w:val="34"/>
          <w:szCs w:val="32"/>
          <w:lang w:val="en-US" w:eastAsia="zh-CN" w:bidi="ar-SA"/>
        </w:rPr>
      </w:pPr>
      <w:r>
        <w:rPr>
          <w:rFonts w:hint="eastAsia" w:eastAsia="仿宋_GB2312" w:cs="仿宋_GB2312"/>
          <w:sz w:val="34"/>
          <w:szCs w:val="32"/>
          <w:lang w:eastAsia="zh-CN"/>
        </w:rPr>
        <w:t>附件：</w:t>
      </w:r>
      <w:r>
        <w:rPr>
          <w:rFonts w:hint="eastAsia" w:ascii="Times New Roman" w:hAnsi="Times New Roman" w:eastAsia="仿宋_GB2312" w:cs="仿宋_GB2312"/>
          <w:kern w:val="2"/>
          <w:sz w:val="34"/>
          <w:szCs w:val="32"/>
          <w:lang w:val="en-US" w:eastAsia="zh-CN" w:bidi="ar-SA"/>
        </w:rPr>
        <w:t>西华池镇消防安全大起底大排查大治理保稳定行动领导小组名单</w:t>
      </w:r>
    </w:p>
    <w:p w14:paraId="0BA8400F">
      <w:pPr>
        <w:pStyle w:val="2"/>
        <w:rPr>
          <w:rFonts w:hint="eastAsia" w:ascii="仿宋_GB2312" w:hAnsi="仿宋_GB2312" w:eastAsia="仿宋_GB2312" w:cs="仿宋_GB2312"/>
          <w:sz w:val="34"/>
          <w:szCs w:val="32"/>
          <w:lang w:eastAsia="zh-CN"/>
        </w:rPr>
      </w:pPr>
    </w:p>
    <w:p w14:paraId="75907F5E">
      <w:pPr>
        <w:pStyle w:val="2"/>
        <w:rPr>
          <w:rFonts w:hint="eastAsia" w:ascii="仿宋_GB2312" w:hAnsi="仿宋_GB2312" w:eastAsia="仿宋_GB2312" w:cs="仿宋_GB2312"/>
          <w:sz w:val="34"/>
          <w:szCs w:val="32"/>
          <w:lang w:eastAsia="zh-CN"/>
        </w:rPr>
      </w:pPr>
    </w:p>
    <w:p w14:paraId="755A0E93">
      <w:pPr>
        <w:pStyle w:val="2"/>
        <w:rPr>
          <w:rFonts w:hint="eastAsia" w:ascii="仿宋_GB2312" w:hAnsi="仿宋_GB2312" w:eastAsia="仿宋_GB2312" w:cs="仿宋_GB2312"/>
          <w:sz w:val="34"/>
          <w:szCs w:val="32"/>
          <w:lang w:eastAsia="zh-CN"/>
        </w:rPr>
      </w:pPr>
    </w:p>
    <w:p w14:paraId="35271B8A">
      <w:pPr>
        <w:ind w:firstLine="320" w:firstLineChars="100"/>
        <w:rPr>
          <w:rFonts w:hint="eastAsia" w:eastAsia="仿宋_GB2312"/>
          <w:sz w:val="32"/>
          <w:szCs w:val="32"/>
          <w:lang w:eastAsia="zh-CN"/>
        </w:rPr>
      </w:pPr>
      <w:r>
        <w:rPr>
          <w:rFonts w:hint="eastAsia" w:eastAsia="仿宋_GB2312"/>
          <w:sz w:val="32"/>
          <w:szCs w:val="32"/>
          <w:lang w:eastAsia="zh-CN"/>
        </w:rPr>
        <w:t>附件：</w:t>
      </w:r>
    </w:p>
    <w:p w14:paraId="1A7BB12D">
      <w:pPr>
        <w:spacing w:line="600" w:lineRule="exact"/>
        <w:jc w:val="center"/>
        <w:rPr>
          <w:rFonts w:eastAsia="方正小标宋简体"/>
          <w:kern w:val="0"/>
          <w:sz w:val="44"/>
          <w:szCs w:val="44"/>
        </w:rPr>
      </w:pPr>
      <w:r>
        <w:rPr>
          <w:rFonts w:hint="eastAsia" w:hAnsi="方正小标宋简体" w:eastAsia="方正小标宋简体"/>
          <w:kern w:val="0"/>
          <w:sz w:val="44"/>
          <w:szCs w:val="44"/>
          <w:lang w:eastAsia="zh-CN"/>
        </w:rPr>
        <w:t>西华池镇消防安全大起底大排查大治理保稳定行动领导小组名单</w:t>
      </w:r>
    </w:p>
    <w:p w14:paraId="27B56ECE">
      <w:pPr>
        <w:spacing w:line="560" w:lineRule="exact"/>
        <w:rPr>
          <w:rFonts w:eastAsia="仿宋"/>
          <w:bCs/>
          <w:sz w:val="34"/>
          <w:szCs w:val="34"/>
        </w:rPr>
      </w:pPr>
    </w:p>
    <w:p w14:paraId="41B09311">
      <w:pPr>
        <w:widowControl/>
        <w:ind w:firstLine="680" w:firstLineChars="200"/>
        <w:jc w:val="left"/>
        <w:rPr>
          <w:rFonts w:eastAsia="仿宋_GB2312"/>
          <w:color w:val="000000"/>
          <w:kern w:val="0"/>
          <w:sz w:val="34"/>
          <w:szCs w:val="34"/>
        </w:rPr>
      </w:pPr>
      <w:r>
        <w:rPr>
          <w:rFonts w:eastAsia="仿宋_GB2312"/>
          <w:color w:val="000000"/>
          <w:kern w:val="0"/>
          <w:sz w:val="34"/>
          <w:szCs w:val="34"/>
        </w:rPr>
        <w:t>组  长：贾富成     镇党委副书记、政府镇长</w:t>
      </w:r>
    </w:p>
    <w:p w14:paraId="5321A653">
      <w:pPr>
        <w:widowControl/>
        <w:ind w:firstLine="680" w:firstLineChars="200"/>
        <w:jc w:val="left"/>
        <w:rPr>
          <w:rFonts w:eastAsia="仿宋_GB2312"/>
          <w:color w:val="000000"/>
          <w:sz w:val="34"/>
          <w:szCs w:val="34"/>
        </w:rPr>
      </w:pPr>
      <w:r>
        <w:rPr>
          <w:rFonts w:eastAsia="仿宋_GB2312"/>
          <w:color w:val="000000"/>
          <w:sz w:val="34"/>
          <w:szCs w:val="34"/>
        </w:rPr>
        <w:t>副组长：</w:t>
      </w:r>
      <w:r>
        <w:rPr>
          <w:rFonts w:eastAsia="仿宋_GB2312"/>
          <w:color w:val="000000"/>
          <w:kern w:val="0"/>
          <w:sz w:val="34"/>
          <w:szCs w:val="34"/>
        </w:rPr>
        <w:t>米文珍</w:t>
      </w:r>
      <w:r>
        <w:rPr>
          <w:rFonts w:eastAsia="仿宋_GB2312"/>
          <w:color w:val="000000"/>
          <w:sz w:val="34"/>
          <w:szCs w:val="34"/>
        </w:rPr>
        <w:t xml:space="preserve">     党委委员、政府副镇长 </w:t>
      </w:r>
    </w:p>
    <w:p w14:paraId="13CB493F">
      <w:pPr>
        <w:ind w:firstLine="2040" w:firstLineChars="600"/>
        <w:rPr>
          <w:rFonts w:hint="eastAsia" w:eastAsia="仿宋_GB2312"/>
          <w:color w:val="000000"/>
          <w:kern w:val="0"/>
          <w:sz w:val="34"/>
          <w:szCs w:val="34"/>
          <w:lang w:val="en-US" w:eastAsia="zh-CN"/>
        </w:rPr>
      </w:pPr>
      <w:r>
        <w:rPr>
          <w:rFonts w:eastAsia="仿宋_GB2312"/>
          <w:color w:val="000000"/>
          <w:sz w:val="34"/>
          <w:szCs w:val="34"/>
        </w:rPr>
        <w:t>杨军军     党委委员、武装部长</w:t>
      </w:r>
    </w:p>
    <w:p w14:paraId="3B7A0360">
      <w:pPr>
        <w:ind w:firstLine="680" w:firstLineChars="200"/>
        <w:rPr>
          <w:rFonts w:eastAsia="仿宋_GB2312"/>
          <w:color w:val="000000"/>
          <w:sz w:val="34"/>
          <w:szCs w:val="34"/>
        </w:rPr>
      </w:pPr>
      <w:r>
        <w:rPr>
          <w:rFonts w:eastAsia="仿宋_GB2312"/>
          <w:color w:val="000000"/>
          <w:sz w:val="34"/>
          <w:szCs w:val="34"/>
        </w:rPr>
        <w:t>成  员：</w:t>
      </w:r>
      <w:r>
        <w:rPr>
          <w:rFonts w:eastAsia="仿宋_GB2312"/>
          <w:color w:val="000000"/>
          <w:kern w:val="0"/>
          <w:sz w:val="34"/>
          <w:szCs w:val="34"/>
        </w:rPr>
        <w:t>赵学耀</w:t>
      </w:r>
      <w:r>
        <w:rPr>
          <w:rFonts w:eastAsia="仿宋_GB2312"/>
          <w:color w:val="000000"/>
          <w:sz w:val="34"/>
          <w:szCs w:val="34"/>
        </w:rPr>
        <w:t xml:space="preserve">     党委委员、人大主席</w:t>
      </w:r>
    </w:p>
    <w:p w14:paraId="19220E2E">
      <w:pPr>
        <w:ind w:firstLine="2040" w:firstLineChars="600"/>
        <w:rPr>
          <w:rFonts w:hint="eastAsia" w:eastAsia="仿宋_GB2312"/>
          <w:color w:val="000000"/>
          <w:sz w:val="34"/>
          <w:szCs w:val="34"/>
          <w:lang w:val="en-US" w:eastAsia="zh-CN"/>
        </w:rPr>
      </w:pPr>
      <w:r>
        <w:rPr>
          <w:rFonts w:hint="eastAsia" w:eastAsia="仿宋_GB2312"/>
          <w:color w:val="000000"/>
          <w:sz w:val="34"/>
          <w:szCs w:val="34"/>
          <w:lang w:eastAsia="zh-CN"/>
        </w:rPr>
        <w:t>何建文</w:t>
      </w:r>
      <w:r>
        <w:rPr>
          <w:rFonts w:hint="eastAsia" w:eastAsia="仿宋_GB2312"/>
          <w:color w:val="000000"/>
          <w:sz w:val="34"/>
          <w:szCs w:val="34"/>
          <w:lang w:val="en-US" w:eastAsia="zh-CN"/>
        </w:rPr>
        <w:t xml:space="preserve">     党委委员、纪委书记</w:t>
      </w:r>
    </w:p>
    <w:p w14:paraId="0845CABE">
      <w:pPr>
        <w:ind w:left="4749" w:leftChars="966" w:hanging="2720" w:hangingChars="800"/>
        <w:rPr>
          <w:rFonts w:hint="eastAsia" w:eastAsia="仿宋_GB2312"/>
          <w:color w:val="000000"/>
          <w:sz w:val="34"/>
          <w:szCs w:val="34"/>
          <w:lang w:val="en-US" w:eastAsia="zh-CN"/>
        </w:rPr>
      </w:pPr>
      <w:r>
        <w:rPr>
          <w:rFonts w:hint="eastAsia" w:eastAsia="仿宋_GB2312"/>
          <w:color w:val="000000"/>
          <w:sz w:val="34"/>
          <w:szCs w:val="34"/>
          <w:lang w:val="en-US" w:eastAsia="zh-CN"/>
        </w:rPr>
        <w:t>闫耀升     党委委员、组织委员</w:t>
      </w:r>
    </w:p>
    <w:p w14:paraId="735FEE0C">
      <w:pPr>
        <w:ind w:firstLine="2040" w:firstLineChars="600"/>
        <w:rPr>
          <w:rFonts w:hint="default" w:eastAsia="仿宋_GB2312"/>
          <w:color w:val="000000"/>
          <w:sz w:val="34"/>
          <w:szCs w:val="34"/>
          <w:lang w:val="en-US" w:eastAsia="zh-CN"/>
        </w:rPr>
      </w:pPr>
      <w:r>
        <w:rPr>
          <w:rFonts w:hint="eastAsia" w:eastAsia="仿宋_GB2312"/>
          <w:color w:val="000000"/>
          <w:kern w:val="0"/>
          <w:sz w:val="34"/>
          <w:szCs w:val="34"/>
          <w:lang w:eastAsia="zh-CN"/>
        </w:rPr>
        <w:t>项</w:t>
      </w:r>
      <w:r>
        <w:rPr>
          <w:rFonts w:hint="eastAsia" w:eastAsia="仿宋_GB2312"/>
          <w:color w:val="000000"/>
          <w:kern w:val="0"/>
          <w:sz w:val="34"/>
          <w:szCs w:val="34"/>
          <w:lang w:val="en-US" w:eastAsia="zh-CN"/>
        </w:rPr>
        <w:t xml:space="preserve">  </w:t>
      </w:r>
      <w:r>
        <w:rPr>
          <w:rFonts w:hint="eastAsia" w:eastAsia="仿宋_GB2312"/>
          <w:color w:val="000000"/>
          <w:kern w:val="0"/>
          <w:sz w:val="34"/>
          <w:szCs w:val="34"/>
          <w:lang w:eastAsia="zh-CN"/>
        </w:rPr>
        <w:t>英</w:t>
      </w:r>
      <w:r>
        <w:rPr>
          <w:rFonts w:hint="eastAsia" w:eastAsia="仿宋_GB2312"/>
          <w:color w:val="000000"/>
          <w:kern w:val="0"/>
          <w:sz w:val="34"/>
          <w:szCs w:val="34"/>
          <w:lang w:val="en-US" w:eastAsia="zh-CN"/>
        </w:rPr>
        <w:t xml:space="preserve">     市场监督管理所所长</w:t>
      </w:r>
    </w:p>
    <w:p w14:paraId="32613597">
      <w:pPr>
        <w:ind w:firstLine="2040" w:firstLineChars="600"/>
        <w:rPr>
          <w:rFonts w:hint="eastAsia" w:eastAsia="仿宋_GB2312"/>
          <w:color w:val="000000"/>
          <w:sz w:val="34"/>
          <w:szCs w:val="34"/>
        </w:rPr>
      </w:pPr>
      <w:r>
        <w:rPr>
          <w:rFonts w:eastAsia="仿宋_GB2312"/>
          <w:color w:val="000000"/>
          <w:sz w:val="34"/>
          <w:szCs w:val="34"/>
        </w:rPr>
        <w:t xml:space="preserve">王  丽     </w:t>
      </w:r>
      <w:r>
        <w:rPr>
          <w:rFonts w:hint="eastAsia" w:eastAsia="仿宋_GB2312"/>
          <w:color w:val="000000"/>
          <w:sz w:val="34"/>
          <w:szCs w:val="34"/>
        </w:rPr>
        <w:t>综合行政执法队队长</w:t>
      </w:r>
    </w:p>
    <w:p w14:paraId="62D8E17F">
      <w:pPr>
        <w:ind w:firstLine="680" w:firstLineChars="200"/>
        <w:rPr>
          <w:rFonts w:hint="eastAsia" w:eastAsia="仿宋_GB2312"/>
          <w:color w:val="000000"/>
          <w:sz w:val="34"/>
          <w:szCs w:val="34"/>
        </w:rPr>
      </w:pPr>
      <w:r>
        <w:rPr>
          <w:rFonts w:eastAsia="仿宋_GB2312"/>
          <w:color w:val="000000"/>
          <w:sz w:val="34"/>
          <w:szCs w:val="34"/>
        </w:rPr>
        <w:t xml:space="preserve">  </w:t>
      </w:r>
      <w:r>
        <w:rPr>
          <w:rFonts w:hint="eastAsia" w:eastAsia="仿宋_GB2312"/>
          <w:color w:val="000000"/>
          <w:sz w:val="34"/>
          <w:szCs w:val="34"/>
          <w:lang w:val="en-US" w:eastAsia="zh-CN"/>
        </w:rPr>
        <w:t xml:space="preserve">      </w:t>
      </w:r>
      <w:r>
        <w:rPr>
          <w:rFonts w:eastAsia="仿宋_GB2312"/>
          <w:color w:val="000000"/>
          <w:sz w:val="34"/>
          <w:szCs w:val="34"/>
        </w:rPr>
        <w:t>王红军     西华池派出所所长</w:t>
      </w:r>
    </w:p>
    <w:p w14:paraId="66350563">
      <w:pPr>
        <w:ind w:firstLine="2040" w:firstLineChars="600"/>
        <w:rPr>
          <w:rFonts w:eastAsia="仿宋_GB2312"/>
          <w:color w:val="000000"/>
          <w:kern w:val="0"/>
          <w:sz w:val="34"/>
          <w:szCs w:val="34"/>
        </w:rPr>
      </w:pPr>
      <w:r>
        <w:rPr>
          <w:rFonts w:eastAsia="仿宋_GB2312"/>
          <w:color w:val="000000"/>
          <w:kern w:val="0"/>
          <w:sz w:val="34"/>
          <w:szCs w:val="34"/>
        </w:rPr>
        <w:t>畅文翔     政府副镇长</w:t>
      </w:r>
    </w:p>
    <w:p w14:paraId="6991F9B6">
      <w:pPr>
        <w:ind w:firstLine="2040" w:firstLineChars="600"/>
        <w:rPr>
          <w:rFonts w:eastAsia="仿宋_GB2312"/>
          <w:color w:val="000000"/>
          <w:kern w:val="0"/>
          <w:sz w:val="34"/>
          <w:szCs w:val="34"/>
        </w:rPr>
      </w:pPr>
      <w:r>
        <w:rPr>
          <w:rFonts w:hint="eastAsia" w:eastAsia="仿宋_GB2312"/>
          <w:color w:val="000000"/>
          <w:kern w:val="0"/>
          <w:sz w:val="34"/>
          <w:szCs w:val="34"/>
        </w:rPr>
        <w:t>贾永霞</w:t>
      </w:r>
      <w:r>
        <w:rPr>
          <w:rFonts w:hint="eastAsia" w:eastAsia="仿宋_GB2312"/>
          <w:color w:val="000000"/>
          <w:kern w:val="0"/>
          <w:sz w:val="34"/>
          <w:szCs w:val="34"/>
          <w:lang w:val="en-US" w:eastAsia="zh-CN"/>
        </w:rPr>
        <w:t xml:space="preserve">  </w:t>
      </w:r>
      <w:r>
        <w:rPr>
          <w:rFonts w:hint="eastAsia" w:eastAsia="仿宋_GB2312"/>
          <w:color w:val="000000"/>
          <w:kern w:val="0"/>
          <w:sz w:val="34"/>
          <w:szCs w:val="34"/>
        </w:rPr>
        <w:t xml:space="preserve">   </w:t>
      </w:r>
      <w:r>
        <w:rPr>
          <w:rFonts w:eastAsia="仿宋_GB2312"/>
          <w:color w:val="000000"/>
          <w:kern w:val="0"/>
          <w:sz w:val="34"/>
          <w:szCs w:val="34"/>
        </w:rPr>
        <w:t>政府副镇长</w:t>
      </w:r>
    </w:p>
    <w:p w14:paraId="6B4AAE3F">
      <w:pPr>
        <w:ind w:firstLine="2040" w:firstLineChars="600"/>
        <w:rPr>
          <w:rFonts w:eastAsia="仿宋_GB2312"/>
          <w:color w:val="000000"/>
          <w:kern w:val="0"/>
          <w:sz w:val="34"/>
          <w:szCs w:val="34"/>
        </w:rPr>
      </w:pPr>
      <w:r>
        <w:rPr>
          <w:rFonts w:eastAsia="仿宋_GB2312"/>
          <w:color w:val="000000"/>
          <w:kern w:val="0"/>
          <w:sz w:val="34"/>
          <w:szCs w:val="34"/>
        </w:rPr>
        <w:t>胡  琳     人大副主席</w:t>
      </w:r>
    </w:p>
    <w:p w14:paraId="0B226453">
      <w:pPr>
        <w:ind w:firstLine="2040" w:firstLineChars="600"/>
        <w:rPr>
          <w:rFonts w:hint="default" w:eastAsia="仿宋_GB2312"/>
          <w:color w:val="000000"/>
          <w:kern w:val="0"/>
          <w:sz w:val="34"/>
          <w:szCs w:val="34"/>
          <w:lang w:val="en-US" w:eastAsia="zh-CN"/>
        </w:rPr>
      </w:pPr>
      <w:r>
        <w:rPr>
          <w:rFonts w:hint="eastAsia" w:eastAsia="仿宋_GB2312"/>
          <w:color w:val="000000"/>
          <w:kern w:val="0"/>
          <w:sz w:val="34"/>
          <w:szCs w:val="34"/>
          <w:lang w:eastAsia="zh-CN"/>
        </w:rPr>
        <w:t>张振东</w:t>
      </w:r>
      <w:r>
        <w:rPr>
          <w:rFonts w:hint="eastAsia" w:eastAsia="仿宋_GB2312"/>
          <w:color w:val="000000"/>
          <w:kern w:val="0"/>
          <w:sz w:val="34"/>
          <w:szCs w:val="34"/>
          <w:lang w:val="en-US" w:eastAsia="zh-CN"/>
        </w:rPr>
        <w:t xml:space="preserve">     综合行政执法队副队长</w:t>
      </w:r>
    </w:p>
    <w:p w14:paraId="13A705F5">
      <w:pPr>
        <w:ind w:firstLine="2040" w:firstLineChars="600"/>
        <w:rPr>
          <w:rFonts w:hint="eastAsia" w:eastAsia="仿宋_GB2312"/>
          <w:color w:val="auto"/>
          <w:sz w:val="34"/>
          <w:szCs w:val="34"/>
          <w:lang w:eastAsia="zh-CN"/>
        </w:rPr>
      </w:pPr>
      <w:r>
        <w:rPr>
          <w:rFonts w:eastAsia="仿宋_GB2312"/>
          <w:color w:val="auto"/>
          <w:sz w:val="34"/>
          <w:szCs w:val="34"/>
        </w:rPr>
        <w:t xml:space="preserve">韦  芳     </w:t>
      </w:r>
      <w:r>
        <w:rPr>
          <w:rFonts w:hint="eastAsia" w:eastAsia="仿宋_GB2312"/>
          <w:color w:val="auto"/>
          <w:sz w:val="34"/>
          <w:szCs w:val="34"/>
          <w:lang w:eastAsia="zh-CN"/>
        </w:rPr>
        <w:t>政务服务中心主任</w:t>
      </w:r>
    </w:p>
    <w:p w14:paraId="752C3588">
      <w:pPr>
        <w:ind w:firstLine="680" w:firstLineChars="200"/>
        <w:rPr>
          <w:rFonts w:eastAsia="仿宋_GB2312"/>
          <w:color w:val="000000"/>
          <w:sz w:val="34"/>
          <w:szCs w:val="34"/>
        </w:rPr>
      </w:pPr>
      <w:r>
        <w:rPr>
          <w:rFonts w:eastAsia="仿宋_GB2312"/>
          <w:color w:val="000000"/>
          <w:sz w:val="34"/>
          <w:szCs w:val="34"/>
        </w:rPr>
        <w:t xml:space="preserve">        党鹏辉     司法所副所长</w:t>
      </w:r>
    </w:p>
    <w:p w14:paraId="63ED3140">
      <w:pPr>
        <w:ind w:firstLine="2040" w:firstLineChars="600"/>
        <w:rPr>
          <w:rFonts w:hint="eastAsia" w:eastAsia="仿宋_GB2312"/>
          <w:color w:val="000000"/>
          <w:kern w:val="0"/>
          <w:sz w:val="34"/>
          <w:szCs w:val="34"/>
          <w:lang w:val="en-US" w:eastAsia="zh-CN"/>
        </w:rPr>
      </w:pPr>
      <w:r>
        <w:rPr>
          <w:rFonts w:hint="eastAsia" w:eastAsia="仿宋_GB2312"/>
          <w:color w:val="000000"/>
          <w:kern w:val="0"/>
          <w:sz w:val="34"/>
          <w:szCs w:val="34"/>
          <w:lang w:val="en-US" w:eastAsia="zh-CN"/>
        </w:rPr>
        <w:t>何广涛     农业农村综合服务中心主任</w:t>
      </w:r>
    </w:p>
    <w:p w14:paraId="6C7F4529">
      <w:pPr>
        <w:ind w:firstLine="2040" w:firstLineChars="600"/>
        <w:rPr>
          <w:rFonts w:hint="default" w:eastAsia="仿宋_GB2312"/>
          <w:color w:val="000000"/>
          <w:kern w:val="0"/>
          <w:sz w:val="34"/>
          <w:szCs w:val="34"/>
          <w:lang w:val="en-US" w:eastAsia="zh-CN"/>
        </w:rPr>
      </w:pPr>
      <w:r>
        <w:rPr>
          <w:rFonts w:hint="eastAsia" w:eastAsia="仿宋_GB2312"/>
          <w:color w:val="000000"/>
          <w:kern w:val="0"/>
          <w:sz w:val="34"/>
          <w:szCs w:val="34"/>
          <w:lang w:val="en-US" w:eastAsia="zh-CN"/>
        </w:rPr>
        <w:t>王海啸     市场监督管理所副所长</w:t>
      </w:r>
    </w:p>
    <w:p w14:paraId="5B57C1ED">
      <w:pPr>
        <w:ind w:firstLine="680" w:firstLineChars="200"/>
        <w:rPr>
          <w:rFonts w:eastAsia="仿宋_GB2312"/>
          <w:color w:val="000000"/>
          <w:sz w:val="34"/>
          <w:szCs w:val="34"/>
        </w:rPr>
      </w:pPr>
      <w:r>
        <w:rPr>
          <w:rFonts w:eastAsia="仿宋_GB2312"/>
          <w:color w:val="000000"/>
          <w:sz w:val="34"/>
          <w:szCs w:val="34"/>
        </w:rPr>
        <w:t xml:space="preserve">      </w:t>
      </w:r>
    </w:p>
    <w:p w14:paraId="2C4F91B8">
      <w:pPr>
        <w:ind w:firstLine="2040" w:firstLineChars="600"/>
        <w:rPr>
          <w:rFonts w:eastAsia="仿宋_GB2312"/>
          <w:color w:val="000000"/>
          <w:sz w:val="34"/>
          <w:szCs w:val="34"/>
        </w:rPr>
      </w:pPr>
      <w:r>
        <w:rPr>
          <w:rFonts w:hint="eastAsia" w:eastAsia="仿宋_GB2312"/>
          <w:color w:val="auto"/>
          <w:sz w:val="34"/>
          <w:szCs w:val="34"/>
          <w:lang w:eastAsia="zh-CN"/>
        </w:rPr>
        <w:t>张东强</w:t>
      </w:r>
      <w:r>
        <w:rPr>
          <w:rFonts w:hint="eastAsia" w:eastAsia="仿宋_GB2312"/>
          <w:color w:val="auto"/>
          <w:sz w:val="34"/>
          <w:szCs w:val="34"/>
          <w:lang w:val="en-US" w:eastAsia="zh-CN"/>
        </w:rPr>
        <w:t xml:space="preserve">     社会治安综合治理中心主任</w:t>
      </w:r>
    </w:p>
    <w:p w14:paraId="5E776CBA">
      <w:pPr>
        <w:rPr>
          <w:rFonts w:eastAsia="仿宋_GB2312"/>
          <w:sz w:val="34"/>
          <w:szCs w:val="34"/>
        </w:rPr>
      </w:pPr>
      <w:r>
        <w:rPr>
          <w:rFonts w:eastAsia="仿宋_GB2312"/>
          <w:color w:val="000000"/>
          <w:sz w:val="34"/>
          <w:szCs w:val="34"/>
        </w:rPr>
        <w:t xml:space="preserve">           </w:t>
      </w:r>
      <w:r>
        <w:rPr>
          <w:rFonts w:eastAsia="仿宋_GB2312"/>
          <w:sz w:val="34"/>
          <w:szCs w:val="34"/>
        </w:rPr>
        <w:t xml:space="preserve"> 封建辉     镇三级</w:t>
      </w:r>
      <w:r>
        <w:rPr>
          <w:rFonts w:hint="eastAsia" w:eastAsia="仿宋_GB2312"/>
          <w:sz w:val="34"/>
          <w:szCs w:val="34"/>
          <w:lang w:eastAsia="zh-CN"/>
        </w:rPr>
        <w:t>主任</w:t>
      </w:r>
      <w:r>
        <w:rPr>
          <w:rFonts w:eastAsia="仿宋_GB2312"/>
          <w:sz w:val="34"/>
          <w:szCs w:val="34"/>
        </w:rPr>
        <w:t>科员</w:t>
      </w:r>
    </w:p>
    <w:p w14:paraId="5DA10A7F">
      <w:pPr>
        <w:spacing w:line="600" w:lineRule="exact"/>
        <w:ind w:firstLine="1760" w:firstLineChars="5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56AB5569">
      <w:pPr>
        <w:wordWrap w:val="0"/>
        <w:spacing w:line="320" w:lineRule="exact"/>
        <w:ind w:right="960"/>
        <w:rPr>
          <w:rFonts w:eastAsia="仿宋_GB2312"/>
          <w:sz w:val="32"/>
          <w:szCs w:val="32"/>
        </w:rPr>
      </w:pPr>
    </w:p>
    <w:p w14:paraId="458AEF4E">
      <w:pPr>
        <w:pStyle w:val="2"/>
        <w:rPr>
          <w:rFonts w:hint="eastAsia" w:ascii="仿宋_GB2312" w:hAnsi="仿宋_GB2312" w:eastAsia="仿宋_GB2312" w:cs="仿宋_GB2312"/>
          <w:sz w:val="34"/>
          <w:szCs w:val="32"/>
          <w:lang w:eastAsia="zh-CN"/>
        </w:rPr>
      </w:pPr>
    </w:p>
    <w:p w14:paraId="346C3DA7">
      <w:pPr>
        <w:pStyle w:val="2"/>
        <w:ind w:left="0" w:leftChars="0" w:firstLine="0" w:firstLineChars="0"/>
        <w:rPr>
          <w:rFonts w:hint="eastAsia" w:ascii="仿宋_GB2312" w:hAnsi="仿宋_GB2312" w:eastAsia="仿宋_GB2312" w:cs="仿宋_GB2312"/>
          <w:sz w:val="34"/>
          <w:szCs w:val="32"/>
          <w:lang w:eastAsia="zh-CN"/>
        </w:rPr>
      </w:pPr>
    </w:p>
    <w:sectPr>
      <w:headerReference r:id="rId3" w:type="default"/>
      <w:footerReference r:id="rId4" w:type="default"/>
      <w:pgSz w:w="11906" w:h="16838"/>
      <w:pgMar w:top="1418"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DDDB">
    <w:pPr>
      <w:pStyle w:val="3"/>
      <w:jc w:val="center"/>
    </w:pPr>
  </w:p>
  <w:p w14:paraId="4D075AC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8054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DMzZjdlYjE0NTQ1ZTk4Yjc0ZjEzNDVjYzIzZDkifQ=="/>
  </w:docVars>
  <w:rsids>
    <w:rsidRoot w:val="00745A55"/>
    <w:rsid w:val="000003DE"/>
    <w:rsid w:val="00005CB6"/>
    <w:rsid w:val="00007BA5"/>
    <w:rsid w:val="00026DBC"/>
    <w:rsid w:val="0006327F"/>
    <w:rsid w:val="00081CBE"/>
    <w:rsid w:val="0009023A"/>
    <w:rsid w:val="00093759"/>
    <w:rsid w:val="000B12B4"/>
    <w:rsid w:val="000B5E7D"/>
    <w:rsid w:val="000C61D0"/>
    <w:rsid w:val="000D507B"/>
    <w:rsid w:val="00110B7D"/>
    <w:rsid w:val="001133EB"/>
    <w:rsid w:val="0016168C"/>
    <w:rsid w:val="0016393E"/>
    <w:rsid w:val="001647F1"/>
    <w:rsid w:val="00187827"/>
    <w:rsid w:val="001908DA"/>
    <w:rsid w:val="0019328A"/>
    <w:rsid w:val="00193AA0"/>
    <w:rsid w:val="001A5B34"/>
    <w:rsid w:val="001C3E98"/>
    <w:rsid w:val="001C7CF4"/>
    <w:rsid w:val="0020287B"/>
    <w:rsid w:val="002065A4"/>
    <w:rsid w:val="00210B6E"/>
    <w:rsid w:val="00242757"/>
    <w:rsid w:val="0028236E"/>
    <w:rsid w:val="002C63B4"/>
    <w:rsid w:val="002E2E71"/>
    <w:rsid w:val="00376718"/>
    <w:rsid w:val="003820C4"/>
    <w:rsid w:val="00386999"/>
    <w:rsid w:val="00390242"/>
    <w:rsid w:val="00392D1A"/>
    <w:rsid w:val="003D364B"/>
    <w:rsid w:val="003D4EFA"/>
    <w:rsid w:val="003E4749"/>
    <w:rsid w:val="00416C6A"/>
    <w:rsid w:val="004230E1"/>
    <w:rsid w:val="00431A41"/>
    <w:rsid w:val="004A5BCF"/>
    <w:rsid w:val="004C2608"/>
    <w:rsid w:val="004D495E"/>
    <w:rsid w:val="004E538C"/>
    <w:rsid w:val="004E6CF7"/>
    <w:rsid w:val="00503BB1"/>
    <w:rsid w:val="00510983"/>
    <w:rsid w:val="00526883"/>
    <w:rsid w:val="00571250"/>
    <w:rsid w:val="005A5EAA"/>
    <w:rsid w:val="005B5B68"/>
    <w:rsid w:val="005B6D28"/>
    <w:rsid w:val="005C6F27"/>
    <w:rsid w:val="005D2D4D"/>
    <w:rsid w:val="005E6287"/>
    <w:rsid w:val="006005CC"/>
    <w:rsid w:val="00605CD9"/>
    <w:rsid w:val="00613F03"/>
    <w:rsid w:val="00683437"/>
    <w:rsid w:val="00695D56"/>
    <w:rsid w:val="006978D4"/>
    <w:rsid w:val="006A2EB4"/>
    <w:rsid w:val="006C5B86"/>
    <w:rsid w:val="006D232A"/>
    <w:rsid w:val="006E193A"/>
    <w:rsid w:val="006F559B"/>
    <w:rsid w:val="007070EB"/>
    <w:rsid w:val="00727328"/>
    <w:rsid w:val="00731B14"/>
    <w:rsid w:val="00745A55"/>
    <w:rsid w:val="00791B55"/>
    <w:rsid w:val="007A1E1B"/>
    <w:rsid w:val="007A2530"/>
    <w:rsid w:val="007C5F00"/>
    <w:rsid w:val="007C66FC"/>
    <w:rsid w:val="007D11F7"/>
    <w:rsid w:val="007D4A6B"/>
    <w:rsid w:val="007F2DCB"/>
    <w:rsid w:val="008204CD"/>
    <w:rsid w:val="00827B98"/>
    <w:rsid w:val="008713A0"/>
    <w:rsid w:val="00886926"/>
    <w:rsid w:val="008B3EE1"/>
    <w:rsid w:val="008B7069"/>
    <w:rsid w:val="008E28BD"/>
    <w:rsid w:val="008F75A3"/>
    <w:rsid w:val="008F7D7C"/>
    <w:rsid w:val="009069DF"/>
    <w:rsid w:val="00916310"/>
    <w:rsid w:val="009440A8"/>
    <w:rsid w:val="00961E41"/>
    <w:rsid w:val="00991DC0"/>
    <w:rsid w:val="009943DA"/>
    <w:rsid w:val="009A10A9"/>
    <w:rsid w:val="009A1C53"/>
    <w:rsid w:val="009A7401"/>
    <w:rsid w:val="009D6AA6"/>
    <w:rsid w:val="00A05977"/>
    <w:rsid w:val="00A31644"/>
    <w:rsid w:val="00A73E68"/>
    <w:rsid w:val="00AC0533"/>
    <w:rsid w:val="00AC53B5"/>
    <w:rsid w:val="00B12C7D"/>
    <w:rsid w:val="00B1694D"/>
    <w:rsid w:val="00B40AC5"/>
    <w:rsid w:val="00B653B8"/>
    <w:rsid w:val="00BA10A2"/>
    <w:rsid w:val="00BB5D3F"/>
    <w:rsid w:val="00BC0146"/>
    <w:rsid w:val="00BF040A"/>
    <w:rsid w:val="00BF2F95"/>
    <w:rsid w:val="00BF5792"/>
    <w:rsid w:val="00C17E9C"/>
    <w:rsid w:val="00C258CC"/>
    <w:rsid w:val="00C30678"/>
    <w:rsid w:val="00C4186B"/>
    <w:rsid w:val="00C42080"/>
    <w:rsid w:val="00C45167"/>
    <w:rsid w:val="00C473B1"/>
    <w:rsid w:val="00C5340F"/>
    <w:rsid w:val="00C64149"/>
    <w:rsid w:val="00CE2937"/>
    <w:rsid w:val="00CE2F48"/>
    <w:rsid w:val="00D04DD9"/>
    <w:rsid w:val="00D4377F"/>
    <w:rsid w:val="00D673CC"/>
    <w:rsid w:val="00D93B31"/>
    <w:rsid w:val="00DA2F8B"/>
    <w:rsid w:val="00E01BBE"/>
    <w:rsid w:val="00E367E5"/>
    <w:rsid w:val="00EC2042"/>
    <w:rsid w:val="00EC6807"/>
    <w:rsid w:val="00ED5FE9"/>
    <w:rsid w:val="00EF5187"/>
    <w:rsid w:val="00F07EF3"/>
    <w:rsid w:val="00F1758E"/>
    <w:rsid w:val="00F9470A"/>
    <w:rsid w:val="00FA0BE1"/>
    <w:rsid w:val="00FA3D88"/>
    <w:rsid w:val="00FE116B"/>
    <w:rsid w:val="00FE4C52"/>
    <w:rsid w:val="01A43E34"/>
    <w:rsid w:val="02664826"/>
    <w:rsid w:val="026F1DEB"/>
    <w:rsid w:val="02D92F3D"/>
    <w:rsid w:val="02FA7AE7"/>
    <w:rsid w:val="02FD1317"/>
    <w:rsid w:val="0360743E"/>
    <w:rsid w:val="03B87DCF"/>
    <w:rsid w:val="03EB2F43"/>
    <w:rsid w:val="041C01BA"/>
    <w:rsid w:val="04FC199C"/>
    <w:rsid w:val="062230B8"/>
    <w:rsid w:val="06C855A4"/>
    <w:rsid w:val="073E1AEA"/>
    <w:rsid w:val="07D06995"/>
    <w:rsid w:val="07F91BF7"/>
    <w:rsid w:val="08220179"/>
    <w:rsid w:val="096A1049"/>
    <w:rsid w:val="09FE043D"/>
    <w:rsid w:val="0A39203F"/>
    <w:rsid w:val="0A4C5895"/>
    <w:rsid w:val="0AC34E0D"/>
    <w:rsid w:val="0ACA2AF1"/>
    <w:rsid w:val="0AE3578D"/>
    <w:rsid w:val="0B445920"/>
    <w:rsid w:val="0BDD575A"/>
    <w:rsid w:val="0C0A0F6C"/>
    <w:rsid w:val="0C2818C0"/>
    <w:rsid w:val="0C530061"/>
    <w:rsid w:val="0C573FE9"/>
    <w:rsid w:val="0C7B3CC4"/>
    <w:rsid w:val="0DA90961"/>
    <w:rsid w:val="0F5E1006"/>
    <w:rsid w:val="0F6A20EE"/>
    <w:rsid w:val="100A355C"/>
    <w:rsid w:val="10AF6EB0"/>
    <w:rsid w:val="10D44A29"/>
    <w:rsid w:val="11857AE3"/>
    <w:rsid w:val="12F91D8E"/>
    <w:rsid w:val="13381211"/>
    <w:rsid w:val="1352690D"/>
    <w:rsid w:val="13D54AB4"/>
    <w:rsid w:val="13EC5582"/>
    <w:rsid w:val="140605FA"/>
    <w:rsid w:val="14066542"/>
    <w:rsid w:val="142C52D0"/>
    <w:rsid w:val="143D0055"/>
    <w:rsid w:val="14BE2762"/>
    <w:rsid w:val="151A7740"/>
    <w:rsid w:val="175F4439"/>
    <w:rsid w:val="17DE7C06"/>
    <w:rsid w:val="17EE5D86"/>
    <w:rsid w:val="198048FD"/>
    <w:rsid w:val="1CC75EB7"/>
    <w:rsid w:val="1D193C40"/>
    <w:rsid w:val="1E000993"/>
    <w:rsid w:val="1E986236"/>
    <w:rsid w:val="1EF7433D"/>
    <w:rsid w:val="1F192BC3"/>
    <w:rsid w:val="20C2364D"/>
    <w:rsid w:val="20C80F14"/>
    <w:rsid w:val="20CD7A73"/>
    <w:rsid w:val="20CF6976"/>
    <w:rsid w:val="213507DF"/>
    <w:rsid w:val="22CE7ECB"/>
    <w:rsid w:val="22F901A5"/>
    <w:rsid w:val="23227B83"/>
    <w:rsid w:val="246874CD"/>
    <w:rsid w:val="248E7706"/>
    <w:rsid w:val="252722EF"/>
    <w:rsid w:val="25BA10FB"/>
    <w:rsid w:val="25D41079"/>
    <w:rsid w:val="25E76235"/>
    <w:rsid w:val="274070D9"/>
    <w:rsid w:val="28CA220F"/>
    <w:rsid w:val="29427832"/>
    <w:rsid w:val="29592A20"/>
    <w:rsid w:val="29895C3D"/>
    <w:rsid w:val="299C37C3"/>
    <w:rsid w:val="29A5333B"/>
    <w:rsid w:val="2A2747CD"/>
    <w:rsid w:val="2AB17468"/>
    <w:rsid w:val="2CB2125C"/>
    <w:rsid w:val="2DD14DDA"/>
    <w:rsid w:val="2E490D77"/>
    <w:rsid w:val="2E990292"/>
    <w:rsid w:val="2EB728EE"/>
    <w:rsid w:val="2FE743B9"/>
    <w:rsid w:val="309F112B"/>
    <w:rsid w:val="30A8348F"/>
    <w:rsid w:val="30DB12CB"/>
    <w:rsid w:val="31396755"/>
    <w:rsid w:val="3204604C"/>
    <w:rsid w:val="324043DE"/>
    <w:rsid w:val="32F5296C"/>
    <w:rsid w:val="33B36394"/>
    <w:rsid w:val="3429461E"/>
    <w:rsid w:val="35A21FDE"/>
    <w:rsid w:val="362921F5"/>
    <w:rsid w:val="365674AA"/>
    <w:rsid w:val="365E3B0F"/>
    <w:rsid w:val="366A3CDC"/>
    <w:rsid w:val="3686054E"/>
    <w:rsid w:val="36FF2545"/>
    <w:rsid w:val="37810278"/>
    <w:rsid w:val="37AE2076"/>
    <w:rsid w:val="37C9720D"/>
    <w:rsid w:val="37FE7481"/>
    <w:rsid w:val="38001CF0"/>
    <w:rsid w:val="3824700D"/>
    <w:rsid w:val="38CF0B9C"/>
    <w:rsid w:val="397334F2"/>
    <w:rsid w:val="397F146C"/>
    <w:rsid w:val="39E77EF1"/>
    <w:rsid w:val="3A2A7C5A"/>
    <w:rsid w:val="3A3F4790"/>
    <w:rsid w:val="3A4A0AEE"/>
    <w:rsid w:val="3A4A5EB8"/>
    <w:rsid w:val="3A915CFB"/>
    <w:rsid w:val="3ABA01B4"/>
    <w:rsid w:val="3ACB4A52"/>
    <w:rsid w:val="3AE5037E"/>
    <w:rsid w:val="3BD7591B"/>
    <w:rsid w:val="3C10327B"/>
    <w:rsid w:val="3C446E6F"/>
    <w:rsid w:val="3C5034D7"/>
    <w:rsid w:val="3D257199"/>
    <w:rsid w:val="3D610B88"/>
    <w:rsid w:val="3D64049F"/>
    <w:rsid w:val="3DB55872"/>
    <w:rsid w:val="3EA44631"/>
    <w:rsid w:val="3EBD61FE"/>
    <w:rsid w:val="41012652"/>
    <w:rsid w:val="4102263E"/>
    <w:rsid w:val="42A846FA"/>
    <w:rsid w:val="43BF4A35"/>
    <w:rsid w:val="44E06CCE"/>
    <w:rsid w:val="45177363"/>
    <w:rsid w:val="4765391C"/>
    <w:rsid w:val="47F04CBD"/>
    <w:rsid w:val="491E6663"/>
    <w:rsid w:val="49F70958"/>
    <w:rsid w:val="4B756F80"/>
    <w:rsid w:val="4C9A0241"/>
    <w:rsid w:val="4CBC64DF"/>
    <w:rsid w:val="4D1B0A40"/>
    <w:rsid w:val="4D4B55E2"/>
    <w:rsid w:val="4D751CD0"/>
    <w:rsid w:val="4D764B3D"/>
    <w:rsid w:val="4E5E1127"/>
    <w:rsid w:val="4E7F3553"/>
    <w:rsid w:val="4F521DB3"/>
    <w:rsid w:val="50C24253"/>
    <w:rsid w:val="510B473A"/>
    <w:rsid w:val="52C17848"/>
    <w:rsid w:val="52CB2FC4"/>
    <w:rsid w:val="533E60BC"/>
    <w:rsid w:val="54E751B8"/>
    <w:rsid w:val="54ED7899"/>
    <w:rsid w:val="55F031AB"/>
    <w:rsid w:val="56FB41E0"/>
    <w:rsid w:val="57A82ED6"/>
    <w:rsid w:val="57D95834"/>
    <w:rsid w:val="586676E1"/>
    <w:rsid w:val="58BB7729"/>
    <w:rsid w:val="58EB440B"/>
    <w:rsid w:val="59560EFC"/>
    <w:rsid w:val="59F51CDB"/>
    <w:rsid w:val="59F932F2"/>
    <w:rsid w:val="5AB75411"/>
    <w:rsid w:val="5AEA24FB"/>
    <w:rsid w:val="5B66171E"/>
    <w:rsid w:val="5BAC2946"/>
    <w:rsid w:val="5C777B6F"/>
    <w:rsid w:val="5CD2277A"/>
    <w:rsid w:val="5D055062"/>
    <w:rsid w:val="5D724FDC"/>
    <w:rsid w:val="5DA25C7C"/>
    <w:rsid w:val="5DFE6AD7"/>
    <w:rsid w:val="5E994B67"/>
    <w:rsid w:val="5F2528DB"/>
    <w:rsid w:val="5F6A3C57"/>
    <w:rsid w:val="5F8B5E58"/>
    <w:rsid w:val="5F8E5F3C"/>
    <w:rsid w:val="61294D38"/>
    <w:rsid w:val="613A6E5E"/>
    <w:rsid w:val="615B2251"/>
    <w:rsid w:val="61E06B72"/>
    <w:rsid w:val="62C54FC1"/>
    <w:rsid w:val="631D7A36"/>
    <w:rsid w:val="63293AA4"/>
    <w:rsid w:val="63D241B8"/>
    <w:rsid w:val="6453694D"/>
    <w:rsid w:val="6487217A"/>
    <w:rsid w:val="65031408"/>
    <w:rsid w:val="65780945"/>
    <w:rsid w:val="666A3020"/>
    <w:rsid w:val="66EC5ED6"/>
    <w:rsid w:val="67C042EB"/>
    <w:rsid w:val="680565C1"/>
    <w:rsid w:val="694157D1"/>
    <w:rsid w:val="6A376125"/>
    <w:rsid w:val="6AA53043"/>
    <w:rsid w:val="6B301689"/>
    <w:rsid w:val="6B7532D4"/>
    <w:rsid w:val="6C182AA3"/>
    <w:rsid w:val="6C6B38BB"/>
    <w:rsid w:val="6C787332"/>
    <w:rsid w:val="6CE22485"/>
    <w:rsid w:val="6D0F2C24"/>
    <w:rsid w:val="6D2C7A40"/>
    <w:rsid w:val="6D8218AC"/>
    <w:rsid w:val="6E4A4CA8"/>
    <w:rsid w:val="6E5A1243"/>
    <w:rsid w:val="6E772A35"/>
    <w:rsid w:val="6EC25613"/>
    <w:rsid w:val="6EE96B9A"/>
    <w:rsid w:val="7034765F"/>
    <w:rsid w:val="70FA2881"/>
    <w:rsid w:val="722D497C"/>
    <w:rsid w:val="72964B80"/>
    <w:rsid w:val="72CE1B3F"/>
    <w:rsid w:val="731121D9"/>
    <w:rsid w:val="732914C4"/>
    <w:rsid w:val="7460264A"/>
    <w:rsid w:val="74C653A3"/>
    <w:rsid w:val="75E565B4"/>
    <w:rsid w:val="75FA0ADC"/>
    <w:rsid w:val="75FA7F1A"/>
    <w:rsid w:val="762563A6"/>
    <w:rsid w:val="767712B6"/>
    <w:rsid w:val="77207996"/>
    <w:rsid w:val="77A657B2"/>
    <w:rsid w:val="78420DB9"/>
    <w:rsid w:val="789D4217"/>
    <w:rsid w:val="78EB6988"/>
    <w:rsid w:val="79172D04"/>
    <w:rsid w:val="79342159"/>
    <w:rsid w:val="79684178"/>
    <w:rsid w:val="79804E50"/>
    <w:rsid w:val="798C204F"/>
    <w:rsid w:val="7A3C1486"/>
    <w:rsid w:val="7A5347CB"/>
    <w:rsid w:val="7AD97A36"/>
    <w:rsid w:val="7B2B4366"/>
    <w:rsid w:val="7B860523"/>
    <w:rsid w:val="7C280D49"/>
    <w:rsid w:val="7CC91B6D"/>
    <w:rsid w:val="7CE44BEA"/>
    <w:rsid w:val="7CED258D"/>
    <w:rsid w:val="7D134B69"/>
    <w:rsid w:val="7D2A315F"/>
    <w:rsid w:val="7E123C1E"/>
    <w:rsid w:val="7E2C0110"/>
    <w:rsid w:val="7FF44F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qFormat/>
    <w:uiPriority w:val="99"/>
    <w:pPr>
      <w:spacing w:after="120" w:line="480" w:lineRule="auto"/>
      <w:ind w:left="420" w:leftChars="2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正文文本缩进 2 Char"/>
    <w:basedOn w:val="7"/>
    <w:link w:val="2"/>
    <w:semiHidden/>
    <w:qFormat/>
    <w:uiPriority w:val="99"/>
    <w:rPr>
      <w:szCs w:val="24"/>
    </w:rPr>
  </w:style>
  <w:style w:type="character" w:customStyle="1" w:styleId="10">
    <w:name w:val="页脚 Char"/>
    <w:basedOn w:val="7"/>
    <w:link w:val="3"/>
    <w:qFormat/>
    <w:locked/>
    <w:uiPriority w:val="99"/>
    <w:rPr>
      <w:rFonts w:cs="Times New Roman"/>
      <w:sz w:val="18"/>
      <w:szCs w:val="18"/>
    </w:rPr>
  </w:style>
  <w:style w:type="character" w:customStyle="1" w:styleId="11">
    <w:name w:val="页眉 Char"/>
    <w:basedOn w:val="7"/>
    <w:link w:val="4"/>
    <w:semiHidden/>
    <w:qFormat/>
    <w:locked/>
    <w:uiPriority w:val="99"/>
    <w:rPr>
      <w:rFonts w:cs="Times New Roman"/>
      <w:sz w:val="18"/>
      <w:szCs w:val="18"/>
    </w:rPr>
  </w:style>
  <w:style w:type="paragraph" w:customStyle="1" w:styleId="12">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3">
    <w:name w:val="br-role-nam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3266</Words>
  <Characters>3291</Characters>
  <Lines>29</Lines>
  <Paragraphs>8</Paragraphs>
  <TotalTime>0</TotalTime>
  <ScaleCrop>false</ScaleCrop>
  <LinksUpToDate>false</LinksUpToDate>
  <CharactersWithSpaces>3453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2021-02-09T01:22:00Z</dcterms:created>
  <dc:creator>Administrator</dc:creator>
  <cp:lastModifiedBy>o(╯□╰)o</cp:lastModifiedBy>
  <cp:lastPrinted>2021-03-02T07:45:00Z</cp:lastPrinted>
  <dcterms:modified xsi:type="dcterms:W3CDTF">2024-10-12T07:06:58Z</dcterms:modified>
  <dc:title>庆消委发〔2021〕 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360020947_btnclosed</vt:lpwstr>
  </property>
  <property fmtid="{D5CDD505-2E9C-101B-9397-08002B2CF9AE}" pid="3" name="KSOProductBuildVer">
    <vt:lpwstr>2052-12.1.0.18276</vt:lpwstr>
  </property>
  <property fmtid="{D5CDD505-2E9C-101B-9397-08002B2CF9AE}" pid="4" name="ICV">
    <vt:lpwstr>3FDEE0752FEB4ECB964AB5BAE5CCF0BE_13</vt:lpwstr>
  </property>
</Properties>
</file>