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附表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pStyle w:val="2"/>
        <w:spacing w:before="34"/>
        <w:ind w:left="0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22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eastAsia="zh-CN"/>
        </w:rPr>
        <w:t>文化路社区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部门项目支出绩效自评情况汇总表</w:t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预算部门（盖章：）</w:t>
      </w:r>
    </w:p>
    <w:p>
      <w:pPr>
        <w:pStyle w:val="3"/>
        <w:spacing w:before="1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tbl>
      <w:tblPr>
        <w:tblStyle w:val="4"/>
        <w:tblW w:w="0" w:type="auto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1"/>
        <w:gridCol w:w="6180"/>
        <w:gridCol w:w="3186"/>
        <w:gridCol w:w="917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623" w:right="623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2420" w:right="2419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783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资金使用单位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pStyle w:val="6"/>
              <w:spacing w:line="310" w:lineRule="exact"/>
              <w:ind w:left="189" w:right="169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pStyle w:val="6"/>
              <w:spacing w:line="310" w:lineRule="exact"/>
              <w:ind w:left="284" w:right="266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一、转移支付项目绩效自评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4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二、部门预算项目绩效自评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人员经费（工资）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运转经费（公用经费）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9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县级专项经费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93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OTliZjExMTQzZjRhNDEwNjRlZThlOTI0Y2Y0Y2EifQ=="/>
  </w:docVars>
  <w:rsids>
    <w:rsidRoot w:val="59E8079A"/>
    <w:rsid w:val="59E8079A"/>
    <w:rsid w:val="787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99"/>
    <w:rPr>
      <w:rFonts w:ascii="宋体" w:hAnsi="宋体" w:cs="宋体"/>
      <w:sz w:val="16"/>
      <w:szCs w:val="16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1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2023-06-23T00:03:00Z</dcterms:created>
  <dc:creator>lenovo</dc:creator>
  <cp:lastModifiedBy>lenovo</cp:lastModifiedBy>
  <dcterms:modified xsi:type="dcterms:W3CDTF">2023-06-23T00:31:32Z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0F12266B889C452088F486C997D49586_11</vt:lpwstr>
  </property>
</Properties>
</file>