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突发公共卫生事件应急处理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spacing w:line="660" w:lineRule="exact"/>
        <w:ind w:left="1674" w:leftChars="797" w:firstLine="0" w:firstLineChars="0"/>
        <w:rPr>
          <w:rFonts w:hint="default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突发公共卫生事件应急处理项目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卫健局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评价机构名称：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合水县疾控中心2022年突发公共卫生事件处理项目支出资金绩效评价报告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为进一步加强财政支出绩效管理，提高财政资金使用效益，根据2022年度项目目标预算执行情况绩效自评工作要求，我中心开展了2022年度项目预算执行情绩效自评工作，现报告如下：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一、项目基本情况</w:t>
      </w:r>
    </w:p>
    <w:p>
      <w:pPr>
        <w:keepNext w:val="0"/>
        <w:keepLines w:val="0"/>
        <w:widowControl/>
        <w:suppressLineNumbers w:val="0"/>
        <w:ind w:firstLine="321" w:firstLineChars="100"/>
        <w:jc w:val="left"/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（一）项目立项背景。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通过项目绩效评价，能客观、公正地反映疾控中心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 xml:space="preserve">2年度“突发公共卫生事件应急处理”项目绩效目标实际完成情况、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项目规范管理、合理使用的情况、实施后实际达到的产出与效益情 况及社会公众或服务对象的满意度状况；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（二）项目预算安排及使用情况。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按照上年项目建设进度完成率、项目资金支付率，建设标准达标率等考核因素，结合远期规划与年度项目计划，按照项目要求依据因素法与项目法相结合的方式分配。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（三）项目计划内容及实施情况。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各类项目年度计划由县级部门编制，主要内容包含实施项目、投资额度、建设内容、工期进度、完成时限要求等，经县级人民政府常务会议审定后，报市级卫健部门审批。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（四）项目组织管理。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面落实了支付预算和绩效补偿政策，建立了稳定的补偿渠道和补偿方式，县疾控中心相关股室负责人、分管领导、主要领导分级审核，执行三级审批制度。资金拨付有规范的审批流程和完整的拨付手续，不存在违规使用资金存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项目实施及管理情况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资金使用符合国家财经法规和财务管理制度等相关规定，不存在超支超标准等情况，无截留、挤占、挪用、虚列支出等违规现象。绩效申报表与项目年度计划相辅相成，三级指标结合本项目实际，按照项目推进的关键因素制定，能够如实反映项目建设过程中的重要指标。通过项目的实施，全面提高突发公共卫生事件处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0" w:name="_Hlk136359911"/>
      <w:r>
        <w:rPr>
          <w:rFonts w:ascii="仿宋" w:hAnsi="仿宋" w:eastAsia="仿宋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2"/>
          <w:szCs w:val="32"/>
        </w:rPr>
        <w:t>，</w:t>
      </w:r>
      <w:bookmarkEnd w:id="0"/>
      <w:bookmarkStart w:id="1" w:name="_Hlk136359932"/>
      <w:r>
        <w:rPr>
          <w:rFonts w:hint="eastAsia" w:ascii="仿宋" w:hAnsi="仿宋" w:eastAsia="仿宋"/>
          <w:sz w:val="32"/>
          <w:szCs w:val="32"/>
        </w:rPr>
        <w:t>进一步细化量化绩效目标，加强专项资金绩效监控，客观、全面、公正的反映专项资金使用效益，及时查缺补漏，纠正偏离绩效目标的行为。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（二）评价对象与范围</w:t>
      </w:r>
    </w:p>
    <w:p>
      <w:pPr>
        <w:spacing w:after="80"/>
        <w:ind w:right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2" w:name="_Hlk136359986"/>
      <w:r>
        <w:rPr>
          <w:rFonts w:hint="eastAsia" w:ascii="仿宋" w:hAnsi="仿宋" w:eastAsia="仿宋"/>
          <w:sz w:val="32"/>
          <w:szCs w:val="32"/>
        </w:rPr>
        <w:t>评价对象主体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疫情防控为主</w:t>
      </w:r>
      <w:r>
        <w:rPr>
          <w:rFonts w:hint="eastAsia" w:ascii="仿宋" w:hAnsi="仿宋" w:eastAsia="仿宋"/>
          <w:sz w:val="32"/>
          <w:szCs w:val="32"/>
        </w:rPr>
        <w:t>，评价范围为年度所有资金执行的项目类型。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</w:t>
      </w:r>
      <w:r>
        <w:rPr>
          <w:rFonts w:ascii="楷体" w:hAnsi="楷体" w:eastAsia="楷体"/>
          <w:b/>
          <w:bCs/>
          <w:sz w:val="32"/>
          <w:szCs w:val="32"/>
        </w:rPr>
        <w:t>三）评价依据</w:t>
      </w:r>
    </w:p>
    <w:p>
      <w:pPr>
        <w:spacing w:after="80"/>
        <w:ind w:right="0"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①绩效评价应当严格执行规定的程序和流程，按 照科学可行的要求，采用目标比较法、公众评价法、统计计算法、实 地考察、定性与定量相结合的方法，进行绩效评价工作。 </w:t>
      </w:r>
    </w:p>
    <w:p>
      <w:pPr>
        <w:spacing w:after="80"/>
        <w:ind w:right="0"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② 绩效评价应当符合真实、客观、公正的要求， 依法公开并接受监督。 </w:t>
      </w:r>
    </w:p>
    <w:p>
      <w:pPr>
        <w:spacing w:after="80"/>
        <w:ind w:right="0"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③ 客观性原则也就是真实性原则，实事求是是绩效 评价活动的根本要求。客观、公正，避免个人情感等主观因素的影响。 同时，也避免外界因素的制约，以事实为依据，做出准确的判断、真 实的评价绩效水平。 </w:t>
      </w:r>
    </w:p>
    <w:p>
      <w:pPr>
        <w:spacing w:after="80"/>
        <w:ind w:right="0"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④ 绩效评价指标应当针对具体支出及产出进行，评 价结果应当清晰反映支出与产出效能的紧密对应关系，反映绩效目标 的实现程度。 </w:t>
      </w:r>
    </w:p>
    <w:p>
      <w:pPr>
        <w:spacing w:after="80"/>
        <w:ind w:right="0"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⑤ 项目绩效评价检查的目的是为了完善管理，促进 和提高绩效，发挥财政资金的最大价值。发展性原则要求在绩效评价 的内容、方法、结果等方面都要有利于提高和发展财政支出资金绩效 水平，这是绩效评价的出发点。发展性原则是贯穿绩效评价全过程的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（四）评价原则、评价方法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绩效评价原则。</w:t>
      </w:r>
      <w:r>
        <w:rPr>
          <w:rFonts w:ascii="仿宋" w:hAnsi="仿宋" w:eastAsia="仿宋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ascii="仿宋" w:hAnsi="仿宋" w:eastAsia="仿宋"/>
          <w:b/>
          <w:bCs/>
          <w:sz w:val="32"/>
          <w:szCs w:val="32"/>
        </w:rPr>
        <w:t>绩效评价方法。</w:t>
      </w:r>
      <w:bookmarkStart w:id="3" w:name="_Hlk136360049"/>
      <w:r>
        <w:rPr>
          <w:rFonts w:ascii="仿宋" w:hAnsi="仿宋" w:eastAsia="仿宋"/>
          <w:sz w:val="32"/>
          <w:szCs w:val="32"/>
        </w:rPr>
        <w:t>使用目标效益分析法和公众评判法。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（五）绩效评价指标体系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4" w:name="_Hlk136360083"/>
      <w:r>
        <w:rPr>
          <w:rFonts w:ascii="仿宋" w:hAnsi="仿宋" w:eastAsia="仿宋"/>
          <w:sz w:val="32"/>
          <w:szCs w:val="32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2"/>
          <w:szCs w:val="32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（六）评价人员组成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5" w:name="_Hlk136361177"/>
      <w:r>
        <w:rPr>
          <w:rFonts w:hint="eastAsia" w:ascii="仿宋" w:hAnsi="仿宋" w:eastAsia="仿宋"/>
          <w:sz w:val="32"/>
          <w:szCs w:val="32"/>
        </w:rPr>
        <w:t>评价人员组成以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/>
          <w:sz w:val="32"/>
          <w:szCs w:val="32"/>
        </w:rPr>
        <w:t>书记、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为组长，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党组成员、项目分管副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，为副组长，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财务</w:t>
      </w:r>
      <w:r>
        <w:rPr>
          <w:rFonts w:hint="eastAsia" w:ascii="仿宋" w:hAnsi="仿宋" w:eastAsia="仿宋"/>
          <w:sz w:val="32"/>
          <w:szCs w:val="32"/>
        </w:rPr>
        <w:t>股、项目办工作人员、各项目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负责人为组员等组成。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（七）绩效评价工作过程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按照绩效评价工作要求，评价人员分组分别对项目计划安排，财政预算支出、资金使用管理、项目建设过程等进行综合评价，汇总整理得出</w:t>
      </w:r>
      <w:r>
        <w:rPr>
          <w:rFonts w:ascii="仿宋" w:hAnsi="仿宋" w:eastAsia="仿宋"/>
          <w:sz w:val="32"/>
          <w:szCs w:val="32"/>
        </w:rPr>
        <w:t>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（一）综合评价情况及评价结论</w:t>
      </w:r>
      <w:r>
        <w:rPr>
          <w:rFonts w:ascii="仿宋" w:hAnsi="仿宋" w:eastAsia="仿宋"/>
          <w:sz w:val="32"/>
          <w:szCs w:val="32"/>
        </w:rPr>
        <w:t>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项目资金</w:t>
      </w:r>
      <w:r>
        <w:rPr>
          <w:rFonts w:hint="eastAsia" w:ascii="仿宋" w:hAnsi="仿宋" w:eastAsia="仿宋"/>
          <w:sz w:val="32"/>
          <w:szCs w:val="32"/>
        </w:rPr>
        <w:t>使用较为规范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</w:rPr>
        <w:t>任务</w:t>
      </w:r>
      <w:r>
        <w:rPr>
          <w:rFonts w:ascii="仿宋" w:hAnsi="仿宋" w:eastAsia="仿宋"/>
          <w:sz w:val="32"/>
          <w:szCs w:val="32"/>
        </w:rPr>
        <w:t>明确，项目申报符合</w:t>
      </w:r>
      <w:r>
        <w:rPr>
          <w:rFonts w:hint="eastAsia" w:ascii="仿宋" w:hAnsi="仿宋" w:eastAsia="仿宋"/>
          <w:sz w:val="32"/>
          <w:szCs w:val="32"/>
        </w:rPr>
        <w:t>条件，程序规范，项目手续基本齐全，项目建设质量达到相关行业标准，项目建设进度能够按期完成，资金使用管理基本达到预期绩效目标要求。项目专项资金共下达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截至</w:t>
      </w:r>
      <w:bookmarkStart w:id="6" w:name="_GoBack"/>
      <w:bookmarkEnd w:id="6"/>
      <w:r>
        <w:rPr>
          <w:rFonts w:hint="eastAsia" w:ascii="仿宋" w:hAnsi="仿宋" w:eastAsia="仿宋"/>
          <w:sz w:val="32"/>
          <w:szCs w:val="32"/>
        </w:rPr>
        <w:t>目前实际拨付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万元，资金支付率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%。绩效自评总得分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分，评价总体结论为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（二）非现场评价情况分析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我们根据绩效评价相关文件规定，结合本项目的具体情况，设计了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2020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年度“突发公共卫生事件应急处理”项目支出评价指标体系框架，从预算执行情况、项目产出指标、项目效果指标三个维度，设计了二级指标、三级指标、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23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个细化评价标准，对该项目进行综合评价。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建设进度能够按期完成，各阶段验收及时，工程、设备质量达到国家、行业设计要求。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依据五年规划，按照急需优先原则，遴选年度项目计划，通过县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卫健局</w:t>
      </w:r>
      <w:r>
        <w:rPr>
          <w:rFonts w:hint="eastAsia" w:ascii="仿宋" w:hAnsi="仿宋" w:eastAsia="仿宋"/>
          <w:sz w:val="32"/>
          <w:szCs w:val="32"/>
        </w:rPr>
        <w:t>党组会议研究审定，报县级人民政府常务会议审定后，报市级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部门审批，项目计划批复下达后，按照项目建设程序实施。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局总体监管，项目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具体负责实施，项目建设全过程管理，整体竣工后依据项目管理规定，进行决算验收。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截止年底前，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2022年疫情项目按</w:t>
      </w:r>
      <w:r>
        <w:rPr>
          <w:rFonts w:hint="eastAsia" w:ascii="仿宋" w:hAnsi="仿宋" w:eastAsia="仿宋"/>
          <w:sz w:val="32"/>
          <w:szCs w:val="32"/>
        </w:rPr>
        <w:t>要求完成任务，建设质量合格；均能按期完成，年初目标任务按期完成。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通过项目的实施，</w:t>
      </w:r>
      <w:r>
        <w:rPr>
          <w:rFonts w:hint="eastAsia" w:ascii="仿宋" w:hAnsi="仿宋" w:eastAsia="仿宋" w:cs="仿宋"/>
          <w:sz w:val="32"/>
          <w:szCs w:val="32"/>
        </w:rPr>
        <w:t>全面推进公共卫生服务均等化，促进地方病防治工作的快速发展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加强中央公共卫生项目实施，强化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疾病预防</w:t>
      </w:r>
      <w:r>
        <w:rPr>
          <w:rFonts w:hint="eastAsia" w:ascii="仿宋" w:hAnsi="仿宋" w:eastAsia="仿宋" w:cs="仿宋"/>
          <w:sz w:val="32"/>
          <w:szCs w:val="32"/>
        </w:rPr>
        <w:t>建设，全面推进公共卫生服务均等化。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疫情防控期间对辖区居民广泛开展宣传和教育，让居民充分认识疫情形势的长久性，提高全民防范意识，积极运送防疫物资及其它生活物资，有效保障人民群众的日常生活；（2）疫情期间加强人员密集场所管控力度，不聚集，加强人员值守 安排，做好风险应急预案，以高度负责的态度梳理好人流进出情况，全力保障人民群众的生命安全和身体健康，可持续发展；（3）疫情期间对辖区定期进行全面消杀，有效保障居民日常生活和工作环境安全有序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contextualSpacing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合水县疾控中心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C31F"/>
    <w:multiLevelType w:val="singleLevel"/>
    <w:tmpl w:val="8E6AC3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M2NjUyM2M5NDYzN2RhYTM0MTJkYTIwMGI0OTIifQ=="/>
    <w:docVar w:name="KSO_WPS_MARK_KEY" w:val="5a982d82-8b06-4538-8cd0-866db2b5a86c"/>
  </w:docVars>
  <w:rsids>
    <w:rsidRoot w:val="00000000"/>
    <w:rsid w:val="013B4944"/>
    <w:rsid w:val="021707C9"/>
    <w:rsid w:val="03C174E8"/>
    <w:rsid w:val="062E4A77"/>
    <w:rsid w:val="0AF3003D"/>
    <w:rsid w:val="0B087D54"/>
    <w:rsid w:val="11AA3420"/>
    <w:rsid w:val="16C94348"/>
    <w:rsid w:val="1B1F09DB"/>
    <w:rsid w:val="1D5030CD"/>
    <w:rsid w:val="262B46D7"/>
    <w:rsid w:val="277125BE"/>
    <w:rsid w:val="2A225DF1"/>
    <w:rsid w:val="2A581813"/>
    <w:rsid w:val="2CD477FC"/>
    <w:rsid w:val="30446AC1"/>
    <w:rsid w:val="31937F23"/>
    <w:rsid w:val="32005610"/>
    <w:rsid w:val="34D128EE"/>
    <w:rsid w:val="403B1563"/>
    <w:rsid w:val="408D1DBF"/>
    <w:rsid w:val="43D63A7D"/>
    <w:rsid w:val="4AA32356"/>
    <w:rsid w:val="4E9E163B"/>
    <w:rsid w:val="52B551A5"/>
    <w:rsid w:val="54BE2050"/>
    <w:rsid w:val="57BB500C"/>
    <w:rsid w:val="5B2E3D47"/>
    <w:rsid w:val="5D7F618C"/>
    <w:rsid w:val="647E189B"/>
    <w:rsid w:val="65610788"/>
    <w:rsid w:val="67BA0E3C"/>
    <w:rsid w:val="6AF208ED"/>
    <w:rsid w:val="6C7514A4"/>
    <w:rsid w:val="6E43747D"/>
    <w:rsid w:val="714C18FA"/>
    <w:rsid w:val="71AB63BC"/>
    <w:rsid w:val="733777E5"/>
    <w:rsid w:val="7E7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2703</Words>
  <Characters>2728</Characters>
  <Lines>0</Lines>
  <Paragraphs>0</Paragraphs>
  <TotalTime>0</TotalTime>
  <ScaleCrop>false</ScaleCrop>
  <LinksUpToDate>false</LinksUpToDate>
  <CharactersWithSpaces>2857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2023-06-09T06:03:00Z</dcterms:created>
  <dc:creator>lenovo</dc:creator>
  <cp:lastModifiedBy>Administrator</cp:lastModifiedBy>
  <cp:lastPrinted>2023-06-09T07:42:00Z</cp:lastPrinted>
  <dcterms:modified xsi:type="dcterms:W3CDTF">2024-06-11T02:40:45Z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DA651448ECFC4267B8A070AC1D52180D</vt:lpwstr>
  </property>
</Properties>
</file>