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bCs/>
          <w:color w:val="000000"/>
          <w:sz w:val="52"/>
          <w:szCs w:val="52"/>
        </w:rPr>
      </w:pPr>
      <w:bookmarkStart w:id="5" w:name="_GoBack"/>
      <w:bookmarkEnd w:id="5"/>
    </w:p>
    <w:p>
      <w:pPr>
        <w:jc w:val="center"/>
        <w:rPr>
          <w:rFonts w:ascii="仿宋" w:hAnsi="仿宋" w:eastAsia="仿宋" w:cs="仿宋"/>
          <w:b/>
          <w:bCs/>
          <w:sz w:val="44"/>
          <w:szCs w:val="44"/>
        </w:rPr>
      </w:pPr>
      <w:r>
        <w:rPr>
          <w:rFonts w:hint="eastAsia" w:ascii="Times New Roman" w:hAnsi="Times New Roman" w:eastAsia="方正小标宋简体"/>
          <w:bCs/>
          <w:color w:val="000000"/>
          <w:sz w:val="52"/>
          <w:szCs w:val="52"/>
        </w:rPr>
        <w:t>2021年公共卫生体系建设和重大疫情防控救治体系建设项目绩效评价报告</w:t>
      </w: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pStyle w:val="2"/>
      </w:pPr>
    </w:p>
    <w:p>
      <w:pPr>
        <w:pStyle w:val="2"/>
        <w:rPr>
          <w:rFonts w:hint="eastAsia"/>
        </w:rPr>
      </w:pPr>
    </w:p>
    <w:p>
      <w:pPr>
        <w:pStyle w:val="2"/>
      </w:pPr>
    </w:p>
    <w:p>
      <w:pPr>
        <w:pStyle w:val="2"/>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spacing w:line="660" w:lineRule="exact"/>
        <w:rPr>
          <w:rFonts w:ascii="Times New Roman" w:hAnsi="Times New Roman" w:eastAsia="仿宋_GB2312"/>
          <w:color w:val="000000"/>
          <w:sz w:val="28"/>
          <w:szCs w:val="28"/>
          <w:u w:val="single"/>
        </w:rPr>
      </w:pP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Times New Roman" w:hAnsi="Times New Roman" w:eastAsia="仿宋_GB2312"/>
          <w:color w:val="000000"/>
          <w:sz w:val="28"/>
          <w:szCs w:val="28"/>
          <w:u w:val="single"/>
        </w:rPr>
        <w:t>公共卫生体系建设和重大疫情防控救治体系建设</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 xml:space="preserve"> 项目主管部门：</w:t>
      </w:r>
      <w:r>
        <w:rPr>
          <w:rFonts w:hint="eastAsia" w:ascii="Times New Roman" w:hAnsi="Times New Roman" w:eastAsia="仿宋_GB2312"/>
          <w:color w:val="000000"/>
          <w:sz w:val="32"/>
          <w:szCs w:val="32"/>
          <w:u w:val="single"/>
        </w:rPr>
        <w:t>卫健局</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评价机构名称：</w:t>
      </w:r>
      <w:r>
        <w:rPr>
          <w:rFonts w:hint="eastAsia" w:ascii="Times New Roman" w:hAnsi="Times New Roman" w:eastAsia="仿宋_GB2312"/>
          <w:color w:val="000000"/>
          <w:sz w:val="32"/>
          <w:szCs w:val="32"/>
          <w:u w:val="single"/>
        </w:rPr>
        <w:t>合水县疾控中心</w:t>
      </w:r>
    </w:p>
    <w:p>
      <w:pPr>
        <w:spacing w:line="578" w:lineRule="exact"/>
        <w:rPr>
          <w:rFonts w:ascii="Times New Roman" w:hAnsi="Times New Roman" w:eastAsia="仿宋_GB2312"/>
          <w:color w:val="000000"/>
          <w:sz w:val="32"/>
          <w:szCs w:val="32"/>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合水县疾控中心2021年公共卫生体系建设和重大疫情防控救治体系建设项目绩效评价报告</w:t>
      </w:r>
    </w:p>
    <w:p>
      <w:pPr>
        <w:jc w:val="center"/>
        <w:rPr>
          <w:rFonts w:ascii="仿宋" w:hAnsi="仿宋" w:eastAsia="仿宋" w:cs="仿宋"/>
          <w:b/>
          <w:bCs/>
          <w:sz w:val="44"/>
          <w:szCs w:val="44"/>
        </w:rPr>
      </w:pPr>
    </w:p>
    <w:p>
      <w:pPr>
        <w:spacing w:line="480" w:lineRule="atLeast"/>
        <w:ind w:firstLine="720" w:firstLineChars="200"/>
        <w:rPr>
          <w:rFonts w:ascii="仿宋" w:hAnsi="仿宋" w:eastAsia="仿宋"/>
          <w:sz w:val="36"/>
          <w:szCs w:val="36"/>
        </w:rPr>
      </w:pPr>
      <w:r>
        <w:rPr>
          <w:rFonts w:hint="eastAsia" w:ascii="仿宋" w:hAnsi="仿宋" w:eastAsia="仿宋"/>
          <w:sz w:val="36"/>
          <w:szCs w:val="36"/>
        </w:rPr>
        <w:t>为进一步加强财政支出绩效管理，提高财政资金使用效益，根据2021年度项目目标预算执行情况绩效自评工作要求，我中心开展了2021年度项目预算执行情绩效自评工作，现报告如下：</w:t>
      </w:r>
    </w:p>
    <w:p>
      <w:pPr>
        <w:ind w:firstLine="723" w:firstLineChars="200"/>
        <w:rPr>
          <w:rFonts w:ascii="仿宋" w:hAnsi="仿宋" w:eastAsia="仿宋" w:cs="Times New Roman"/>
          <w:b/>
          <w:kern w:val="0"/>
          <w:sz w:val="36"/>
          <w:szCs w:val="36"/>
        </w:rPr>
      </w:pPr>
      <w:r>
        <w:rPr>
          <w:rFonts w:hint="eastAsia" w:ascii="仿宋" w:hAnsi="仿宋" w:eastAsia="仿宋" w:cs="仿宋"/>
          <w:b/>
          <w:sz w:val="36"/>
          <w:szCs w:val="36"/>
        </w:rPr>
        <w:t>一、项目基本情况</w:t>
      </w:r>
    </w:p>
    <w:p>
      <w:pPr>
        <w:spacing w:line="480" w:lineRule="atLeast"/>
        <w:ind w:firstLine="723" w:firstLineChars="200"/>
        <w:rPr>
          <w:rFonts w:ascii="仿宋" w:hAnsi="仿宋" w:eastAsia="仿宋" w:cs="Times New Roman"/>
          <w:kern w:val="0"/>
          <w:sz w:val="36"/>
          <w:szCs w:val="36"/>
        </w:rPr>
      </w:pPr>
      <w:r>
        <w:rPr>
          <w:rFonts w:hint="eastAsia" w:ascii="仿宋" w:hAnsi="仿宋" w:eastAsia="仿宋" w:cs="Times New Roman"/>
          <w:b/>
          <w:bCs/>
          <w:kern w:val="0"/>
          <w:sz w:val="36"/>
          <w:szCs w:val="36"/>
        </w:rPr>
        <w:t>（一）项目立项背景。</w:t>
      </w:r>
      <w:r>
        <w:rPr>
          <w:rFonts w:hint="eastAsia" w:ascii="仿宋" w:hAnsi="仿宋" w:eastAsia="仿宋" w:cs="Times New Roman"/>
          <w:kern w:val="0"/>
          <w:sz w:val="36"/>
          <w:szCs w:val="36"/>
        </w:rPr>
        <w:t>为深入贯彻落实《中共中央国务院关于全面实施预算绩效管理的意见》(中发【2018</w:t>
      </w:r>
      <w:r>
        <w:rPr>
          <w:rFonts w:hint="eastAsia" w:ascii="仿宋" w:hAnsi="仿宋" w:eastAsia="仿宋" w:cs="微软雅黑"/>
          <w:kern w:val="0"/>
          <w:sz w:val="36"/>
          <w:szCs w:val="36"/>
        </w:rPr>
        <w:t>】</w:t>
      </w:r>
      <w:r>
        <w:rPr>
          <w:rFonts w:hint="eastAsia" w:ascii="仿宋" w:hAnsi="仿宋" w:eastAsia="仿宋" w:cs="Times New Roman"/>
          <w:kern w:val="0"/>
          <w:sz w:val="36"/>
          <w:szCs w:val="36"/>
        </w:rPr>
        <w:t>34》号）和《中共甘肃省委甘肃省人民政府关于全面实施预算绩效管理的实施意见》(甘发【2018</w:t>
      </w:r>
      <w:r>
        <w:rPr>
          <w:rFonts w:hint="eastAsia" w:ascii="仿宋" w:hAnsi="仿宋" w:eastAsia="仿宋" w:cs="微软雅黑"/>
          <w:kern w:val="0"/>
          <w:sz w:val="36"/>
          <w:szCs w:val="36"/>
        </w:rPr>
        <w:t>】</w:t>
      </w:r>
      <w:r>
        <w:rPr>
          <w:rFonts w:hint="eastAsia" w:ascii="仿宋" w:hAnsi="仿宋" w:eastAsia="仿宋" w:cs="Times New Roman"/>
          <w:kern w:val="0"/>
          <w:sz w:val="36"/>
          <w:szCs w:val="36"/>
        </w:rPr>
        <w:t>32号)精神，提高财政资金使用效益，做好2020年度部门绩效评价工作，现就开展2020年公共卫生体系建设和重大疫情防控救治体系建设补助资金管理使用情况绩效评价工作。</w:t>
      </w:r>
    </w:p>
    <w:p>
      <w:pPr>
        <w:pStyle w:val="5"/>
        <w:spacing w:before="0" w:beforeAutospacing="0" w:after="0" w:afterAutospacing="0" w:line="600" w:lineRule="exact"/>
        <w:ind w:firstLine="630"/>
        <w:rPr>
          <w:rFonts w:ascii="仿宋" w:hAnsi="仿宋" w:eastAsia="仿宋"/>
          <w:sz w:val="36"/>
          <w:szCs w:val="36"/>
        </w:rPr>
      </w:pPr>
      <w:r>
        <w:rPr>
          <w:rFonts w:hint="eastAsia" w:ascii="仿宋" w:hAnsi="仿宋" w:eastAsia="仿宋"/>
          <w:b/>
          <w:bCs/>
          <w:sz w:val="36"/>
          <w:szCs w:val="36"/>
        </w:rPr>
        <w:t>（二）项目预算安排及使用情况。</w:t>
      </w:r>
      <w:r>
        <w:rPr>
          <w:rFonts w:hint="eastAsia" w:ascii="仿宋" w:hAnsi="仿宋" w:eastAsia="仿宋"/>
          <w:sz w:val="36"/>
          <w:szCs w:val="36"/>
        </w:rPr>
        <w:t>按照上年项目建设进度完成率、项目资金支付率，建设标准达标率等考核因素，结合远期规划与年度项目计划，按照项目要求依据因素法与项目法相结合的方式分配。</w:t>
      </w:r>
    </w:p>
    <w:p>
      <w:pPr>
        <w:pStyle w:val="5"/>
        <w:spacing w:before="0" w:beforeAutospacing="0" w:after="0" w:afterAutospacing="0" w:line="600" w:lineRule="exact"/>
        <w:ind w:firstLine="630"/>
        <w:rPr>
          <w:rFonts w:ascii="仿宋" w:hAnsi="仿宋" w:eastAsia="仿宋"/>
          <w:sz w:val="36"/>
          <w:szCs w:val="36"/>
        </w:rPr>
      </w:pPr>
      <w:r>
        <w:rPr>
          <w:rFonts w:hint="eastAsia" w:ascii="仿宋" w:hAnsi="仿宋" w:eastAsia="仿宋"/>
          <w:b/>
          <w:bCs/>
          <w:sz w:val="36"/>
          <w:szCs w:val="36"/>
        </w:rPr>
        <w:t>（三）项目计划内容及实施情况。</w:t>
      </w:r>
      <w:r>
        <w:rPr>
          <w:rFonts w:hint="eastAsia" w:ascii="仿宋" w:hAnsi="仿宋" w:eastAsia="仿宋"/>
          <w:sz w:val="36"/>
          <w:szCs w:val="36"/>
        </w:rPr>
        <w:t>各类项目年度计划由县级部门编制，主要内容包含实施项目学校、投资额度、建设内容、工期进度、完成时限要求等，经县级人民政府常务会议审定后，报市级卫健部门审批。</w:t>
      </w:r>
    </w:p>
    <w:p>
      <w:pPr>
        <w:pStyle w:val="5"/>
        <w:spacing w:before="0" w:beforeAutospacing="0" w:after="0" w:afterAutospacing="0" w:line="600" w:lineRule="exact"/>
        <w:ind w:firstLine="630"/>
        <w:rPr>
          <w:rFonts w:ascii="仿宋" w:hAnsi="仿宋" w:eastAsia="仿宋"/>
          <w:sz w:val="36"/>
          <w:szCs w:val="36"/>
        </w:rPr>
      </w:pPr>
      <w:r>
        <w:rPr>
          <w:rFonts w:hint="eastAsia" w:ascii="仿宋" w:hAnsi="仿宋" w:eastAsia="仿宋"/>
          <w:b/>
          <w:bCs/>
          <w:sz w:val="36"/>
          <w:szCs w:val="36"/>
        </w:rPr>
        <w:t>（四）项目组织管理。</w:t>
      </w:r>
      <w:r>
        <w:rPr>
          <w:rFonts w:hint="eastAsia" w:ascii="仿宋" w:hAnsi="仿宋" w:eastAsia="仿宋"/>
          <w:sz w:val="36"/>
          <w:szCs w:val="36"/>
        </w:rPr>
        <w:t>加强和规范疾病预防控制机构建设，提高疾病预防控制机构工程项目决策水平与建设管理水平充分发挥投资效益，保证疾病预防控制中心有效实施疾病预防与控制、突发公共卫生事件应急处置、疫情及健康相关因素信息管理、健康危害因素监测与控制、实验室检测与评价、健康教育与健康促进和技术指导与应用研究等职能。</w:t>
      </w:r>
    </w:p>
    <w:p>
      <w:pPr>
        <w:pStyle w:val="5"/>
        <w:numPr>
          <w:ilvl w:val="0"/>
          <w:numId w:val="1"/>
        </w:numPr>
        <w:spacing w:before="0" w:beforeAutospacing="0" w:after="0" w:afterAutospacing="0" w:line="600" w:lineRule="exact"/>
        <w:ind w:firstLine="630"/>
        <w:rPr>
          <w:rFonts w:ascii="仿宋" w:hAnsi="仿宋" w:eastAsia="仿宋" w:cstheme="minorBidi"/>
          <w:b/>
          <w:bCs/>
          <w:kern w:val="2"/>
          <w:sz w:val="36"/>
          <w:szCs w:val="36"/>
        </w:rPr>
      </w:pPr>
      <w:r>
        <w:rPr>
          <w:rFonts w:hint="eastAsia" w:ascii="仿宋" w:hAnsi="仿宋" w:eastAsia="仿宋" w:cstheme="minorBidi"/>
          <w:b/>
          <w:bCs/>
          <w:kern w:val="2"/>
          <w:sz w:val="36"/>
          <w:szCs w:val="36"/>
        </w:rPr>
        <w:t>项目实施及管理情况</w:t>
      </w:r>
    </w:p>
    <w:p>
      <w:pPr>
        <w:pStyle w:val="8"/>
        <w:ind w:firstLine="720" w:firstLineChars="200"/>
        <w:jc w:val="left"/>
        <w:rPr>
          <w:rFonts w:ascii="仿宋" w:hAnsi="仿宋" w:eastAsia="仿宋"/>
          <w:sz w:val="36"/>
          <w:szCs w:val="36"/>
        </w:rPr>
      </w:pPr>
      <w:r>
        <w:rPr>
          <w:rFonts w:hint="eastAsia" w:ascii="仿宋" w:hAnsi="仿宋" w:eastAsia="仿宋"/>
          <w:sz w:val="36"/>
          <w:szCs w:val="36"/>
        </w:rPr>
        <w:t>项目总体目标为通过市、县政府对国家基本公共卫生服务项目的投入，按照“倾斜基层、优化结构、突出重点、提高质量”的原则，重点巩固现有服务项目，进一步扩大服务覆盖面，加强项目宣传和培训，完善服务模式和项目管理方式，提高服务规范程度，提高居民感受度，推动基本公共卫生服务均等化。绩效申报表与项目年度计划相辅相成，三级指标结合本项目实际，按照项目推进的关键因素制定，能够如实反映项目建设过程中的重要指标。通过项目的实施，全面推进公共卫生服务均等化。</w:t>
      </w:r>
    </w:p>
    <w:p>
      <w:pPr>
        <w:ind w:firstLine="723" w:firstLineChars="200"/>
        <w:rPr>
          <w:rFonts w:ascii="仿宋" w:hAnsi="仿宋" w:eastAsia="仿宋" w:cs="仿宋"/>
          <w:b/>
          <w:sz w:val="36"/>
          <w:szCs w:val="36"/>
        </w:rPr>
      </w:pPr>
      <w:r>
        <w:rPr>
          <w:rFonts w:ascii="仿宋" w:hAnsi="仿宋" w:eastAsia="仿宋" w:cs="仿宋"/>
          <w:b/>
          <w:sz w:val="36"/>
          <w:szCs w:val="36"/>
        </w:rPr>
        <w:t>三、评价基本情况</w:t>
      </w:r>
    </w:p>
    <w:p>
      <w:pPr>
        <w:spacing w:line="600" w:lineRule="exact"/>
        <w:ind w:firstLine="723" w:firstLineChars="200"/>
        <w:contextualSpacing/>
        <w:rPr>
          <w:rFonts w:ascii="仿宋" w:hAnsi="仿宋" w:eastAsia="仿宋"/>
          <w:b/>
          <w:bCs/>
          <w:sz w:val="36"/>
          <w:szCs w:val="36"/>
        </w:rPr>
      </w:pPr>
      <w:r>
        <w:rPr>
          <w:rFonts w:ascii="仿宋" w:hAnsi="仿宋" w:eastAsia="仿宋"/>
          <w:b/>
          <w:bCs/>
          <w:sz w:val="36"/>
          <w:szCs w:val="36"/>
        </w:rPr>
        <w:t>（一）评价目的</w:t>
      </w:r>
    </w:p>
    <w:p>
      <w:pPr>
        <w:spacing w:line="600" w:lineRule="exact"/>
        <w:ind w:firstLine="720" w:firstLineChars="200"/>
        <w:contextualSpacing/>
        <w:rPr>
          <w:rFonts w:ascii="仿宋" w:hAnsi="仿宋" w:eastAsia="仿宋"/>
          <w:sz w:val="36"/>
          <w:szCs w:val="36"/>
        </w:rPr>
      </w:pPr>
      <w:bookmarkStart w:id="0" w:name="_Hlk136359911"/>
      <w:r>
        <w:rPr>
          <w:rFonts w:ascii="仿宋" w:hAnsi="仿宋" w:eastAsia="仿宋"/>
          <w:sz w:val="36"/>
          <w:szCs w:val="36"/>
        </w:rPr>
        <w:t>根据设定绩效目标，通过项目的执行、管理及资金使用情况，全面分析和综合评价专项资金的分配使用情况，进一步管理和使用好专项资金，切实提高财政资金使用效率和项目管理水平，为以后年度财政资金预算安排提供重要参考依据</w:t>
      </w:r>
      <w:r>
        <w:rPr>
          <w:rFonts w:hint="eastAsia" w:ascii="仿宋" w:hAnsi="仿宋" w:eastAsia="仿宋"/>
          <w:sz w:val="36"/>
          <w:szCs w:val="36"/>
        </w:rPr>
        <w:t>，</w:t>
      </w:r>
      <w:bookmarkEnd w:id="0"/>
      <w:bookmarkStart w:id="1" w:name="_Hlk136359932"/>
      <w:r>
        <w:rPr>
          <w:rFonts w:hint="eastAsia" w:ascii="仿宋" w:hAnsi="仿宋" w:eastAsia="仿宋"/>
          <w:sz w:val="36"/>
          <w:szCs w:val="36"/>
        </w:rPr>
        <w:t>进一步细化量化绩效目标，加强专项资金绩效监控，客观、全面、公正的反映专项资金使用效益，及时查缺补漏，纠正偏离绩效目标的行为。</w:t>
      </w:r>
    </w:p>
    <w:bookmarkEnd w:id="1"/>
    <w:p>
      <w:pPr>
        <w:spacing w:line="600" w:lineRule="exact"/>
        <w:ind w:firstLine="723" w:firstLineChars="200"/>
        <w:contextualSpacing/>
        <w:rPr>
          <w:rFonts w:ascii="仿宋" w:hAnsi="仿宋" w:eastAsia="仿宋"/>
          <w:b/>
          <w:bCs/>
          <w:sz w:val="36"/>
          <w:szCs w:val="36"/>
        </w:rPr>
      </w:pPr>
      <w:r>
        <w:rPr>
          <w:rFonts w:ascii="仿宋" w:hAnsi="仿宋" w:eastAsia="仿宋"/>
          <w:b/>
          <w:bCs/>
          <w:sz w:val="36"/>
          <w:szCs w:val="36"/>
        </w:rPr>
        <w:t>（</w:t>
      </w:r>
      <w:r>
        <w:rPr>
          <w:rFonts w:hint="eastAsia" w:ascii="仿宋" w:hAnsi="仿宋" w:eastAsia="仿宋"/>
          <w:b/>
          <w:bCs/>
          <w:sz w:val="36"/>
          <w:szCs w:val="36"/>
        </w:rPr>
        <w:t>二</w:t>
      </w:r>
      <w:r>
        <w:rPr>
          <w:rFonts w:ascii="仿宋" w:hAnsi="仿宋" w:eastAsia="仿宋"/>
          <w:b/>
          <w:bCs/>
          <w:sz w:val="36"/>
          <w:szCs w:val="36"/>
        </w:rPr>
        <w:t>）评价原则、评价方法</w:t>
      </w:r>
    </w:p>
    <w:p>
      <w:pPr>
        <w:spacing w:line="600" w:lineRule="exact"/>
        <w:ind w:firstLine="723" w:firstLineChars="200"/>
        <w:contextualSpacing/>
        <w:rPr>
          <w:rFonts w:ascii="仿宋" w:hAnsi="仿宋" w:eastAsia="仿宋"/>
          <w:sz w:val="36"/>
          <w:szCs w:val="36"/>
        </w:rPr>
      </w:pPr>
      <w:r>
        <w:rPr>
          <w:rFonts w:ascii="仿宋" w:hAnsi="仿宋" w:eastAsia="仿宋"/>
          <w:b/>
          <w:bCs/>
          <w:sz w:val="36"/>
          <w:szCs w:val="36"/>
        </w:rPr>
        <w:t>绩效评价原则。</w:t>
      </w:r>
      <w:r>
        <w:rPr>
          <w:rFonts w:ascii="仿宋" w:hAnsi="仿宋" w:eastAsia="仿宋"/>
          <w:sz w:val="36"/>
          <w:szCs w:val="36"/>
        </w:rPr>
        <w:t>一是科学规范原则。绩效评价注重财政支出的经济性、效率性和有效性，严格执行规定的程序，采用定量与定性分析相结合的方法。二是公正公开原则。坚持客观公正，标准统一、资料可靠，依法公开并接受监督。三是分级分类原则。绩效评估由相关单位根据评价对象的特点分类组织实施。四是绩效相关原则。绩效评价针对具体支出及其产出绩效进行，评价结果应清晰反映支出与产出绩效之间的紧密对应关系。</w:t>
      </w:r>
      <w:r>
        <w:rPr>
          <w:rFonts w:ascii="仿宋" w:hAnsi="仿宋" w:eastAsia="仿宋"/>
          <w:b/>
          <w:bCs/>
          <w:sz w:val="36"/>
          <w:szCs w:val="36"/>
        </w:rPr>
        <w:t>绩效评价方法。</w:t>
      </w:r>
      <w:bookmarkStart w:id="2" w:name="_Hlk136360049"/>
      <w:r>
        <w:rPr>
          <w:rFonts w:ascii="仿宋" w:hAnsi="仿宋" w:eastAsia="仿宋"/>
          <w:sz w:val="36"/>
          <w:szCs w:val="36"/>
        </w:rPr>
        <w:t>使用目标效益分析法和公众评判法。</w:t>
      </w:r>
    </w:p>
    <w:bookmarkEnd w:id="2"/>
    <w:p>
      <w:pPr>
        <w:spacing w:line="600" w:lineRule="exact"/>
        <w:ind w:firstLine="723" w:firstLineChars="200"/>
        <w:contextualSpacing/>
        <w:rPr>
          <w:rFonts w:ascii="仿宋" w:hAnsi="仿宋" w:eastAsia="仿宋"/>
          <w:b/>
          <w:bCs/>
          <w:sz w:val="36"/>
          <w:szCs w:val="36"/>
        </w:rPr>
      </w:pPr>
      <w:r>
        <w:rPr>
          <w:rFonts w:ascii="仿宋" w:hAnsi="仿宋" w:eastAsia="仿宋"/>
          <w:b/>
          <w:bCs/>
          <w:sz w:val="36"/>
          <w:szCs w:val="36"/>
        </w:rPr>
        <w:t>（</w:t>
      </w:r>
      <w:r>
        <w:rPr>
          <w:rFonts w:hint="eastAsia" w:ascii="仿宋" w:hAnsi="仿宋" w:eastAsia="仿宋"/>
          <w:b/>
          <w:bCs/>
          <w:sz w:val="36"/>
          <w:szCs w:val="36"/>
        </w:rPr>
        <w:t>三</w:t>
      </w:r>
      <w:r>
        <w:rPr>
          <w:rFonts w:ascii="仿宋" w:hAnsi="仿宋" w:eastAsia="仿宋"/>
          <w:b/>
          <w:bCs/>
          <w:sz w:val="36"/>
          <w:szCs w:val="36"/>
        </w:rPr>
        <w:t>）绩效评价指标体系</w:t>
      </w:r>
    </w:p>
    <w:p>
      <w:pPr>
        <w:spacing w:line="600" w:lineRule="exact"/>
        <w:ind w:firstLine="720" w:firstLineChars="200"/>
        <w:contextualSpacing/>
        <w:rPr>
          <w:rFonts w:ascii="仿宋" w:hAnsi="仿宋" w:eastAsia="仿宋"/>
          <w:sz w:val="36"/>
          <w:szCs w:val="36"/>
        </w:rPr>
      </w:pPr>
      <w:bookmarkStart w:id="3" w:name="_Hlk136360083"/>
      <w:r>
        <w:rPr>
          <w:rFonts w:ascii="仿宋" w:hAnsi="仿宋" w:eastAsia="仿宋"/>
          <w:sz w:val="36"/>
          <w:szCs w:val="36"/>
        </w:rPr>
        <w:t>评价指标体系分为三级评价体系，即一级指标、二级指标、三级指标。主要从项目</w:t>
      </w:r>
      <w:r>
        <w:rPr>
          <w:rFonts w:hint="eastAsia" w:ascii="仿宋" w:hAnsi="仿宋" w:eastAsia="仿宋"/>
          <w:sz w:val="36"/>
          <w:szCs w:val="36"/>
        </w:rPr>
        <w:t>数量指标、质量指标、时效指标、成本指标、经济效益指标、社会效益指标、生态效益指标、可持续影响指标、服务对象满意度等进行定性、定量评价。</w:t>
      </w:r>
    </w:p>
    <w:bookmarkEnd w:id="3"/>
    <w:p>
      <w:pPr>
        <w:spacing w:line="600" w:lineRule="exact"/>
        <w:ind w:firstLine="723" w:firstLineChars="200"/>
        <w:contextualSpacing/>
        <w:rPr>
          <w:rFonts w:ascii="仿宋" w:hAnsi="仿宋" w:eastAsia="仿宋"/>
          <w:b/>
          <w:bCs/>
          <w:sz w:val="36"/>
          <w:szCs w:val="36"/>
        </w:rPr>
      </w:pPr>
      <w:r>
        <w:rPr>
          <w:rFonts w:ascii="仿宋" w:hAnsi="仿宋" w:eastAsia="仿宋"/>
          <w:b/>
          <w:bCs/>
          <w:sz w:val="36"/>
          <w:szCs w:val="36"/>
        </w:rPr>
        <w:t>（</w:t>
      </w:r>
      <w:r>
        <w:rPr>
          <w:rFonts w:hint="eastAsia" w:ascii="仿宋" w:hAnsi="仿宋" w:eastAsia="仿宋"/>
          <w:b/>
          <w:bCs/>
          <w:sz w:val="36"/>
          <w:szCs w:val="36"/>
        </w:rPr>
        <w:t>四</w:t>
      </w:r>
      <w:r>
        <w:rPr>
          <w:rFonts w:ascii="仿宋" w:hAnsi="仿宋" w:eastAsia="仿宋"/>
          <w:b/>
          <w:bCs/>
          <w:sz w:val="36"/>
          <w:szCs w:val="36"/>
        </w:rPr>
        <w:t>）评价人员组成</w:t>
      </w:r>
    </w:p>
    <w:p>
      <w:pPr>
        <w:spacing w:line="600" w:lineRule="exact"/>
        <w:ind w:firstLine="720" w:firstLineChars="200"/>
        <w:contextualSpacing/>
        <w:rPr>
          <w:rFonts w:ascii="仿宋" w:hAnsi="仿宋" w:eastAsia="仿宋"/>
          <w:sz w:val="36"/>
          <w:szCs w:val="36"/>
        </w:rPr>
      </w:pPr>
      <w:bookmarkStart w:id="4" w:name="_Hlk136361177"/>
      <w:r>
        <w:rPr>
          <w:rFonts w:hint="eastAsia" w:ascii="仿宋" w:hAnsi="仿宋" w:eastAsia="仿宋"/>
          <w:sz w:val="36"/>
          <w:szCs w:val="36"/>
        </w:rPr>
        <w:t>评价人员组成以单位党</w:t>
      </w:r>
      <w:r>
        <w:rPr>
          <w:rFonts w:hint="eastAsia" w:ascii="仿宋" w:hAnsi="仿宋" w:eastAsia="仿宋"/>
          <w:sz w:val="36"/>
          <w:szCs w:val="36"/>
          <w:lang w:val="en-US" w:eastAsia="zh-CN"/>
        </w:rPr>
        <w:t>支部</w:t>
      </w:r>
      <w:r>
        <w:rPr>
          <w:rFonts w:hint="eastAsia" w:ascii="仿宋" w:hAnsi="仿宋" w:eastAsia="仿宋"/>
          <w:sz w:val="36"/>
          <w:szCs w:val="36"/>
        </w:rPr>
        <w:t>书记、主任为组长，单位党组成员、项目分管副主任，为副组长，财务股、项目办工作人员、各项目单位负责人为组员等组成。</w:t>
      </w:r>
    </w:p>
    <w:bookmarkEnd w:id="4"/>
    <w:p>
      <w:pPr>
        <w:ind w:firstLine="354" w:firstLineChars="98"/>
        <w:rPr>
          <w:rFonts w:ascii="仿宋" w:hAnsi="仿宋" w:eastAsia="仿宋"/>
          <w:b/>
          <w:bCs/>
          <w:sz w:val="36"/>
          <w:szCs w:val="36"/>
        </w:rPr>
      </w:pPr>
      <w:r>
        <w:rPr>
          <w:rFonts w:ascii="仿宋" w:hAnsi="仿宋" w:eastAsia="仿宋"/>
          <w:b/>
          <w:bCs/>
          <w:sz w:val="36"/>
          <w:szCs w:val="36"/>
        </w:rPr>
        <w:t>（</w:t>
      </w:r>
      <w:r>
        <w:rPr>
          <w:rFonts w:hint="eastAsia" w:ascii="仿宋" w:hAnsi="仿宋" w:eastAsia="仿宋"/>
          <w:b/>
          <w:bCs/>
          <w:sz w:val="36"/>
          <w:szCs w:val="36"/>
        </w:rPr>
        <w:t>五</w:t>
      </w:r>
      <w:r>
        <w:rPr>
          <w:rFonts w:ascii="仿宋" w:hAnsi="仿宋" w:eastAsia="仿宋"/>
          <w:b/>
          <w:bCs/>
          <w:sz w:val="36"/>
          <w:szCs w:val="36"/>
        </w:rPr>
        <w:t>）</w:t>
      </w:r>
      <w:r>
        <w:rPr>
          <w:rFonts w:ascii="仿宋" w:hAnsi="仿宋" w:eastAsia="仿宋" w:cs="仿宋"/>
          <w:b/>
          <w:sz w:val="36"/>
          <w:szCs w:val="36"/>
        </w:rPr>
        <w:t>绩效评价工作过程</w:t>
      </w:r>
    </w:p>
    <w:p>
      <w:pPr>
        <w:spacing w:line="600" w:lineRule="exact"/>
        <w:ind w:firstLine="720" w:firstLineChars="200"/>
        <w:contextualSpacing/>
        <w:rPr>
          <w:rFonts w:ascii="仿宋" w:hAnsi="仿宋" w:eastAsia="仿宋"/>
          <w:sz w:val="36"/>
          <w:szCs w:val="36"/>
        </w:rPr>
      </w:pPr>
      <w:r>
        <w:rPr>
          <w:rFonts w:hint="eastAsia" w:ascii="仿宋" w:hAnsi="仿宋" w:eastAsia="仿宋"/>
          <w:sz w:val="36"/>
          <w:szCs w:val="36"/>
        </w:rPr>
        <w:t>按照绩效评价工作要求，评价人员分组分别对项目计划安排，财政预算支出、资金使用管理、项目建设过程等进行综合评价，汇总整理得出</w:t>
      </w:r>
      <w:r>
        <w:rPr>
          <w:rFonts w:ascii="仿宋" w:hAnsi="仿宋" w:eastAsia="仿宋"/>
          <w:sz w:val="36"/>
          <w:szCs w:val="36"/>
        </w:rPr>
        <w:t>评价报告。</w:t>
      </w:r>
    </w:p>
    <w:p>
      <w:pPr>
        <w:ind w:firstLine="723" w:firstLineChars="200"/>
        <w:rPr>
          <w:rFonts w:ascii="仿宋" w:hAnsi="仿宋" w:eastAsia="仿宋" w:cs="仿宋"/>
          <w:b/>
          <w:sz w:val="36"/>
          <w:szCs w:val="36"/>
        </w:rPr>
      </w:pPr>
      <w:r>
        <w:rPr>
          <w:rFonts w:ascii="仿宋" w:hAnsi="仿宋" w:eastAsia="仿宋" w:cs="仿宋"/>
          <w:b/>
          <w:sz w:val="36"/>
          <w:szCs w:val="36"/>
        </w:rPr>
        <w:t>四、评价结论及分析</w:t>
      </w:r>
    </w:p>
    <w:p>
      <w:pPr>
        <w:spacing w:line="600" w:lineRule="exact"/>
        <w:ind w:firstLine="723" w:firstLineChars="200"/>
        <w:contextualSpacing/>
        <w:rPr>
          <w:rFonts w:ascii="仿宋" w:hAnsi="仿宋" w:eastAsia="仿宋"/>
          <w:sz w:val="36"/>
          <w:szCs w:val="36"/>
        </w:rPr>
      </w:pPr>
      <w:r>
        <w:rPr>
          <w:rFonts w:ascii="仿宋" w:hAnsi="仿宋" w:eastAsia="仿宋"/>
          <w:b/>
          <w:bCs/>
          <w:sz w:val="36"/>
          <w:szCs w:val="36"/>
        </w:rPr>
        <w:t>（一）综合评价情况及评价结论</w:t>
      </w:r>
      <w:r>
        <w:rPr>
          <w:rFonts w:ascii="仿宋" w:hAnsi="仿宋" w:eastAsia="仿宋"/>
          <w:sz w:val="36"/>
          <w:szCs w:val="36"/>
        </w:rPr>
        <w:t>（附相关评分表）</w:t>
      </w:r>
    </w:p>
    <w:p>
      <w:pPr>
        <w:spacing w:line="600" w:lineRule="exact"/>
        <w:ind w:firstLine="720" w:firstLineChars="200"/>
        <w:contextualSpacing/>
        <w:rPr>
          <w:rFonts w:ascii="仿宋" w:hAnsi="仿宋" w:eastAsia="仿宋"/>
          <w:sz w:val="36"/>
          <w:szCs w:val="36"/>
        </w:rPr>
      </w:pPr>
      <w:r>
        <w:rPr>
          <w:rFonts w:ascii="仿宋" w:hAnsi="仿宋" w:eastAsia="仿宋"/>
          <w:sz w:val="36"/>
          <w:szCs w:val="36"/>
        </w:rPr>
        <w:t>项目资金</w:t>
      </w:r>
      <w:r>
        <w:rPr>
          <w:rFonts w:hint="eastAsia" w:ascii="仿宋" w:hAnsi="仿宋" w:eastAsia="仿宋"/>
          <w:sz w:val="36"/>
          <w:szCs w:val="36"/>
        </w:rPr>
        <w:t>使用较为规范</w:t>
      </w:r>
      <w:r>
        <w:rPr>
          <w:rFonts w:ascii="仿宋" w:hAnsi="仿宋" w:eastAsia="仿宋"/>
          <w:sz w:val="36"/>
          <w:szCs w:val="36"/>
        </w:rPr>
        <w:t>，</w:t>
      </w:r>
      <w:r>
        <w:rPr>
          <w:rFonts w:hint="eastAsia" w:ascii="仿宋" w:hAnsi="仿宋" w:eastAsia="仿宋"/>
          <w:sz w:val="36"/>
          <w:szCs w:val="36"/>
        </w:rPr>
        <w:t>制定</w:t>
      </w:r>
      <w:r>
        <w:rPr>
          <w:rFonts w:ascii="仿宋" w:hAnsi="仿宋" w:eastAsia="仿宋"/>
          <w:sz w:val="36"/>
          <w:szCs w:val="36"/>
        </w:rPr>
        <w:t>目标</w:t>
      </w:r>
      <w:r>
        <w:rPr>
          <w:rFonts w:hint="eastAsia" w:ascii="仿宋" w:hAnsi="仿宋" w:eastAsia="仿宋"/>
          <w:sz w:val="36"/>
          <w:szCs w:val="36"/>
        </w:rPr>
        <w:t>任务</w:t>
      </w:r>
      <w:r>
        <w:rPr>
          <w:rFonts w:ascii="仿宋" w:hAnsi="仿宋" w:eastAsia="仿宋"/>
          <w:sz w:val="36"/>
          <w:szCs w:val="36"/>
        </w:rPr>
        <w:t>明确，项目申报符合</w:t>
      </w:r>
      <w:r>
        <w:rPr>
          <w:rFonts w:hint="eastAsia" w:ascii="仿宋" w:hAnsi="仿宋" w:eastAsia="仿宋"/>
          <w:sz w:val="36"/>
          <w:szCs w:val="36"/>
        </w:rPr>
        <w:t>条件，程序规范，项目手续基本齐全，项目建设质量达到相关行业标准，项目建设进度能够按期完成，资金使用管理基本达到预期绩效目标要求。项目专项资金共下达117.15万元，</w:t>
      </w:r>
      <w:r>
        <w:rPr>
          <w:rFonts w:hint="eastAsia" w:ascii="仿宋" w:hAnsi="仿宋" w:eastAsia="仿宋"/>
          <w:sz w:val="36"/>
          <w:szCs w:val="36"/>
          <w:lang w:eastAsia="zh-CN"/>
        </w:rPr>
        <w:t>截至目前</w:t>
      </w:r>
      <w:r>
        <w:rPr>
          <w:rFonts w:hint="eastAsia" w:ascii="仿宋" w:hAnsi="仿宋" w:eastAsia="仿宋"/>
          <w:sz w:val="36"/>
          <w:szCs w:val="36"/>
        </w:rPr>
        <w:t>实际拨付117.15万元，资金支付率100%，资金支付较为迟缓。绩效自评总得分80分，评价总体结论为良。</w:t>
      </w:r>
    </w:p>
    <w:p>
      <w:pPr>
        <w:spacing w:line="600" w:lineRule="exact"/>
        <w:ind w:firstLine="723" w:firstLineChars="200"/>
        <w:contextualSpacing/>
        <w:rPr>
          <w:rFonts w:ascii="仿宋" w:hAnsi="仿宋" w:eastAsia="仿宋"/>
          <w:b/>
          <w:bCs/>
          <w:sz w:val="36"/>
          <w:szCs w:val="36"/>
        </w:rPr>
      </w:pPr>
      <w:r>
        <w:rPr>
          <w:rFonts w:ascii="仿宋" w:hAnsi="仿宋" w:eastAsia="仿宋"/>
          <w:b/>
          <w:bCs/>
          <w:sz w:val="36"/>
          <w:szCs w:val="36"/>
        </w:rPr>
        <w:t>（二）非现场评价情况分析</w:t>
      </w:r>
    </w:p>
    <w:p>
      <w:pPr>
        <w:spacing w:line="600" w:lineRule="exact"/>
        <w:ind w:firstLine="720" w:firstLineChars="200"/>
        <w:contextualSpacing/>
        <w:rPr>
          <w:rFonts w:ascii="仿宋" w:hAnsi="仿宋" w:eastAsia="仿宋"/>
          <w:sz w:val="36"/>
          <w:szCs w:val="36"/>
        </w:rPr>
      </w:pPr>
      <w:r>
        <w:rPr>
          <w:rFonts w:hint="eastAsia" w:ascii="仿宋" w:hAnsi="仿宋" w:eastAsia="仿宋"/>
          <w:sz w:val="36"/>
          <w:szCs w:val="36"/>
        </w:rPr>
        <w:t>项目资金使用合理，能够按照预算支出，资金拨付严格落实合同约定及工程形象进度，三级审批制度，流程规范。</w:t>
      </w:r>
    </w:p>
    <w:p>
      <w:pPr>
        <w:spacing w:line="600" w:lineRule="exact"/>
        <w:ind w:firstLine="723" w:firstLineChars="200"/>
        <w:contextualSpacing/>
        <w:rPr>
          <w:rFonts w:ascii="仿宋" w:hAnsi="仿宋" w:eastAsia="仿宋"/>
          <w:b/>
          <w:bCs/>
          <w:sz w:val="36"/>
          <w:szCs w:val="36"/>
        </w:rPr>
      </w:pPr>
      <w:r>
        <w:rPr>
          <w:rFonts w:ascii="仿宋" w:hAnsi="仿宋" w:eastAsia="仿宋"/>
          <w:b/>
          <w:bCs/>
          <w:sz w:val="36"/>
          <w:szCs w:val="36"/>
        </w:rPr>
        <w:t>（三）现场评价情况分析</w:t>
      </w:r>
    </w:p>
    <w:p>
      <w:pPr>
        <w:spacing w:line="600" w:lineRule="exact"/>
        <w:ind w:firstLine="720" w:firstLineChars="200"/>
        <w:contextualSpacing/>
        <w:rPr>
          <w:rFonts w:ascii="仿宋" w:hAnsi="仿宋" w:eastAsia="仿宋"/>
          <w:sz w:val="36"/>
          <w:szCs w:val="36"/>
        </w:rPr>
      </w:pPr>
      <w:r>
        <w:rPr>
          <w:rFonts w:hint="eastAsia" w:ascii="仿宋" w:hAnsi="仿宋" w:eastAsia="仿宋"/>
          <w:sz w:val="36"/>
          <w:szCs w:val="36"/>
        </w:rPr>
        <w:t>建设进度能够按期完成，各阶段验收及时，工程、设备质量达到国家、行业设计要求。</w:t>
      </w:r>
    </w:p>
    <w:p>
      <w:pPr>
        <w:ind w:firstLine="723" w:firstLineChars="200"/>
        <w:rPr>
          <w:rFonts w:ascii="仿宋" w:hAnsi="仿宋" w:eastAsia="仿宋" w:cs="仿宋"/>
          <w:b/>
          <w:sz w:val="36"/>
          <w:szCs w:val="36"/>
        </w:rPr>
      </w:pPr>
      <w:r>
        <w:rPr>
          <w:rFonts w:ascii="仿宋" w:hAnsi="仿宋" w:eastAsia="仿宋" w:cs="仿宋"/>
          <w:b/>
          <w:sz w:val="36"/>
          <w:szCs w:val="36"/>
        </w:rPr>
        <w:t>五、绩效评价指标分析</w:t>
      </w:r>
    </w:p>
    <w:p>
      <w:pPr>
        <w:spacing w:line="600" w:lineRule="exact"/>
        <w:ind w:firstLine="723" w:firstLineChars="200"/>
        <w:contextualSpacing/>
        <w:rPr>
          <w:rFonts w:ascii="仿宋" w:hAnsi="仿宋" w:eastAsia="仿宋"/>
          <w:b/>
          <w:bCs/>
          <w:sz w:val="36"/>
          <w:szCs w:val="36"/>
        </w:rPr>
      </w:pPr>
      <w:r>
        <w:rPr>
          <w:rFonts w:ascii="仿宋" w:hAnsi="仿宋" w:eastAsia="仿宋"/>
          <w:b/>
          <w:bCs/>
          <w:sz w:val="36"/>
          <w:szCs w:val="36"/>
        </w:rPr>
        <w:t>（一）项目决策情况</w:t>
      </w:r>
    </w:p>
    <w:p>
      <w:pPr>
        <w:spacing w:line="600" w:lineRule="exact"/>
        <w:ind w:firstLine="720" w:firstLineChars="200"/>
        <w:contextualSpacing/>
        <w:rPr>
          <w:rFonts w:ascii="仿宋" w:hAnsi="仿宋" w:eastAsia="仿宋"/>
          <w:sz w:val="36"/>
          <w:szCs w:val="36"/>
        </w:rPr>
      </w:pPr>
      <w:r>
        <w:rPr>
          <w:rFonts w:hint="eastAsia" w:ascii="仿宋" w:hAnsi="仿宋" w:eastAsia="仿宋"/>
          <w:sz w:val="36"/>
          <w:szCs w:val="36"/>
        </w:rPr>
        <w:t>依据五年规划，按照急需优先原则，遴选年度项目计划，通过县卫健局党组会议研究审定，报县级人民政府常务会议审定后，报市级卫健部门审批，项目计划批复下达后，按照项目建设程序实施。</w:t>
      </w:r>
    </w:p>
    <w:p>
      <w:pPr>
        <w:spacing w:line="600" w:lineRule="exact"/>
        <w:ind w:firstLine="723" w:firstLineChars="200"/>
        <w:contextualSpacing/>
        <w:rPr>
          <w:rFonts w:ascii="仿宋" w:hAnsi="仿宋" w:eastAsia="仿宋"/>
          <w:b/>
          <w:bCs/>
          <w:sz w:val="36"/>
          <w:szCs w:val="36"/>
        </w:rPr>
      </w:pPr>
      <w:r>
        <w:rPr>
          <w:rFonts w:ascii="仿宋" w:hAnsi="仿宋" w:eastAsia="仿宋"/>
          <w:b/>
          <w:bCs/>
          <w:sz w:val="36"/>
          <w:szCs w:val="36"/>
        </w:rPr>
        <w:t>（二）项目过程情况</w:t>
      </w:r>
    </w:p>
    <w:p>
      <w:pPr>
        <w:spacing w:line="600" w:lineRule="exact"/>
        <w:ind w:firstLine="720" w:firstLineChars="200"/>
        <w:contextualSpacing/>
        <w:rPr>
          <w:rFonts w:ascii="仿宋" w:hAnsi="仿宋" w:eastAsia="仿宋"/>
          <w:sz w:val="36"/>
          <w:szCs w:val="36"/>
        </w:rPr>
      </w:pPr>
      <w:r>
        <w:rPr>
          <w:rFonts w:hint="eastAsia" w:ascii="仿宋" w:hAnsi="仿宋" w:eastAsia="仿宋"/>
          <w:sz w:val="36"/>
          <w:szCs w:val="36"/>
        </w:rPr>
        <w:t>县卫健局总体监管，项目单位具体负责实施，项目建设全过程管理，整体竣工后依据项目管理规定，进行决算验收。</w:t>
      </w:r>
    </w:p>
    <w:p>
      <w:pPr>
        <w:spacing w:line="600" w:lineRule="exact"/>
        <w:ind w:firstLine="723" w:firstLineChars="200"/>
        <w:contextualSpacing/>
        <w:rPr>
          <w:rFonts w:ascii="仿宋" w:hAnsi="仿宋" w:eastAsia="仿宋"/>
          <w:b/>
          <w:bCs/>
          <w:sz w:val="36"/>
          <w:szCs w:val="36"/>
        </w:rPr>
      </w:pPr>
      <w:r>
        <w:rPr>
          <w:rFonts w:ascii="仿宋" w:hAnsi="仿宋" w:eastAsia="仿宋"/>
          <w:b/>
          <w:bCs/>
          <w:sz w:val="36"/>
          <w:szCs w:val="36"/>
        </w:rPr>
        <w:t>（三）项目产出情况</w:t>
      </w:r>
    </w:p>
    <w:p>
      <w:pPr>
        <w:spacing w:line="600" w:lineRule="exact"/>
        <w:ind w:firstLine="720" w:firstLineChars="200"/>
        <w:contextualSpacing/>
        <w:rPr>
          <w:rFonts w:ascii="仿宋" w:hAnsi="仿宋" w:eastAsia="仿宋"/>
          <w:sz w:val="36"/>
          <w:szCs w:val="36"/>
        </w:rPr>
      </w:pPr>
      <w:r>
        <w:rPr>
          <w:rFonts w:hint="eastAsia" w:ascii="仿宋" w:hAnsi="仿宋" w:eastAsia="仿宋"/>
          <w:sz w:val="36"/>
          <w:szCs w:val="36"/>
        </w:rPr>
        <w:t>截止年底前，2021年基本公共卫生项目能按要求完成建设任务，建设质量合格；均能按期完成，年初目标任务按期完成。</w:t>
      </w:r>
    </w:p>
    <w:p>
      <w:pPr>
        <w:spacing w:line="600" w:lineRule="exact"/>
        <w:ind w:firstLine="723" w:firstLineChars="200"/>
        <w:contextualSpacing/>
        <w:rPr>
          <w:rFonts w:ascii="仿宋" w:hAnsi="仿宋" w:eastAsia="仿宋"/>
          <w:b/>
          <w:bCs/>
          <w:sz w:val="36"/>
          <w:szCs w:val="36"/>
        </w:rPr>
      </w:pPr>
      <w:r>
        <w:rPr>
          <w:rFonts w:ascii="仿宋" w:hAnsi="仿宋" w:eastAsia="仿宋"/>
          <w:b/>
          <w:bCs/>
          <w:sz w:val="36"/>
          <w:szCs w:val="36"/>
        </w:rPr>
        <w:t>（四）项目效益情况</w:t>
      </w:r>
    </w:p>
    <w:p>
      <w:pPr>
        <w:spacing w:line="600" w:lineRule="exact"/>
        <w:ind w:firstLine="720" w:firstLineChars="200"/>
        <w:contextualSpacing/>
        <w:rPr>
          <w:rFonts w:ascii="仿宋" w:hAnsi="仿宋" w:eastAsia="仿宋"/>
          <w:sz w:val="36"/>
          <w:szCs w:val="36"/>
        </w:rPr>
      </w:pPr>
      <w:r>
        <w:rPr>
          <w:rFonts w:hint="eastAsia" w:ascii="仿宋" w:hAnsi="仿宋" w:eastAsia="仿宋"/>
          <w:sz w:val="36"/>
          <w:szCs w:val="36"/>
        </w:rPr>
        <w:t>通过项目的实施，</w:t>
      </w:r>
      <w:r>
        <w:rPr>
          <w:rFonts w:hint="eastAsia" w:ascii="仿宋" w:hAnsi="仿宋" w:eastAsia="仿宋" w:cs="仿宋"/>
          <w:sz w:val="36"/>
          <w:szCs w:val="36"/>
        </w:rPr>
        <w:t>全面推进公共卫生服务均等化，促进地方病防治工作的快速发展。加强中央公共卫生项目实施，强化疾病预防建设，全面推进公共卫生服务均等化。</w:t>
      </w:r>
    </w:p>
    <w:p>
      <w:pPr>
        <w:pStyle w:val="2"/>
        <w:jc w:val="center"/>
        <w:rPr>
          <w:rFonts w:ascii="仿宋" w:hAnsi="仿宋" w:eastAsia="仿宋"/>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AC31F"/>
    <w:multiLevelType w:val="singleLevel"/>
    <w:tmpl w:val="8E6AC31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yOWRkYjZlMGRjZmU1M2M1ZDFkZDY3ZDU5YjJhYTgifQ=="/>
  </w:docVars>
  <w:rsids>
    <w:rsidRoot w:val="004B5750"/>
    <w:rsid w:val="00075887"/>
    <w:rsid w:val="004B5750"/>
    <w:rsid w:val="00823344"/>
    <w:rsid w:val="00A23798"/>
    <w:rsid w:val="00DE0C62"/>
    <w:rsid w:val="013B4944"/>
    <w:rsid w:val="021707C9"/>
    <w:rsid w:val="062E4A77"/>
    <w:rsid w:val="0AF3003D"/>
    <w:rsid w:val="0B087D54"/>
    <w:rsid w:val="11AA3420"/>
    <w:rsid w:val="16C94348"/>
    <w:rsid w:val="176004DD"/>
    <w:rsid w:val="1B1F09DB"/>
    <w:rsid w:val="262B46D7"/>
    <w:rsid w:val="277125BE"/>
    <w:rsid w:val="2A225DF1"/>
    <w:rsid w:val="2CD477FC"/>
    <w:rsid w:val="30446AC1"/>
    <w:rsid w:val="31937F23"/>
    <w:rsid w:val="32005610"/>
    <w:rsid w:val="34D128EE"/>
    <w:rsid w:val="3B3B23C9"/>
    <w:rsid w:val="3D36617E"/>
    <w:rsid w:val="403B1563"/>
    <w:rsid w:val="408D1DBF"/>
    <w:rsid w:val="43D63A7D"/>
    <w:rsid w:val="4AA32356"/>
    <w:rsid w:val="4E9E163B"/>
    <w:rsid w:val="52B551A5"/>
    <w:rsid w:val="57BB500C"/>
    <w:rsid w:val="5ACF1659"/>
    <w:rsid w:val="5B2E3D47"/>
    <w:rsid w:val="5E820491"/>
    <w:rsid w:val="647E189B"/>
    <w:rsid w:val="67BA0E3C"/>
    <w:rsid w:val="6C7514A4"/>
    <w:rsid w:val="6F341BB2"/>
    <w:rsid w:val="71AB63BC"/>
    <w:rsid w:val="733777E5"/>
    <w:rsid w:val="7E765B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semiHidden/>
    <w:unhideWhenUsed/>
    <w:qFormat/>
    <w:uiPriority w:val="99"/>
    <w:pPr>
      <w:spacing w:after="120" w:line="480" w:lineRule="auto"/>
      <w:ind w:left="420" w:leftChars="2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8">
    <w:name w:val="Table Paragraph"/>
    <w:basedOn w:val="1"/>
    <w:autoRedefine/>
    <w:qFormat/>
    <w:uiPriority w:val="0"/>
  </w:style>
  <w:style w:type="character" w:customStyle="1" w:styleId="9">
    <w:name w:val="页眉 Char"/>
    <w:basedOn w:val="7"/>
    <w:link w:val="4"/>
    <w:autoRedefine/>
    <w:qFormat/>
    <w:uiPriority w:val="0"/>
    <w:rPr>
      <w:kern w:val="2"/>
      <w:sz w:val="18"/>
      <w:szCs w:val="18"/>
    </w:rPr>
  </w:style>
  <w:style w:type="character" w:customStyle="1" w:styleId="10">
    <w:name w:val="页脚 Char"/>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2204</Words>
  <Characters>2247</Characters>
  <Lines>1</Lines>
  <Paragraphs>4</Paragraphs>
  <TotalTime>5</TotalTime>
  <ScaleCrop>false</ScaleCrop>
  <LinksUpToDate>false</LinksUpToDate>
  <CharactersWithSpaces>2271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2023-06-09T06:03:00Z</dcterms:created>
  <dc:creator>lenovo</dc:creator>
  <cp:lastModifiedBy>北辰</cp:lastModifiedBy>
  <cp:lastPrinted>2023-06-23T02:36:00Z</cp:lastPrinted>
  <dcterms:modified xsi:type="dcterms:W3CDTF">2024-06-04T11:31:51Z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DA651448ECFC4267B8A070AC1D52180D</vt:lpwstr>
  </property>
</Properties>
</file>