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新冠疫情防控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项目绩效</w:t>
      </w: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自评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报告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spacing w:line="660" w:lineRule="exact"/>
        <w:ind w:left="1674" w:leftChars="797" w:firstLine="0" w:firstLineChars="0"/>
        <w:rPr>
          <w:rFonts w:hint="default" w:ascii="Times New Roman" w:hAnsi="Times New Roman" w:eastAsia="仿宋_GB2312"/>
          <w:color w:val="000000"/>
          <w:sz w:val="32"/>
          <w:szCs w:val="32"/>
          <w:u w:val="single"/>
          <w:lang w:val="en-US"/>
        </w:rPr>
      </w:pPr>
      <w:r>
        <w:rPr>
          <w:rFonts w:ascii="Times New Roman" w:hAnsi="Times New Roman" w:eastAsia="仿宋_GB2312"/>
          <w:color w:val="000000"/>
          <w:spacing w:val="12"/>
          <w:sz w:val="32"/>
          <w:szCs w:val="32"/>
        </w:rPr>
        <w:t>项 目 名 称</w:t>
      </w:r>
      <w:r>
        <w:rPr>
          <w:rFonts w:ascii="Times New Roman" w:hAnsi="Times New Roman" w:eastAsia="仿宋_GB2312"/>
          <w:color w:val="000000"/>
          <w:sz w:val="32"/>
          <w:szCs w:val="32"/>
        </w:rPr>
        <w:t>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新冠疫情防控项目   </w:t>
      </w:r>
    </w:p>
    <w:p>
      <w:pPr>
        <w:spacing w:line="660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项目主管部门：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>卫健局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评价实施部门：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评价机构名称：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</w:t>
      </w:r>
    </w:p>
    <w:p>
      <w:pPr>
        <w:spacing w:line="578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</w:t>
      </w:r>
    </w:p>
    <w:p>
      <w:pPr>
        <w:jc w:val="both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合水县疾控中心2022年新冠疫情防控资金绩效评价报告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为进一步加强财政支出绩效管理，提高财政资金使用效益，根据2022年度项目目标预算执行情况绩效自评工作要求，我中心开展了2022年度项目预算执行情绩效自评工作，现报告如下：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一、项目基本情况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（一）基本情况。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常态化开展核酸检测工作。明确“应检尽检”重点人群、“适 时抽检”相关人群及“愿检尽检”其他人群的范围，常态化人群 核酸检测频次，“应检尽检”人员落实首次检测全覆盖，确保新 进人员随进随检，在此基础上加强重点人群的核酸检测频次。根据疫情态势“适时抽检”相关的人群。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年上级预算安排资金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94.01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万元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，实际支出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94.01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万元，项目任务已顺利完成。 </w:t>
      </w:r>
    </w:p>
    <w:p>
      <w:pPr>
        <w:keepNext w:val="0"/>
        <w:keepLines w:val="0"/>
        <w:widowControl/>
        <w:suppressLineNumbers w:val="0"/>
        <w:ind w:firstLine="320" w:firstLineChars="100"/>
        <w:jc w:val="left"/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（二）主要成效。 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1、资金管理情况。项目资金严格专款专用，各项支出符合 国家财经法规和财务制度以及有关专项资金管理办法，未存在资 金挤占挪用情况。 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2.根据质量指标，核酸检测率预期目标 95%，实际达到 95%。 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3.根据质量指标，核酸检测质量控制率预期目标 95%，实际达到95%。 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二、绩效分析 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项目资金严格专款专用，各项支出符合国家财经法规和财务制度以及有关专项资金管理办法，未存在资金挤占挪用情况。 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2.有效提升区域核酸检测能力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并达到预期目标，避免疫情事件发生，人民群众生产生活有效的得到保障。 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常态化开展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核酸检测专项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工作，对有效减少疫情在辖区的发生起到了积极作用，人民群众生产生活得到了有效的保障。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三、存在的主要问题及改进措施 </w:t>
      </w:r>
    </w:p>
    <w:p>
      <w:pPr>
        <w:keepNext w:val="0"/>
        <w:keepLines w:val="0"/>
        <w:widowControl/>
        <w:suppressLineNumbers w:val="0"/>
        <w:ind w:firstLine="319" w:firstLineChars="1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为持续落实新冠疫情防控工作，做好我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县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常态化防控工作，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仍需投入大量资金进行相关工作，由于资金缺口较大，建议上级部门加大项目资金投入，确保防控工作有力运行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jZDZkMzhlYzc4Y2QxMTM3ZmFhMzRkNGFlMDEyZWIifQ=="/>
  </w:docVars>
  <w:rsids>
    <w:rsidRoot w:val="00000000"/>
    <w:rsid w:val="013B4944"/>
    <w:rsid w:val="021707C9"/>
    <w:rsid w:val="062E4A77"/>
    <w:rsid w:val="0AF3003D"/>
    <w:rsid w:val="0B087D54"/>
    <w:rsid w:val="11AA3420"/>
    <w:rsid w:val="16C94348"/>
    <w:rsid w:val="176004DD"/>
    <w:rsid w:val="1B1F09DB"/>
    <w:rsid w:val="262B46D7"/>
    <w:rsid w:val="277125BE"/>
    <w:rsid w:val="2A225DF1"/>
    <w:rsid w:val="2CD477FC"/>
    <w:rsid w:val="30446AC1"/>
    <w:rsid w:val="31937F23"/>
    <w:rsid w:val="32005610"/>
    <w:rsid w:val="34D128EE"/>
    <w:rsid w:val="403B1563"/>
    <w:rsid w:val="408D1DBF"/>
    <w:rsid w:val="43D63A7D"/>
    <w:rsid w:val="4AA32356"/>
    <w:rsid w:val="4E9E163B"/>
    <w:rsid w:val="52B551A5"/>
    <w:rsid w:val="55DE3305"/>
    <w:rsid w:val="57BB500C"/>
    <w:rsid w:val="5B2E3D47"/>
    <w:rsid w:val="647E189B"/>
    <w:rsid w:val="67BA0E3C"/>
    <w:rsid w:val="6C7514A4"/>
    <w:rsid w:val="71AB63BC"/>
    <w:rsid w:val="733777E5"/>
    <w:rsid w:val="7E76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2675</Words>
  <Characters>2715</Characters>
  <Lines>0</Lines>
  <Paragraphs>0</Paragraphs>
  <TotalTime>3</TotalTime>
  <ScaleCrop>false</ScaleCrop>
  <LinksUpToDate>false</LinksUpToDate>
  <CharactersWithSpaces>2819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2023-06-09T06:03:00Z</dcterms:created>
  <dc:creator>lenovo</dc:creator>
  <cp:lastModifiedBy>DELL</cp:lastModifiedBy>
  <cp:lastPrinted>2023-06-09T07:42:00Z</cp:lastPrinted>
  <dcterms:modified xsi:type="dcterms:W3CDTF">2023-06-22T10:46:05Z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DA651448ECFC4267B8A070AC1D52180D</vt:lpwstr>
  </property>
</Properties>
</file>