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245110</wp:posOffset>
                </wp:positionV>
                <wp:extent cx="6784975" cy="155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75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合水县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  <w:lang w:eastAsia="zh-CN"/>
                              </w:rPr>
                              <w:t>社区卫生服务中心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9pt;margin-top:19.3pt;height:122.1pt;width:534.25pt;z-index:251659264;mso-width-relative:page;mso-height-relative:page;" filled="f" stroked="f" coordsize="21600,21600" o:gfxdata="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KbJkrcAAAACwEAAA8AAAAAAAAAAQAgAAAAIgAAAGRycy9kb3ducmV2LnhtbFBLAQIU&#10;ABQAAAAIAIdO4kD2MWk7tgEAAFgDAAAOAAAAAAAAAAEAIAAAACsBAABkcnMvZTJvRG9jLnhtbFBL&#10;BQYAAAAABgAGAFkBAAB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合水县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  <w:lang w:eastAsia="zh-CN"/>
                        </w:rPr>
                        <w:t>社区卫生服务中心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文件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  <w:t xml:space="preserve">   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合社卫发【2021】27号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285750</wp:posOffset>
                </wp:positionV>
                <wp:extent cx="555053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3610" y="3188335"/>
                          <a:ext cx="5550535" cy="8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7pt;margin-top:22.5pt;height:0.7pt;width:437.05pt;z-index:251660288;mso-width-relative:page;mso-height-relative:page;" filled="f" stroked="t" coordsize="21600,21600" o:gfxdata="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gRXC2AAAAAkBAAAPAAAAAAAAAAEAIAAAACIAAABkcnMvZG93bnJldi54&#10;bWxQSwECFAAUAAAACACHTuJA1mooZvoBAADAAwAADgAAAAAAAAABACAAAAAnAQAAZHJzL2Uyb0Rv&#10;Yy54bWxQSwUGAAAAAAYABgBZAQAAkw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合水县社区卫生服务中心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关于2020年乡村医生补助项目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绩效自评报告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县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卫健局：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bookmarkStart w:id="0" w:name="_Hlk136360601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为进一步加强财政支出绩效管理，提高财政资金使用效益，根据通知要求，对我中心建设项目专项资金进行了绩效评价</w:t>
      </w:r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。现将评价情况报告如下：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>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（一）项目立项背景。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按照医药卫生体制改革总体要求，合水县社区卫生服务中心及8个村卫生室落实了项目绩效政策，根据资金下达文件与资金管理规定，及时科学有效兑付了项目资金，实现了西华池镇辖区政策普惠共享。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（二）项目预算安排及使用情况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。按照上年项目建设进度完成率、项目资金支付率，建设标准达标率等考核因素，结合远期规划与年度项目计划，按照项目要求依据因素法与项目法相结合的方式分配。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（三）项目组织管理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全面落实了支付预算和绩效补偿政策，建立了稳定的补偿渠道和补偿方式，有效弥补了医疗机构因政策性亏损造成的损失，提升了基层医疗机构办医活力，资金拨付有规范的审批流程和完整的拨付手续，不存在违规使用资金存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二、项目实施及管理情况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项目总体目标为改革乡村医生服务模式和机制，落实和完善乡村医生补偿、养老和培训政策，加强医疗卫生服务监管，稳定和优化乡村医生队伍，全面提升村级医疗卫生服务水平。绩效申报表与项目年度计划相辅相成，三级指标结合本项目实际，按照项目推进的关键因素制定，能够如实反映项目建设过程中的重要指标。通过项目的实施，进一步扩大城乡医疗资源供给，优化医疗布局，逐步改善各医疗卫生单位条件，为患者提供良好的就医环境，通过努力提升医疗水平，促使我辖区医疗质量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1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1"/>
      <w:bookmarkStart w:id="2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3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本年预算</w:t>
      </w:r>
      <w:r>
        <w:rPr>
          <w:rFonts w:hint="eastAsia" w:ascii="仿宋" w:hAnsi="仿宋" w:eastAsia="仿宋"/>
          <w:color w:val="1F497D"/>
          <w:sz w:val="32"/>
          <w:szCs w:val="32"/>
          <w:lang w:val="en-US" w:eastAsia="zh-CN"/>
        </w:rPr>
        <w:t>、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，以及财政预算支出和项目专项资金使用的全过程，评价范围为年度所有资金执行的项目类型。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4" w:name="_Hlk136360016"/>
      <w:r>
        <w:rPr>
          <w:rFonts w:hint="eastAsia" w:ascii="仿宋" w:hAnsi="仿宋" w:eastAsia="仿宋"/>
          <w:sz w:val="32"/>
          <w:szCs w:val="32"/>
        </w:rPr>
        <w:t>依据《财政部、</w:t>
      </w:r>
      <w:r>
        <w:rPr>
          <w:rFonts w:hint="eastAsia" w:ascii="仿宋" w:hAnsi="仿宋" w:eastAsia="仿宋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修订基本公共卫生服务等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5项补助资金管理办法</w:t>
      </w:r>
      <w:r>
        <w:rPr>
          <w:rFonts w:hint="eastAsia" w:ascii="仿宋" w:hAnsi="仿宋" w:eastAsia="仿宋"/>
          <w:sz w:val="32"/>
          <w:szCs w:val="32"/>
        </w:rPr>
        <w:t>的通知》等资金管理要求。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5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6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7" w:name="_Hlk136361177"/>
      <w:r>
        <w:rPr>
          <w:rFonts w:hint="eastAsia" w:ascii="仿宋" w:hAnsi="仿宋" w:eastAsia="仿宋"/>
          <w:color w:val="auto"/>
          <w:sz w:val="32"/>
          <w:szCs w:val="32"/>
        </w:rPr>
        <w:t>评价人员组成以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/>
          <w:color w:val="auto"/>
          <w:sz w:val="32"/>
          <w:szCs w:val="32"/>
        </w:rPr>
        <w:t>书记、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主任</w:t>
      </w:r>
      <w:r>
        <w:rPr>
          <w:rFonts w:hint="eastAsia" w:ascii="仿宋" w:hAnsi="仿宋" w:eastAsia="仿宋"/>
          <w:color w:val="auto"/>
          <w:sz w:val="32"/>
          <w:szCs w:val="32"/>
        </w:rPr>
        <w:t>为组长，财务分管领导为副组长，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中心</w:t>
      </w:r>
      <w:r>
        <w:rPr>
          <w:rFonts w:hint="eastAsia" w:ascii="仿宋" w:hAnsi="仿宋" w:eastAsia="仿宋"/>
          <w:color w:val="auto"/>
          <w:sz w:val="32"/>
          <w:szCs w:val="32"/>
        </w:rPr>
        <w:t>计财股、项目办工作人员、各项目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color w:val="auto"/>
          <w:sz w:val="32"/>
          <w:szCs w:val="32"/>
        </w:rPr>
        <w:t>负责人为组员等组成。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（一）综合评价情况及评价结论</w:t>
      </w:r>
      <w:r>
        <w:rPr>
          <w:rFonts w:ascii="仿宋" w:hAnsi="仿宋" w:eastAsia="仿宋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项目资金</w:t>
      </w:r>
      <w:r>
        <w:rPr>
          <w:rFonts w:hint="eastAsia" w:ascii="仿宋" w:hAnsi="仿宋" w:eastAsia="仿宋"/>
          <w:sz w:val="32"/>
          <w:szCs w:val="32"/>
        </w:rPr>
        <w:t>使用较为规范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任务</w:t>
      </w:r>
      <w:r>
        <w:rPr>
          <w:rFonts w:ascii="仿宋" w:hAnsi="仿宋" w:eastAsia="仿宋"/>
          <w:sz w:val="32"/>
          <w:szCs w:val="32"/>
        </w:rPr>
        <w:t>明确，项目申报符合条件，程序</w:t>
      </w:r>
      <w:r>
        <w:rPr>
          <w:rFonts w:hint="eastAsia" w:ascii="仿宋" w:hAnsi="仿宋" w:eastAsia="仿宋"/>
          <w:sz w:val="32"/>
          <w:szCs w:val="32"/>
        </w:rPr>
        <w:t>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手续</w:t>
      </w:r>
      <w:r>
        <w:rPr>
          <w:rFonts w:hint="eastAsia" w:ascii="仿宋" w:hAnsi="仿宋" w:eastAsia="仿宋"/>
          <w:sz w:val="32"/>
          <w:szCs w:val="32"/>
        </w:rPr>
        <w:t>基本</w:t>
      </w:r>
      <w:r>
        <w:rPr>
          <w:rFonts w:ascii="仿宋" w:hAnsi="仿宋" w:eastAsia="仿宋"/>
          <w:sz w:val="32"/>
          <w:szCs w:val="32"/>
        </w:rPr>
        <w:t>齐全，项目</w:t>
      </w:r>
      <w:r>
        <w:rPr>
          <w:rFonts w:hint="eastAsia" w:ascii="仿宋" w:hAnsi="仿宋" w:eastAsia="仿宋"/>
          <w:sz w:val="32"/>
          <w:szCs w:val="32"/>
        </w:rPr>
        <w:t>建设</w:t>
      </w:r>
      <w:r>
        <w:rPr>
          <w:rFonts w:ascii="仿宋" w:hAnsi="仿宋" w:eastAsia="仿宋"/>
          <w:sz w:val="32"/>
          <w:szCs w:val="32"/>
        </w:rPr>
        <w:t>质量达到相关行业标准，</w:t>
      </w:r>
      <w:r>
        <w:rPr>
          <w:rFonts w:hint="eastAsia" w:ascii="仿宋" w:hAnsi="仿宋" w:eastAsia="仿宋"/>
          <w:sz w:val="32"/>
          <w:szCs w:val="32"/>
        </w:rPr>
        <w:t>项目建设进度能够按期完成，资金使用管理基本</w:t>
      </w:r>
      <w:r>
        <w:rPr>
          <w:rFonts w:ascii="仿宋" w:hAnsi="仿宋" w:eastAsia="仿宋"/>
          <w:sz w:val="32"/>
          <w:szCs w:val="32"/>
        </w:rPr>
        <w:t>达到</w:t>
      </w:r>
      <w:r>
        <w:rPr>
          <w:rFonts w:hint="eastAsia" w:ascii="仿宋" w:hAnsi="仿宋" w:eastAsia="仿宋" w:cs="Times New Roman"/>
          <w:sz w:val="32"/>
          <w:szCs w:val="32"/>
        </w:rPr>
        <w:t>预期绩效目标要求。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乡村医生补助</w:t>
      </w:r>
      <w:r>
        <w:rPr>
          <w:rFonts w:hint="eastAsia" w:ascii="仿宋" w:hAnsi="仿宋" w:eastAsia="仿宋" w:cs="Times New Roman"/>
          <w:sz w:val="32"/>
          <w:szCs w:val="32"/>
        </w:rPr>
        <w:t>专项资金共下达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30.33</w:t>
      </w:r>
      <w:r>
        <w:rPr>
          <w:rFonts w:hint="eastAsia" w:ascii="仿宋" w:hAnsi="仿宋" w:eastAsia="仿宋" w:cs="Times New Roman"/>
          <w:sz w:val="32"/>
          <w:szCs w:val="32"/>
        </w:rPr>
        <w:t>万元，实际拨付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30.33</w:t>
      </w:r>
      <w:r>
        <w:rPr>
          <w:rFonts w:hint="eastAsia" w:ascii="仿宋" w:hAnsi="仿宋" w:eastAsia="仿宋" w:cs="Times New Roman"/>
          <w:sz w:val="32"/>
          <w:szCs w:val="32"/>
        </w:rPr>
        <w:t>万元，资金支付率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Times New Roman"/>
          <w:sz w:val="32"/>
          <w:szCs w:val="32"/>
        </w:rPr>
        <w:t>%，资金支付较为迟缓。绩效自评总得分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分，评价总体结论为优。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项目资金使用合理，能够按照预算支出，资金拨付严格落实合同约定及工程形象进度，三级审批制度，流程规范。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建设进度能够按期完成，各阶段验收及时，工程、设备质量达到国家、行业设计要求。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依据五年规划，按照急需优先原则，遴选年度项目计划，通过</w:t>
      </w:r>
      <w:r>
        <w:rPr>
          <w:rFonts w:hint="eastAsia" w:ascii="仿宋" w:hAnsi="仿宋" w:eastAsia="仿宋"/>
          <w:sz w:val="32"/>
          <w:szCs w:val="32"/>
          <w:lang w:eastAsia="zh-CN"/>
        </w:rPr>
        <w:t>中心委员</w:t>
      </w:r>
      <w:r>
        <w:rPr>
          <w:rFonts w:hint="eastAsia" w:ascii="仿宋" w:hAnsi="仿宋" w:eastAsia="仿宋"/>
          <w:sz w:val="32"/>
          <w:szCs w:val="32"/>
        </w:rPr>
        <w:t>会议研究审定，报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部门审批，项目计划批复下达后，按照项目建设程序实施。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局总体监管，项目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具体负责实施，项目建设全过程管理，整体竣工后依据项目管理规定，进行决算验收。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截止年底前，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乡村医生补助</w:t>
      </w:r>
      <w:r>
        <w:rPr>
          <w:rFonts w:hint="eastAsia" w:ascii="仿宋" w:hAnsi="仿宋" w:eastAsia="仿宋" w:cs="Times New Roman"/>
          <w:sz w:val="32"/>
          <w:szCs w:val="32"/>
        </w:rPr>
        <w:t>项目能按要求完成建设任务，建设质量合格；均能按期完成，年初目标任务按期完成。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通过项目的实施，</w:t>
      </w:r>
      <w:r>
        <w:rPr>
          <w:rFonts w:hint="eastAsia" w:ascii="仿宋" w:hAnsi="仿宋" w:eastAsia="仿宋"/>
          <w:sz w:val="32"/>
          <w:szCs w:val="32"/>
          <w:lang w:eastAsia="zh-CN"/>
        </w:rPr>
        <w:t>医疗</w:t>
      </w:r>
      <w:r>
        <w:rPr>
          <w:rFonts w:hint="eastAsia" w:ascii="仿宋" w:hAnsi="仿宋" w:eastAsia="仿宋"/>
          <w:sz w:val="32"/>
          <w:szCs w:val="32"/>
        </w:rPr>
        <w:t>条件进一步改善</w:t>
      </w:r>
      <w:r>
        <w:rPr>
          <w:rFonts w:hint="eastAsia" w:ascii="仿宋" w:hAnsi="仿宋" w:eastAsia="仿宋"/>
          <w:sz w:val="32"/>
          <w:szCs w:val="32"/>
          <w:lang w:eastAsia="zh-CN"/>
        </w:rPr>
        <w:t>，医疗水平</w:t>
      </w:r>
      <w:r>
        <w:rPr>
          <w:rFonts w:hint="eastAsia" w:ascii="仿宋" w:hAnsi="仿宋" w:eastAsia="仿宋"/>
          <w:sz w:val="32"/>
          <w:szCs w:val="32"/>
        </w:rPr>
        <w:t>持续增加，</w:t>
      </w:r>
      <w:r>
        <w:rPr>
          <w:rFonts w:hint="eastAsia" w:ascii="仿宋" w:hAnsi="仿宋" w:eastAsia="仿宋"/>
          <w:sz w:val="32"/>
          <w:szCs w:val="32"/>
          <w:lang w:eastAsia="zh-CN"/>
        </w:rPr>
        <w:t>看病难、看病贵</w:t>
      </w:r>
      <w:r>
        <w:rPr>
          <w:rFonts w:hint="eastAsia" w:ascii="仿宋" w:hAnsi="仿宋" w:eastAsia="仿宋"/>
          <w:sz w:val="32"/>
          <w:szCs w:val="32"/>
        </w:rPr>
        <w:t>问题得到有效解决。</w:t>
      </w:r>
      <w:r>
        <w:rPr>
          <w:rFonts w:hint="eastAsia" w:ascii="仿宋" w:hAnsi="仿宋" w:eastAsia="仿宋"/>
          <w:sz w:val="32"/>
          <w:szCs w:val="32"/>
          <w:lang w:eastAsia="zh-CN"/>
        </w:rPr>
        <w:t>医疗水平</w:t>
      </w:r>
      <w:r>
        <w:rPr>
          <w:rFonts w:hint="eastAsia" w:ascii="仿宋" w:hAnsi="仿宋" w:eastAsia="仿宋"/>
          <w:sz w:val="32"/>
          <w:szCs w:val="32"/>
        </w:rPr>
        <w:t>实现跨越式发展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医疗</w:t>
      </w:r>
      <w:r>
        <w:rPr>
          <w:rFonts w:ascii="仿宋" w:hAnsi="仿宋" w:eastAsia="仿宋"/>
          <w:sz w:val="32"/>
          <w:szCs w:val="32"/>
        </w:rPr>
        <w:t>质量</w:t>
      </w:r>
      <w:r>
        <w:rPr>
          <w:rFonts w:hint="eastAsia" w:ascii="仿宋" w:hAnsi="仿宋" w:eastAsia="仿宋"/>
          <w:sz w:val="32"/>
          <w:szCs w:val="32"/>
        </w:rPr>
        <w:t>逐步</w:t>
      </w:r>
      <w:r>
        <w:rPr>
          <w:rFonts w:ascii="仿宋" w:hAnsi="仿宋" w:eastAsia="仿宋"/>
          <w:sz w:val="32"/>
          <w:szCs w:val="32"/>
        </w:rPr>
        <w:t>提升，</w:t>
      </w:r>
      <w:r>
        <w:rPr>
          <w:rFonts w:hint="eastAsia" w:ascii="仿宋" w:hAnsi="仿宋" w:eastAsia="仿宋"/>
          <w:sz w:val="32"/>
          <w:szCs w:val="32"/>
        </w:rPr>
        <w:t>趋</w:t>
      </w:r>
      <w:r>
        <w:rPr>
          <w:rFonts w:hint="eastAsia" w:ascii="仿宋" w:hAnsi="仿宋" w:eastAsia="仿宋"/>
          <w:sz w:val="32"/>
          <w:szCs w:val="32"/>
          <w:lang w:eastAsia="zh-CN"/>
        </w:rPr>
        <w:t>象</w:t>
      </w:r>
      <w:r>
        <w:rPr>
          <w:rFonts w:hint="eastAsia" w:ascii="仿宋" w:hAnsi="仿宋" w:eastAsia="仿宋"/>
          <w:sz w:val="32"/>
          <w:szCs w:val="32"/>
        </w:rPr>
        <w:t>多元化发展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近年来虽然我们在项目落实上取得了一定成绩，但还存在一些不足。一是由于县级配套困难，加之中央补助资金总量不足，致使医疗机构政策亏损不能完全弥补。二是实施项目后，由于原有利益链条断裂，医务人员工作量大和待遇变低形成了强烈反差，导致个别医务人员工作积极性受挫，服务意识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合水县社区卫生服务中心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701" w:bottom="1440" w:left="1701" w:header="851" w:footer="992" w:gutter="0"/>
          <w:pgNumType w:fmt="numberInDash"/>
          <w:cols w:space="720" w:num="1"/>
          <w:rtlGutter w:val="0"/>
          <w:docGrid w:type="lines" w:linePitch="409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2021年3月20日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WE4YjBhYWE1Zjg2YWM3YjgzNDE4OGZlYTFiMDAifQ=="/>
  </w:docVars>
  <w:rsids>
    <w:rsidRoot w:val="587D2A48"/>
    <w:rsid w:val="01B01DE8"/>
    <w:rsid w:val="02D432A2"/>
    <w:rsid w:val="04E35A1E"/>
    <w:rsid w:val="0541612C"/>
    <w:rsid w:val="0C437F80"/>
    <w:rsid w:val="0E796AAB"/>
    <w:rsid w:val="110D277C"/>
    <w:rsid w:val="12555A81"/>
    <w:rsid w:val="1B34092A"/>
    <w:rsid w:val="1DEC54EC"/>
    <w:rsid w:val="256738C0"/>
    <w:rsid w:val="288270DD"/>
    <w:rsid w:val="2D393B7E"/>
    <w:rsid w:val="2F6510D4"/>
    <w:rsid w:val="30E81B43"/>
    <w:rsid w:val="33265C00"/>
    <w:rsid w:val="33346320"/>
    <w:rsid w:val="353D2A48"/>
    <w:rsid w:val="366C1ADE"/>
    <w:rsid w:val="3B001F59"/>
    <w:rsid w:val="3BE67B8E"/>
    <w:rsid w:val="491C63D6"/>
    <w:rsid w:val="50DE4B34"/>
    <w:rsid w:val="511A0989"/>
    <w:rsid w:val="51B55619"/>
    <w:rsid w:val="52DB10B0"/>
    <w:rsid w:val="5375175D"/>
    <w:rsid w:val="54B971DF"/>
    <w:rsid w:val="57FD3876"/>
    <w:rsid w:val="587D2A48"/>
    <w:rsid w:val="69F57EA8"/>
    <w:rsid w:val="6A4F4C12"/>
    <w:rsid w:val="6C270A6A"/>
    <w:rsid w:val="6DEC3CAA"/>
    <w:rsid w:val="6E150E56"/>
    <w:rsid w:val="6EC0525A"/>
    <w:rsid w:val="72EC1A4A"/>
    <w:rsid w:val="750B1335"/>
    <w:rsid w:val="769D3E02"/>
    <w:rsid w:val="773D7394"/>
    <w:rsid w:val="782F4F2E"/>
    <w:rsid w:val="7AFE4475"/>
    <w:rsid w:val="7CA17155"/>
    <w:rsid w:val="7F070371"/>
    <w:rsid w:val="7F396D50"/>
    <w:rsid w:val="7F4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2206</Words>
  <Characters>2229</Characters>
  <Lines>0</Lines>
  <Paragraphs>0</Paragraphs>
  <TotalTime>3</TotalTime>
  <ScaleCrop>false</ScaleCrop>
  <LinksUpToDate>false</LinksUpToDate>
  <CharactersWithSpaces>2264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PC</cp:lastModifiedBy>
  <cp:lastPrinted>2023-06-22T06:04:00Z</cp:lastPrinted>
  <dcterms:modified xsi:type="dcterms:W3CDTF">2023-06-25T06:28:15Z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8BC7ED34D8414101B3C98C9B41A2628B_13</vt:lpwstr>
  </property>
</Properties>
</file>