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2</w:t>
      </w:r>
      <w:r>
        <w:rPr>
          <w:rFonts w:hint="eastAsia" w:ascii="宋体" w:hAnsi="宋体" w:eastAsia="宋体" w:cs="宋体"/>
          <w:b/>
          <w:bCs w:val="0"/>
          <w:color w:val="000000"/>
          <w:kern w:val="0"/>
          <w:sz w:val="52"/>
          <w:szCs w:val="52"/>
          <w:lang w:val="en-US" w:eastAsia="zh-CN"/>
        </w:rPr>
        <w:t>年基本药物制度和综合改革补助资金绩效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2022年基本药物制度和综合改革补助资金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项目名称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 xml:space="preserve">  2022年基本药物制度和综合改革补助资金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bookmarkStart w:id="0" w:name="_GoBack"/>
      <w:bookmarkEnd w:id="0"/>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jc w:val="center"/>
        <w:rPr>
          <w:rFonts w:hint="eastAsia" w:ascii="宋体" w:hAnsi="宋体" w:eastAsia="宋体" w:cs="宋体"/>
          <w:sz w:val="36"/>
          <w:szCs w:val="36"/>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县财政局: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w:t>
      </w:r>
      <w:r>
        <w:rPr>
          <w:rFonts w:hint="eastAsia" w:ascii="宋体" w:hAnsi="宋体" w:eastAsia="宋体" w:cs="宋体"/>
          <w:sz w:val="28"/>
          <w:szCs w:val="28"/>
          <w:lang w:eastAsia="zh-CN"/>
        </w:rPr>
        <w:t>资金</w:t>
      </w:r>
      <w:r>
        <w:rPr>
          <w:rFonts w:hint="eastAsia" w:ascii="宋体" w:hAnsi="宋体" w:eastAsia="宋体" w:cs="宋体"/>
          <w:sz w:val="28"/>
          <w:szCs w:val="28"/>
        </w:rPr>
        <w:t>预算执行情况绩效自评工作，现报告如下: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一、绩效目标下达基本情况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巩固基本药物制度改革成果</w:t>
      </w:r>
      <w:r>
        <w:rPr>
          <w:rFonts w:hint="eastAsia" w:ascii="宋体" w:hAnsi="宋体" w:eastAsia="宋体" w:cs="宋体"/>
          <w:sz w:val="28"/>
          <w:szCs w:val="28"/>
          <w:lang w:eastAsia="zh-CN"/>
        </w:rPr>
        <w:t>，促进医药卫生体制改革任务有效落实，保障单位正常运转。卫生院和</w:t>
      </w:r>
      <w:r>
        <w:rPr>
          <w:rFonts w:hint="eastAsia" w:ascii="宋体" w:hAnsi="宋体" w:eastAsia="宋体" w:cs="宋体"/>
          <w:sz w:val="28"/>
          <w:szCs w:val="28"/>
        </w:rPr>
        <w:t>村卫生室全覆盖实施基本药物制度，并实行零差率销售。规范药品集中采购</w:t>
      </w:r>
      <w:r>
        <w:rPr>
          <w:rFonts w:hint="eastAsia" w:ascii="宋体" w:hAnsi="宋体" w:eastAsia="宋体" w:cs="宋体"/>
          <w:sz w:val="28"/>
          <w:szCs w:val="28"/>
          <w:lang w:eastAsia="zh-CN"/>
        </w:rPr>
        <w:t>。</w:t>
      </w:r>
      <w:r>
        <w:rPr>
          <w:rFonts w:hint="eastAsia" w:ascii="宋体" w:hAnsi="宋体" w:eastAsia="宋体" w:cs="宋体"/>
          <w:sz w:val="28"/>
          <w:szCs w:val="28"/>
        </w:rPr>
        <w:t>继续推进20</w:t>
      </w:r>
      <w:r>
        <w:rPr>
          <w:rFonts w:hint="eastAsia" w:ascii="宋体" w:hAnsi="宋体" w:eastAsia="宋体" w:cs="宋体"/>
          <w:sz w:val="28"/>
          <w:szCs w:val="28"/>
          <w:lang w:val="en-US" w:eastAsia="zh-CN"/>
        </w:rPr>
        <w:t>22</w:t>
      </w:r>
      <w:r>
        <w:rPr>
          <w:rFonts w:hint="eastAsia" w:ascii="宋体" w:hAnsi="宋体" w:eastAsia="宋体" w:cs="宋体"/>
          <w:sz w:val="28"/>
          <w:szCs w:val="28"/>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宋体" w:hAnsi="宋体" w:eastAsia="宋体" w:cs="宋体"/>
          <w:sz w:val="28"/>
          <w:szCs w:val="28"/>
          <w:lang w:val="en-US" w:eastAsia="zh-CN"/>
        </w:rPr>
        <w:t>90</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(一)资金投入情况分析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1、项目资金到位情况分析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下达拨付我单位基本药物制度补助资金及综合医改资金共24.37万元。拨付我单位用于实施基本药物制度的补助收入及促进医院改革，拨付村卫生室主要用于村医的收入补助。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2、项目资金执行情况分析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14.02</w:t>
      </w:r>
      <w:r>
        <w:rPr>
          <w:rFonts w:hint="eastAsia" w:ascii="宋体" w:hAnsi="宋体" w:eastAsia="宋体" w:cs="宋体"/>
          <w:sz w:val="28"/>
          <w:szCs w:val="28"/>
        </w:rPr>
        <w:t>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14.02</w:t>
      </w:r>
      <w:r>
        <w:rPr>
          <w:rFonts w:hint="eastAsia" w:ascii="宋体" w:hAnsi="宋体" w:eastAsia="宋体" w:cs="宋体"/>
          <w:sz w:val="28"/>
          <w:szCs w:val="28"/>
        </w:rPr>
        <w:t>万元，用于</w:t>
      </w:r>
      <w:r>
        <w:rPr>
          <w:rFonts w:hint="eastAsia" w:ascii="宋体" w:hAnsi="宋体" w:eastAsia="宋体" w:cs="宋体"/>
          <w:sz w:val="28"/>
          <w:szCs w:val="28"/>
          <w:lang w:eastAsia="zh-CN"/>
        </w:rPr>
        <w:t>村医收入补助、人员差旅费、办公费、水电费、村卫生室维修等支出，</w:t>
      </w:r>
      <w:r>
        <w:rPr>
          <w:rFonts w:hint="eastAsia" w:ascii="宋体" w:hAnsi="宋体" w:eastAsia="宋体" w:cs="宋体"/>
          <w:sz w:val="28"/>
          <w:szCs w:val="28"/>
        </w:rPr>
        <w:t>项目资金已全部支付到位。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(二)绩效目标完成情况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1、产出指标完成情况分析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(1)数量指标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基本药物制度全覆盖。按要求，</w:t>
      </w:r>
      <w:r>
        <w:rPr>
          <w:rFonts w:hint="eastAsia" w:ascii="宋体" w:hAnsi="宋体" w:eastAsia="宋体" w:cs="宋体"/>
          <w:sz w:val="28"/>
          <w:szCs w:val="28"/>
          <w:lang w:eastAsia="zh-CN"/>
        </w:rPr>
        <w:t>我</w:t>
      </w:r>
      <w:r>
        <w:rPr>
          <w:rFonts w:hint="eastAsia" w:ascii="宋体" w:hAnsi="宋体" w:eastAsia="宋体" w:cs="宋体"/>
          <w:sz w:val="28"/>
          <w:szCs w:val="28"/>
        </w:rPr>
        <w:t>院和6个村卫生室实施基本药物制度比例达100%。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)时效指标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2</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2</w:t>
      </w:r>
      <w:r>
        <w:rPr>
          <w:rFonts w:hint="eastAsia" w:ascii="宋体" w:hAnsi="宋体" w:eastAsia="宋体" w:cs="宋体"/>
          <w:sz w:val="28"/>
          <w:szCs w:val="28"/>
        </w:rPr>
        <w:t>年12月底结束，均按年度完成，资金支付率 100%。</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效益指标完成情况分析</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社会效益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(2)可持续影响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我单位及辖区村所</w:t>
      </w:r>
      <w:r>
        <w:rPr>
          <w:rFonts w:hint="eastAsia" w:ascii="宋体" w:hAnsi="宋体" w:eastAsia="宋体" w:cs="宋体"/>
          <w:sz w:val="28"/>
          <w:szCs w:val="28"/>
        </w:rPr>
        <w:t>规范实施了国家基本药物制度</w:t>
      </w:r>
      <w:r>
        <w:rPr>
          <w:rFonts w:hint="eastAsia" w:ascii="宋体" w:hAnsi="宋体" w:eastAsia="宋体" w:cs="宋体"/>
          <w:sz w:val="28"/>
          <w:szCs w:val="28"/>
          <w:lang w:eastAsia="zh-CN"/>
        </w:rPr>
        <w:t>及基本医疗综合改革项目</w:t>
      </w:r>
      <w:r>
        <w:rPr>
          <w:rFonts w:hint="eastAsia" w:ascii="宋体" w:hAnsi="宋体" w:eastAsia="宋体" w:cs="宋体"/>
          <w:sz w:val="28"/>
          <w:szCs w:val="28"/>
        </w:rPr>
        <w:t>，巩固了国家基本药物制度实施成效，提升了医疗卫生服务水平</w:t>
      </w:r>
      <w:r>
        <w:rPr>
          <w:rFonts w:hint="eastAsia" w:ascii="宋体" w:hAnsi="宋体" w:eastAsia="宋体" w:cs="宋体"/>
          <w:sz w:val="28"/>
          <w:szCs w:val="28"/>
          <w:lang w:eastAsia="zh-CN"/>
        </w:rPr>
        <w:t>。该项目</w:t>
      </w:r>
      <w:r>
        <w:rPr>
          <w:rFonts w:hint="eastAsia" w:ascii="宋体" w:hAnsi="宋体" w:eastAsia="宋体" w:cs="宋体"/>
          <w:sz w:val="28"/>
          <w:szCs w:val="28"/>
        </w:rPr>
        <w:t>促进了</w:t>
      </w:r>
      <w:r>
        <w:rPr>
          <w:rFonts w:hint="eastAsia" w:ascii="宋体" w:hAnsi="宋体" w:eastAsia="宋体" w:cs="宋体"/>
          <w:sz w:val="28"/>
          <w:szCs w:val="28"/>
          <w:lang w:eastAsia="zh-CN"/>
        </w:rPr>
        <w:t>我单位及辖区村所</w:t>
      </w:r>
      <w:r>
        <w:rPr>
          <w:rFonts w:hint="eastAsia" w:ascii="宋体" w:hAnsi="宋体" w:eastAsia="宋体" w:cs="宋体"/>
          <w:sz w:val="28"/>
          <w:szCs w:val="28"/>
        </w:rPr>
        <w:t>协调和可持续发展。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3、满意度指标完成情况分析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我单位医疗服务水平明显提升，基本实现小病不出镇，群众满意度不断提升。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w:t>
      </w:r>
      <w:r>
        <w:rPr>
          <w:rFonts w:hint="eastAsia" w:ascii="宋体" w:hAnsi="宋体" w:eastAsia="宋体" w:cs="宋体"/>
          <w:sz w:val="28"/>
          <w:szCs w:val="28"/>
          <w:lang w:eastAsia="zh-CN"/>
        </w:rPr>
        <w:t>基本药物制度补助</w:t>
      </w:r>
      <w:r>
        <w:rPr>
          <w:rFonts w:hint="eastAsia" w:ascii="宋体" w:hAnsi="宋体" w:eastAsia="宋体" w:cs="宋体"/>
          <w:sz w:val="28"/>
          <w:szCs w:val="28"/>
        </w:rPr>
        <w:t>项目</w:t>
      </w:r>
      <w:r>
        <w:rPr>
          <w:rFonts w:hint="eastAsia" w:ascii="宋体" w:hAnsi="宋体" w:eastAsia="宋体" w:cs="宋体"/>
          <w:sz w:val="28"/>
          <w:szCs w:val="28"/>
          <w:lang w:eastAsia="zh-CN"/>
        </w:rPr>
        <w:t>及综合改革补助资金项目</w:t>
      </w:r>
      <w:r>
        <w:rPr>
          <w:rFonts w:hint="eastAsia" w:ascii="宋体" w:hAnsi="宋体" w:eastAsia="宋体" w:cs="宋体"/>
          <w:sz w:val="28"/>
          <w:szCs w:val="28"/>
        </w:rPr>
        <w:t>基本完成年初绩效目标，及时上报绩效目标完成结果</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AwZWRhNzZmYjhlYzk4MDg0NjRlNGJlNDg5YjMifQ=="/>
  </w:docVars>
  <w:rsids>
    <w:rsidRoot w:val="00000000"/>
    <w:rsid w:val="18571E8C"/>
    <w:rsid w:val="196A59E7"/>
    <w:rsid w:val="1B2B22F4"/>
    <w:rsid w:val="37DB3E5C"/>
    <w:rsid w:val="37F712E1"/>
    <w:rsid w:val="409D1687"/>
    <w:rsid w:val="43172363"/>
    <w:rsid w:val="4473408E"/>
    <w:rsid w:val="4E1F2A1A"/>
    <w:rsid w:val="52C8772A"/>
    <w:rsid w:val="60637593"/>
    <w:rsid w:val="68440610"/>
    <w:rsid w:val="69463DA3"/>
    <w:rsid w:val="6E1B7275"/>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1484</Words>
  <Characters>1539</Characters>
  <Lines>0</Lines>
  <Paragraphs>0</Paragraphs>
  <TotalTime>0</TotalTime>
  <ScaleCrop>false</ScaleCrop>
  <LinksUpToDate>false</LinksUpToDate>
  <CharactersWithSpaces>1632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01</cp:lastModifiedBy>
  <cp:lastPrinted>2023-06-22T10:51:48Z</cp:lastPrinted>
  <dcterms:modified xsi:type="dcterms:W3CDTF">2023-06-22T10:51:50Z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