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</w:p>
    <w:p>
      <w:pPr>
        <w:pStyle w:val="2"/>
        <w:jc w:val="center"/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</w:pPr>
    </w:p>
    <w:p>
      <w:pPr>
        <w:pStyle w:val="2"/>
        <w:jc w:val="center"/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</w:pPr>
      <w:r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  <w:t>202</w:t>
      </w:r>
      <w:r>
        <w:rPr>
          <w:rFonts w:hint="eastAsia" w:ascii="Times New Roman" w:hAnsi="Times New Roman" w:cs="Times New Roman"/>
          <w:b/>
          <w:color w:val="000000"/>
          <w:kern w:val="0"/>
          <w:sz w:val="72"/>
          <w:szCs w:val="72"/>
        </w:rPr>
        <w:t>0</w:t>
      </w:r>
      <w:r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  <w:t>年支出绩效评价报告</w:t>
      </w: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  <w:r>
        <w:rPr>
          <w:rFonts w:ascii="Times New Roman" w:hAnsi="Times New Roman" w:eastAsia="仿宋"/>
          <w:b/>
          <w:color w:val="000000"/>
          <w:kern w:val="0"/>
          <w:sz w:val="52"/>
          <w:szCs w:val="52"/>
        </w:rPr>
        <w:t>合水县</w:t>
      </w:r>
      <w:r>
        <w:rPr>
          <w:rFonts w:hint="eastAsia" w:ascii="Times New Roman" w:hAnsi="Times New Roman" w:eastAsia="仿宋"/>
          <w:b/>
          <w:color w:val="000000"/>
          <w:kern w:val="0"/>
          <w:sz w:val="52"/>
          <w:szCs w:val="52"/>
        </w:rPr>
        <w:t>何家畔镇中心卫生</w:t>
      </w:r>
      <w:r>
        <w:rPr>
          <w:rFonts w:ascii="Times New Roman" w:hAnsi="Times New Roman" w:eastAsia="仿宋"/>
          <w:b/>
          <w:color w:val="000000"/>
          <w:kern w:val="0"/>
          <w:sz w:val="52"/>
          <w:szCs w:val="52"/>
        </w:rPr>
        <w:t>院</w:t>
      </w:r>
    </w:p>
    <w:p>
      <w:pPr>
        <w:spacing w:line="680" w:lineRule="exact"/>
        <w:ind w:left="6"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20" w:lineRule="exact"/>
        <w:ind w:firstLine="6720" w:firstLineChars="2400"/>
        <w:rPr>
          <w:rFonts w:ascii="Times New Roman" w:hAnsi="Times New Roman" w:eastAsia="FangSong_GB2312"/>
          <w:color w:val="000000"/>
          <w:sz w:val="28"/>
          <w:szCs w:val="28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  <w:r>
        <w:rPr>
          <w:rFonts w:ascii="Times New Roman" w:hAnsi="Times New Roman" w:eastAsia="FZXiaoBiaoSong-B05S"/>
          <w:bCs/>
          <w:color w:val="000000"/>
          <w:sz w:val="52"/>
          <w:szCs w:val="52"/>
        </w:rPr>
        <w:t>合水县</w:t>
      </w:r>
      <w:r>
        <w:rPr>
          <w:rFonts w:hint="eastAsia" w:ascii="Times New Roman" w:hAnsi="Times New Roman" w:eastAsia="FZXiaoBiaoSong-B05S"/>
          <w:bCs/>
          <w:color w:val="000000"/>
          <w:sz w:val="52"/>
          <w:szCs w:val="52"/>
        </w:rPr>
        <w:t>何家畔镇中心卫生</w:t>
      </w:r>
      <w:r>
        <w:rPr>
          <w:rFonts w:ascii="Times New Roman" w:hAnsi="Times New Roman" w:eastAsia="FZXiaoBiaoSong-B05S"/>
          <w:bCs/>
          <w:color w:val="000000"/>
          <w:sz w:val="52"/>
          <w:szCs w:val="52"/>
        </w:rPr>
        <w:t>院</w:t>
      </w:r>
    </w:p>
    <w:p>
      <w:pPr>
        <w:spacing w:line="680" w:lineRule="exact"/>
        <w:ind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  <w:r>
        <w:rPr>
          <w:rFonts w:ascii="Times New Roman" w:hAnsi="Times New Roman" w:eastAsia="FZXiaoBiaoSong-B05S"/>
          <w:bCs/>
          <w:color w:val="000000"/>
          <w:sz w:val="52"/>
          <w:szCs w:val="52"/>
        </w:rPr>
        <w:t>整体支出绩效评价报告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660" w:lineRule="exact"/>
        <w:ind w:left="1596" w:leftChars="760" w:firstLine="0" w:firstLineChars="0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>项目主管部门：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>合水县卫生健康局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  评价实施部门：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>合水县</w:t>
      </w:r>
      <w:r>
        <w:rPr>
          <w:rFonts w:hint="eastAsia" w:ascii="Times New Roman" w:hAnsi="Times New Roman" w:eastAsiaTheme="minorEastAsia"/>
          <w:color w:val="000000"/>
          <w:sz w:val="32"/>
          <w:szCs w:val="32"/>
          <w:u w:val="single"/>
        </w:rPr>
        <w:t>何家畔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</w:rPr>
        <w:t>镇</w:t>
      </w:r>
      <w:r>
        <w:rPr>
          <w:rFonts w:hint="eastAsia" w:ascii="Times New Roman" w:hAnsi="Times New Roman" w:eastAsiaTheme="minorEastAsia"/>
          <w:color w:val="000000"/>
          <w:sz w:val="32"/>
          <w:szCs w:val="32"/>
          <w:u w:val="single"/>
        </w:rPr>
        <w:t>中心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</w:rPr>
        <w:t>卫生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>院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</w:p>
    <w:p>
      <w:pPr>
        <w:spacing w:line="578" w:lineRule="exact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ind w:firstLine="3200" w:firstLineChars="1000"/>
        <w:jc w:val="both"/>
        <w:rPr>
          <w:rFonts w:ascii="Times New Roman" w:hAnsi="Times New Roman" w:eastAsiaTheme="minorEastAsia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1</w:t>
      </w:r>
      <w:r>
        <w:rPr>
          <w:rFonts w:ascii="Times New Roman" w:hAnsi="Times New Roman" w:eastAsia="FangSong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FangSong_GB2312"/>
          <w:color w:val="000000"/>
          <w:sz w:val="32"/>
          <w:szCs w:val="32"/>
        </w:rPr>
        <w:t>3</w:t>
      </w:r>
      <w:r>
        <w:rPr>
          <w:rFonts w:ascii="Times New Roman" w:hAnsi="Times New Roman" w:eastAsia="FangSong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Theme="minorEastAsia"/>
          <w:color w:val="000000"/>
          <w:sz w:val="32"/>
          <w:szCs w:val="32"/>
        </w:rPr>
        <w:t>10日</w:t>
      </w:r>
    </w:p>
    <w:p>
      <w:pPr>
        <w:spacing w:line="680" w:lineRule="exact"/>
        <w:ind w:right="4"/>
        <w:jc w:val="center"/>
        <w:rPr>
          <w:rFonts w:ascii="Times New Roman" w:hAnsi="Times New Roman" w:eastAsia="FZXiaoBiaoSong-B05S"/>
          <w:bCs/>
          <w:color w:val="000000"/>
          <w:sz w:val="40"/>
          <w:szCs w:val="40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FZXiaoBiaoSong-B05S"/>
          <w:bCs/>
          <w:color w:val="000000"/>
          <w:sz w:val="44"/>
          <w:szCs w:val="44"/>
        </w:rPr>
      </w:pPr>
      <w:r>
        <w:rPr>
          <w:rFonts w:ascii="Times New Roman" w:hAnsi="Times New Roman" w:eastAsia="FZXiaoBiaoSong-B05S"/>
          <w:bCs/>
          <w:color w:val="000000"/>
          <w:sz w:val="44"/>
          <w:szCs w:val="44"/>
        </w:rPr>
        <w:t>合水县</w:t>
      </w:r>
      <w:r>
        <w:rPr>
          <w:rFonts w:hint="eastAsia" w:ascii="Times New Roman" w:hAnsi="Times New Roman" w:eastAsia="FZXiaoBiaoSong-B05S"/>
          <w:bCs/>
          <w:color w:val="000000"/>
          <w:sz w:val="44"/>
          <w:szCs w:val="44"/>
        </w:rPr>
        <w:t>何家畔镇中心卫生</w:t>
      </w:r>
      <w:r>
        <w:rPr>
          <w:rFonts w:ascii="Times New Roman" w:hAnsi="Times New Roman" w:eastAsia="FZXiaoBiaoSong-B05S"/>
          <w:bCs/>
          <w:color w:val="000000"/>
          <w:sz w:val="44"/>
          <w:szCs w:val="44"/>
        </w:rPr>
        <w:t>院</w:t>
      </w:r>
    </w:p>
    <w:p>
      <w:pPr>
        <w:spacing w:line="680" w:lineRule="exact"/>
        <w:ind w:right="4"/>
        <w:jc w:val="center"/>
        <w:rPr>
          <w:rFonts w:ascii="Times New Roman" w:hAnsi="Times New Roman" w:eastAsia="FZXiaoBiaoSong-B05S"/>
          <w:bCs/>
          <w:color w:val="000000"/>
          <w:sz w:val="44"/>
          <w:szCs w:val="44"/>
        </w:rPr>
      </w:pPr>
      <w:r>
        <w:rPr>
          <w:rFonts w:ascii="Times New Roman" w:hAnsi="Times New Roman" w:eastAsia="FZXiaoBiaoSong-B05S"/>
          <w:bCs/>
          <w:color w:val="000000"/>
          <w:sz w:val="44"/>
          <w:szCs w:val="44"/>
        </w:rPr>
        <w:t>整体支出绩效评价报告</w:t>
      </w:r>
    </w:p>
    <w:p>
      <w:pPr>
        <w:pStyle w:val="2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2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bookmarkEnd w:id="0"/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一、项目基本情况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ascii="Times New Roman" w:hAnsi="Times New Roman" w:eastAsia="FangSong_GB2312" w:cs="Times New Roman"/>
          <w:sz w:val="32"/>
          <w:szCs w:val="32"/>
        </w:rPr>
        <w:t>根据</w:t>
      </w:r>
      <w:r>
        <w:rPr>
          <w:rFonts w:ascii="Times New Roman" w:hAnsi="Times New Roman" w:eastAsia="FangSong_GB2312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cs="Times New Roman" w:asciiTheme="minorEastAsia" w:hAnsiTheme="minorEastAsia" w:eastAsiaTheme="minorEastAsia"/>
          <w:color w:val="auto"/>
          <w:sz w:val="32"/>
          <w:szCs w:val="32"/>
          <w:highlight w:val="none"/>
        </w:rPr>
        <w:t>0</w:t>
      </w:r>
      <w:r>
        <w:rPr>
          <w:rFonts w:ascii="Times New Roman" w:hAnsi="Times New Roman" w:eastAsia="FangSong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cs="Times New Roman" w:asciiTheme="minorEastAsia" w:hAnsiTheme="minorEastAsia" w:eastAsiaTheme="minorEastAsia"/>
          <w:color w:val="auto"/>
          <w:sz w:val="32"/>
          <w:szCs w:val="32"/>
          <w:highlight w:val="none"/>
        </w:rPr>
        <w:t>5</w:t>
      </w:r>
      <w:r>
        <w:rPr>
          <w:rFonts w:ascii="Times New Roman" w:hAnsi="Times New Roman" w:eastAsia="FangSong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cs="Times New Roman" w:asciiTheme="minorEastAsia" w:hAnsiTheme="minorEastAsia" w:eastAsiaTheme="minorEastAsia"/>
          <w:color w:val="auto"/>
          <w:sz w:val="32"/>
          <w:szCs w:val="32"/>
          <w:highlight w:val="none"/>
        </w:rPr>
        <w:t>2</w:t>
      </w:r>
      <w:r>
        <w:rPr>
          <w:rFonts w:ascii="Times New Roman" w:hAnsi="Times New Roman" w:eastAsia="FangSong_GB2312" w:cs="Times New Roman"/>
          <w:color w:val="auto"/>
          <w:sz w:val="32"/>
          <w:szCs w:val="32"/>
          <w:highlight w:val="none"/>
        </w:rPr>
        <w:t>2</w:t>
      </w:r>
      <w:r>
        <w:rPr>
          <w:rFonts w:ascii="Times New Roman" w:hAnsi="Times New Roman" w:eastAsia="FangSong_GB2312" w:cs="Times New Roman"/>
          <w:sz w:val="32"/>
          <w:szCs w:val="32"/>
        </w:rPr>
        <w:t>日合水县十八届人民代表大会第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>四四</w:t>
      </w:r>
      <w:r>
        <w:rPr>
          <w:rFonts w:ascii="Times New Roman" w:hAnsi="Times New Roman" w:eastAsia="FangSong_GB2312" w:cs="Times New Roman"/>
          <w:sz w:val="32"/>
          <w:szCs w:val="32"/>
        </w:rPr>
        <w:t>次会议通过的《合水县202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>0</w:t>
      </w:r>
      <w:r>
        <w:rPr>
          <w:rFonts w:ascii="Times New Roman" w:hAnsi="Times New Roman" w:eastAsia="FangSong_GB2312" w:cs="Times New Roman"/>
          <w:sz w:val="32"/>
          <w:szCs w:val="32"/>
        </w:rPr>
        <w:t>年政府财政收支预算》，我单位专项资金预算</w:t>
      </w:r>
      <w:r>
        <w:rPr>
          <w:rFonts w:hint="eastAsia" w:ascii="Times New Roman" w:hAnsi="Times New Roman" w:eastAsia="FangSong_GB2312" w:cs="Times New Roman"/>
          <w:sz w:val="32"/>
          <w:szCs w:val="32"/>
        </w:rPr>
        <w:t>合计</w:t>
      </w:r>
      <w:r>
        <w:rPr>
          <w:rFonts w:hint="eastAsia" w:ascii="Times New Roman" w:hAnsi="Times New Roman" w:cs="Times New Roman" w:eastAsiaTheme="minorEastAsia"/>
          <w:sz w:val="32"/>
          <w:szCs w:val="32"/>
        </w:rPr>
        <w:t>201.99万元</w:t>
      </w:r>
      <w:r>
        <w:rPr>
          <w:rFonts w:ascii="Times New Roman" w:hAnsi="Times New Roman" w:eastAsia="FangSong_GB2312" w:cs="Times New Roman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二、项目绩效目标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202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年我单位实际支出资金数为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201.99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万元，分别为：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基本公共卫生服务经费支出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127.98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cs="Times New Roman" w:eastAsiaTheme="minorEastAsia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药品零差率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支出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38.17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计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cs="Times New Roman" w:eastAsiaTheme="minorEastAsia"/>
          <w:color w:val="000000"/>
          <w:sz w:val="32"/>
          <w:szCs w:val="32"/>
        </w:rPr>
      </w:pP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3.基层卫生综合改革支出35.84万元。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三、评价基本情况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年县级财政支出项目实施绩效评价。项目支出绩效评价指标体系及本项目特点，按共性指标10分（具体为，产出指标5分，效益指标4分，服务群众满意度指标1分）。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四、评价结论及分析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项目绩效自评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基本公共卫生服务经费年初预算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105.12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实际支付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127.98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支付率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100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%。项目完成绩效自评，满分为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10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分，自评实际得分为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10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spacing w:line="600" w:lineRule="exact"/>
        <w:ind w:firstLine="640" w:firstLineChars="200"/>
        <w:jc w:val="left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.药品零差率补助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资金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22.54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万元，实际支付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38.17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万元，支付率100%。项目完成绩效自评，满分为10分，自评实际得分为10分。（详见评分表）</w:t>
      </w:r>
    </w:p>
    <w:p>
      <w:pPr>
        <w:pStyle w:val="2"/>
        <w:spacing w:line="600" w:lineRule="exact"/>
        <w:ind w:firstLine="640" w:firstLineChars="200"/>
        <w:jc w:val="left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3. 基层卫生综合改革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补助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资金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10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万元，实际支付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35.84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万元，支付率100%。项目完成绩效自评，满分为10分，自评实际得分为10分。（详见评分表）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评价结果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五、绩效评价指标分析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（一）项目决策</w:t>
      </w:r>
    </w:p>
    <w:p>
      <w:pPr>
        <w:spacing w:line="600" w:lineRule="exact"/>
        <w:ind w:firstLine="640" w:firstLineChars="200"/>
        <w:rPr>
          <w:rFonts w:ascii="Times New Roman" w:hAnsi="Times New Roman" w:eastAsia="FangSong_GB2312"/>
          <w:sz w:val="32"/>
          <w:szCs w:val="32"/>
        </w:rPr>
      </w:pPr>
      <w:r>
        <w:rPr>
          <w:rFonts w:ascii="Times New Roman" w:hAnsi="Times New Roman" w:eastAsia="FangSong_GB2312"/>
          <w:sz w:val="32"/>
          <w:szCs w:val="32"/>
        </w:rPr>
        <w:t>提升我院医疗服务能力，对常见病和多发病治疗方面成效显著，加快推进医护人员同工同酬体系建设，持续激发医护人员干事创业热情，以医疗技术能力提高、医疗服务水平提高，推动医院社会效益提高。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（二）项目管理</w:t>
      </w:r>
    </w:p>
    <w:p>
      <w:pPr>
        <w:spacing w:line="600" w:lineRule="exact"/>
        <w:ind w:firstLine="640" w:firstLineChars="200"/>
        <w:rPr>
          <w:rFonts w:ascii="Times New Roman" w:hAnsi="Times New Roman" w:eastAsia="FangSong_GB2312"/>
          <w:sz w:val="32"/>
          <w:szCs w:val="32"/>
        </w:rPr>
      </w:pPr>
      <w:r>
        <w:rPr>
          <w:rFonts w:ascii="Times New Roman" w:hAnsi="Times New Roman" w:eastAsia="FangSong_GB2312"/>
          <w:sz w:val="32"/>
          <w:szCs w:val="32"/>
        </w:rPr>
        <w:t>项目严格执行财务管理制度、财务处理及时、会计核算规范。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（三）项目目标完成情况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基本公共卫生服务经费年初预算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105.12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实际支付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127.98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支付率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100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Times New Roman" w:hAnsi="Times New Roman" w:eastAsiaTheme="minorEastAsia"/>
          <w:color w:val="000000"/>
          <w:sz w:val="32"/>
          <w:szCs w:val="32"/>
        </w:rPr>
      </w:pPr>
      <w:r>
        <w:rPr>
          <w:rFonts w:hint="eastAsia" w:ascii="Times New Roman" w:hAnsi="Times New Roman" w:eastAsia="FangSong_GB2312"/>
          <w:color w:val="000000"/>
          <w:sz w:val="32"/>
          <w:szCs w:val="32"/>
        </w:rPr>
        <w:t>2</w:t>
      </w:r>
      <w:r>
        <w:rPr>
          <w:rFonts w:ascii="Times New Roman" w:hAnsi="Times New Roman" w:eastAsia="FangSong_GB2312"/>
          <w:color w:val="000000"/>
          <w:sz w:val="32"/>
          <w:szCs w:val="32"/>
        </w:rPr>
        <w:t>.药品零差率补助</w:t>
      </w:r>
      <w:r>
        <w:rPr>
          <w:rFonts w:hint="eastAsia" w:ascii="Times New Roman" w:hAnsi="Times New Roman" w:eastAsia="FangSong_GB2312"/>
          <w:color w:val="000000"/>
          <w:sz w:val="32"/>
          <w:szCs w:val="32"/>
        </w:rPr>
        <w:t>资金</w:t>
      </w:r>
      <w:r>
        <w:rPr>
          <w:rFonts w:hint="eastAsia" w:ascii="Times New Roman" w:hAnsi="Times New Roman" w:eastAsiaTheme="minorEastAsia"/>
          <w:color w:val="000000"/>
          <w:sz w:val="32"/>
          <w:szCs w:val="32"/>
        </w:rPr>
        <w:t>22.54</w:t>
      </w:r>
      <w:r>
        <w:rPr>
          <w:rFonts w:ascii="Times New Roman" w:hAnsi="Times New Roman" w:eastAsia="FangSong_GB2312"/>
          <w:color w:val="000000"/>
          <w:sz w:val="32"/>
          <w:szCs w:val="32"/>
        </w:rPr>
        <w:t>万元，实际支付</w:t>
      </w:r>
      <w:r>
        <w:rPr>
          <w:rFonts w:hint="eastAsia" w:ascii="Times New Roman" w:hAnsi="Times New Roman" w:eastAsiaTheme="minorEastAsia"/>
          <w:color w:val="000000"/>
          <w:sz w:val="32"/>
          <w:szCs w:val="32"/>
        </w:rPr>
        <w:t>38.17</w:t>
      </w:r>
      <w:r>
        <w:rPr>
          <w:rFonts w:ascii="Times New Roman" w:hAnsi="Times New Roman" w:eastAsia="FangSong_GB2312"/>
          <w:color w:val="000000"/>
          <w:sz w:val="32"/>
          <w:szCs w:val="32"/>
        </w:rPr>
        <w:t>万元，支付率100%。</w:t>
      </w:r>
    </w:p>
    <w:p>
      <w:pPr>
        <w:spacing w:line="600" w:lineRule="exact"/>
        <w:ind w:firstLine="640" w:firstLineChars="200"/>
        <w:rPr>
          <w:rFonts w:ascii="Times New Roman" w:hAnsi="Times New Roman" w:eastAsiaTheme="minorEastAsia"/>
          <w:color w:val="000000"/>
          <w:sz w:val="32"/>
          <w:szCs w:val="32"/>
        </w:rPr>
      </w:pPr>
      <w:r>
        <w:rPr>
          <w:rFonts w:hint="eastAsia" w:ascii="Times New Roman" w:hAnsi="Times New Roman" w:eastAsiaTheme="minorEastAsia"/>
          <w:color w:val="000000"/>
          <w:sz w:val="32"/>
          <w:szCs w:val="32"/>
        </w:rPr>
        <w:t>3. 基层卫生综合改革</w:t>
      </w:r>
      <w:r>
        <w:rPr>
          <w:rFonts w:ascii="Times New Roman" w:hAnsi="Times New Roman" w:eastAsia="FangSong_GB2312"/>
          <w:color w:val="000000"/>
          <w:sz w:val="32"/>
          <w:szCs w:val="32"/>
        </w:rPr>
        <w:t>补助</w:t>
      </w:r>
      <w:r>
        <w:rPr>
          <w:rFonts w:hint="eastAsia" w:ascii="Times New Roman" w:hAnsi="Times New Roman" w:eastAsia="FangSong_GB2312"/>
          <w:color w:val="000000"/>
          <w:sz w:val="32"/>
          <w:szCs w:val="32"/>
        </w:rPr>
        <w:t>资金</w:t>
      </w:r>
      <w:r>
        <w:rPr>
          <w:rFonts w:hint="eastAsia" w:ascii="Times New Roman" w:hAnsi="Times New Roman" w:eastAsiaTheme="minorEastAsia"/>
          <w:color w:val="000000"/>
          <w:sz w:val="32"/>
          <w:szCs w:val="32"/>
        </w:rPr>
        <w:t>10</w:t>
      </w:r>
      <w:r>
        <w:rPr>
          <w:rFonts w:ascii="Times New Roman" w:hAnsi="Times New Roman" w:eastAsia="FangSong_GB2312"/>
          <w:color w:val="000000"/>
          <w:sz w:val="32"/>
          <w:szCs w:val="32"/>
        </w:rPr>
        <w:t>万元，实际支付</w:t>
      </w:r>
      <w:r>
        <w:rPr>
          <w:rFonts w:hint="eastAsia" w:ascii="Times New Roman" w:hAnsi="Times New Roman" w:eastAsiaTheme="minorEastAsia"/>
          <w:color w:val="000000"/>
          <w:sz w:val="32"/>
          <w:szCs w:val="32"/>
        </w:rPr>
        <w:t>35.84</w:t>
      </w:r>
      <w:r>
        <w:rPr>
          <w:rFonts w:ascii="Times New Roman" w:hAnsi="Times New Roman" w:eastAsia="FangSong_GB2312"/>
          <w:color w:val="000000"/>
          <w:sz w:val="32"/>
          <w:szCs w:val="32"/>
        </w:rPr>
        <w:t>万元，支付率100%。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六、项目效益情况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sz w:val="21"/>
          <w:szCs w:val="24"/>
        </w:rPr>
      </w:pPr>
      <w:r>
        <w:rPr>
          <w:rFonts w:ascii="Times New Roman" w:hAnsi="Times New Roman" w:eastAsia="FangSong_GB2312" w:cs="Times New Roman"/>
          <w:sz w:val="32"/>
          <w:szCs w:val="32"/>
        </w:rPr>
        <w:t>通过县级专项资金，有效提升我院医疗服务能力，常见病和多发病治疗方面成效显著，医护人员工作积极性明显提升，全院医疗技术能力、服务群众水平不断提高，为全县人民健康做出了更大的贡献。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ind w:firstLine="4480" w:firstLineChars="1600"/>
        <w:rPr>
          <w:rFonts w:hint="eastAsia" w:ascii="Times New Roman" w:hAnsi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/>
          <w:sz w:val="28"/>
          <w:szCs w:val="32"/>
          <w:lang w:val="en-US" w:eastAsia="zh-CN"/>
        </w:rPr>
        <w:t>合水县何家畔镇中心卫生院</w:t>
      </w:r>
    </w:p>
    <w:p>
      <w:pPr>
        <w:ind w:firstLine="5040" w:firstLineChars="1800"/>
        <w:rPr>
          <w:rFonts w:hint="default" w:ascii="Times New Roman" w:hAnsi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/>
          <w:sz w:val="28"/>
          <w:szCs w:val="32"/>
          <w:lang w:val="en-US" w:eastAsia="zh-CN"/>
        </w:rPr>
        <w:t>2021年3月10日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Kai-Z03S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MjYwZjhiNThkZjVhMjc2MjE2ODkxZjRhZGMyOGMifQ=="/>
  </w:docVars>
  <w:rsids>
    <w:rsidRoot w:val="587D2A48"/>
    <w:rsid w:val="00003AFD"/>
    <w:rsid w:val="00083486"/>
    <w:rsid w:val="000F74BA"/>
    <w:rsid w:val="001217B6"/>
    <w:rsid w:val="004510BE"/>
    <w:rsid w:val="008828C7"/>
    <w:rsid w:val="008D19AA"/>
    <w:rsid w:val="009747DE"/>
    <w:rsid w:val="00AC7981"/>
    <w:rsid w:val="00AD3ED5"/>
    <w:rsid w:val="00B51F89"/>
    <w:rsid w:val="00BA6E9B"/>
    <w:rsid w:val="00C03146"/>
    <w:rsid w:val="00C777F5"/>
    <w:rsid w:val="00CD6F21"/>
    <w:rsid w:val="00DA4E73"/>
    <w:rsid w:val="1BE52F88"/>
    <w:rsid w:val="1C1658F9"/>
    <w:rsid w:val="1DEC54EC"/>
    <w:rsid w:val="1F5619BC"/>
    <w:rsid w:val="2F6510D4"/>
    <w:rsid w:val="33346320"/>
    <w:rsid w:val="353D2A48"/>
    <w:rsid w:val="587D2A48"/>
    <w:rsid w:val="5AE1122D"/>
    <w:rsid w:val="69B26B56"/>
    <w:rsid w:val="69F57EA8"/>
    <w:rsid w:val="72EC1A4A"/>
    <w:rsid w:val="7F0703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995</Words>
  <Characters>1122</Characters>
  <Lines>8</Lines>
  <Paragraphs>2</Paragraphs>
  <TotalTime>0</TotalTime>
  <ScaleCrop>false</ScaleCrop>
  <LinksUpToDate>false</LinksUpToDate>
  <CharactersWithSpaces>1135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2023-06-21T09:46:00Z</dcterms:created>
  <dc:creator>无风之水</dc:creator>
  <cp:lastModifiedBy>Administrator</cp:lastModifiedBy>
  <dcterms:modified xsi:type="dcterms:W3CDTF">2023-06-24T03:21:40Z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B3456598F57E477D9D6E57CF6D3242F6_13</vt:lpwstr>
  </property>
</Properties>
</file>