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</w:t>
      </w:r>
      <w:r>
        <w:rPr>
          <w:rFonts w:hint="eastAsia" w:cs="宋体"/>
          <w:b/>
          <w:bCs w:val="0"/>
          <w:color w:val="000000"/>
          <w:kern w:val="0"/>
          <w:sz w:val="72"/>
          <w:szCs w:val="72"/>
          <w:lang w:val="en-US" w:eastAsia="zh-CN"/>
        </w:rPr>
        <w:t>21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年</w:t>
      </w:r>
      <w:r>
        <w:rPr>
          <w:rFonts w:hint="eastAsia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绩效</w:t>
      </w:r>
      <w:r>
        <w:rPr>
          <w:rFonts w:hint="eastAsia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自评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报告</w:t>
      </w: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人民</w:t>
      </w:r>
      <w:r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医院</w:t>
      </w: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人民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医院</w:t>
      </w:r>
    </w:p>
    <w:p>
      <w:pPr>
        <w:spacing w:line="680" w:lineRule="exact"/>
        <w:ind w:right="4"/>
        <w:jc w:val="center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医防结合能力提升补助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人民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73"/>
          <w:szCs w:val="73"/>
        </w:rPr>
      </w:pPr>
      <w:r>
        <w:rPr>
          <w:rFonts w:hint="default"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月</w:t>
      </w: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根据2021年3月12日合水县十八届人民代表大会第六次会议通过的《合水县2021年政府财政收支预算》，我单位无专项资金预算。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2021年我单位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医防结合能力提升补助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63万元。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合水县人民医院医防结合能力提升补助资金63万元，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合水县人民医院医防结合能力提升补助资金63万元，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人民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医院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/>
          <w:bCs/>
          <w:color w:val="000000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48"/>
          <w:szCs w:val="48"/>
          <w:lang w:val="en-US" w:eastAsia="zh-CN"/>
        </w:rPr>
        <w:t>医疗诊治能力提升建设项目地方债券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人民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widowControl/>
        <w:spacing w:line="70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700" w:lineRule="exact"/>
        <w:jc w:val="both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合水县人民医院诊治能力提升建设项目</w:t>
      </w:r>
    </w:p>
    <w:p>
      <w:pPr>
        <w:widowControl/>
        <w:spacing w:line="70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绩效评价报告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</w:p>
    <w:p>
      <w:pPr>
        <w:pStyle w:val="3"/>
        <w:spacing w:line="590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一、评估对象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合水县人民医院医疗诊治能力提升建设项目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Cs w:val="21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主管预算部门：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合水县卫健局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项目绩效目标：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按时足额拨付资金，确保合水县人民医院医疗诊治能力提升建设项目开工建设。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项目资金总额及构成：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6054万元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其中：申请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地方债券资金3500万元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项目概况：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一期工程:新建地下一层框架结构设备用房377.67平方米;拆除原有建筑面积4386.50平方米，新建连廊415.09平方米，混凝上硬化3632.57平方米，绿地8190.35平方米，路缘石778.13米。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新建室外给水管网400米，消防管网1172米，室外消火栓3套，水表井1座，绿化闸阀井2座；新建室外排水管网1054米，100m³钢筋混凝土化粪池1座、120m³消防水池1座、污水处理装置1套、排污降温池1座，检查井37座、雨水口21个；新建供氧管道540米，室外地沟528米，采暖管网1064米，采暖阀门井4座、新增换热机组设备2套；新建高压电缆225米，低压电缆1342米，弱电管线1641米，消防管线4480米，电井16座；新增路灯15盏，路灯配电箱1座，高压柜5个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二期工程:新建地下一层框架结构地下车库5983.26平方米；新建氧气瓶组间32.22平方米，混凝上硬化5689.76平方米，渗水砖铺装2656.59平方米，绿地986.66平方米，路缘石337.18米。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新建室外给水管网88米，室外排水管网352米，检查井10座、雨水口14个；新建供氧管道50米；新建室外地沟25米，新建高压电缆340米，低压电缆466米，新增500KVA变压器1台、路灯7盏。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二、绩效评估的基本情况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合水县人民医院医疗诊治能力提升建设项目经合水县发改局《关于&lt;合水县人民医院医疗诊治能力提升建设项目可行性研究报告&gt;的批复》（合发改审【2020】24号）文件批复，同意实施合水县人民医院医疗诊治能力提升建设项目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三、评估内容</w:t>
      </w: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立项必要性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该项目建成后，住院楼将立即投入使用。使用后医院的整体功能布局、县级医疗卫生服务体系、医疗卫生条件将得到极大改善，可有效使用有限的卫生资源，缩短流程，降低耗能，提高效率，使医院的人力、物力、财力达到合理消耗，可获得最大的医疗、服务效益，创造最大的社会效益。同时，群众住院难、医疗业务用房紧张问题都会迎刃而解，将更好地为广大人民群众提供方便、优良的诊疗服务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评估的相关建议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建议争取上级财政资金支持。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评估人员签名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杨明、赵琼、黄海宁、景洁、任小钰</w:t>
      </w:r>
    </w:p>
    <w:p/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人民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医院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万名医师</w:t>
      </w:r>
      <w:r>
        <w:rPr>
          <w:rFonts w:hint="default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对口支援补助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人民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73"/>
          <w:szCs w:val="73"/>
        </w:rPr>
      </w:pPr>
      <w:r>
        <w:rPr>
          <w:rFonts w:hint="default"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月</w:t>
      </w: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根据2021年3月12日合水县十八届人民代表大会第六次会议通过的《合水县2021年政府财政收支预算》，我单位无专项资金预算。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2021年我单位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万名医师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对口支援补助实际支出资金数为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合水县人民医院万名医师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对口支援补助资金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实际支付4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对口支援补助资金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实际支付4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pStyle w:val="4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人民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医院</w:t>
      </w: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院前急救能力提升补助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人民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73"/>
          <w:szCs w:val="73"/>
        </w:rPr>
      </w:pPr>
      <w:r>
        <w:rPr>
          <w:rFonts w:hint="default"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月</w:t>
      </w:r>
    </w:p>
    <w:p>
      <w:pPr>
        <w:rPr>
          <w:rFonts w:hint="default" w:ascii="Times New Roman" w:hAnsi="Times New Roman" w:cs="Times New Roma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根据2021年3月12日合水县十八届人民代表大会第六次会议通过的《合水县2021年政府财政收支预算》，我单位无专项资金预算。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2021年我单位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院前急救能力提升补助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36.295935万元。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合水县人民医院院前急救能力提升补助资金36.295935万元，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36.295935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合水县人民医院院前急救能力提升补助资金36.295935万元，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36.295935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人民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医院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疫情防控补助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人民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73"/>
          <w:szCs w:val="73"/>
        </w:rPr>
      </w:pPr>
      <w:r>
        <w:rPr>
          <w:rFonts w:hint="default"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月</w:t>
      </w: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根据2021年3月12日合水县十八届人民代表大会第六次会议通过的《合水县2021年政府财政收支预算》，我单位无专项资金预算。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2021年我单位疫情防控补助实际支出资金数为138.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36万元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疫情防控补助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138.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36万元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138.136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疫情防控补助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138.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36万元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138.136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人民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医院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医疗服务能力建设补助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人民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73"/>
          <w:szCs w:val="73"/>
        </w:rPr>
      </w:pPr>
      <w:r>
        <w:rPr>
          <w:rFonts w:hint="default"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月</w:t>
      </w:r>
    </w:p>
    <w:p>
      <w:pPr>
        <w:pStyle w:val="3"/>
        <w:numPr>
          <w:ilvl w:val="0"/>
          <w:numId w:val="0"/>
        </w:numPr>
        <w:spacing w:line="240" w:lineRule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根据2021年3月12日合水县十八届人民代表大会第六次会议通过的《合水县2021年政府财政收支预算》，我单位无专项资金预算。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2021年我单位医疗服务能力建设补助实际支出资金数为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医疗服务能力建设补助资金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医疗服务能力建设补助资金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人民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医院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药品零差率补助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人民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73"/>
          <w:szCs w:val="73"/>
        </w:rPr>
      </w:pPr>
      <w:r>
        <w:rPr>
          <w:rFonts w:hint="default"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</w:pPr>
    </w:p>
    <w:p>
      <w:pPr>
        <w:pStyle w:val="3"/>
        <w:numPr>
          <w:ilvl w:val="0"/>
          <w:numId w:val="0"/>
        </w:numPr>
        <w:spacing w:line="240" w:lineRule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根据2021年3月12日合水县十八届人民代表大会第六次会议通过的《合水县2021年政府财政收支预算》，我单位无专项资金预算。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2021年我单位药品零差率补助实际支出资金数为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98.5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药品零差率补助资金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98.5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98.5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药品零差率补助资金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98.5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98.5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人民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医院</w:t>
      </w: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听障儿童救治补助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人民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73"/>
          <w:szCs w:val="73"/>
        </w:rPr>
      </w:pPr>
      <w:r>
        <w:rPr>
          <w:rFonts w:hint="default"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根据2021年3月12日合水县十八届人民代表大会第六次会议通过的《合水县2021年政府财政收支预算》，我单位无专项资金预算。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2021年我单位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听障儿童救治补助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55万元。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合水县人民医院听障儿童救治补助资金55万元，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合水县人民医院听障儿童救治补助资金55万元，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人民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医院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抗疫特别国债资金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人民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73"/>
          <w:szCs w:val="73"/>
        </w:rPr>
      </w:pPr>
      <w:r>
        <w:rPr>
          <w:rFonts w:hint="default"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月</w:t>
      </w: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根据2021年3月12日合水县十八届人民代表大会第六次会议通过的《合水县2021年政府财政收支预算》，我单位无专项资金预算。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2021年我单位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抗疫特别国债资金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1.6306万元。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合水县人民医院抗疫特别国债资金1.6306万元，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1.6306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合水县人民医院抗疫特别国债资金1.6306万元，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1.6306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人民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医院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结核病专项补助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人民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73"/>
          <w:szCs w:val="73"/>
        </w:rPr>
      </w:pPr>
      <w:r>
        <w:rPr>
          <w:rFonts w:hint="default"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月</w:t>
      </w: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根据2021年3月12日合水县十八届人民代表大会第六次会议通过的《合水县2021年政府财政收支预算》，我单位无专项资金预算。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2021年我单位结核病专项补助实际支出资金数为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结核病专项补助资金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结核病专项补助资金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人民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医院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万名医师</w:t>
      </w:r>
      <w:r>
        <w:rPr>
          <w:rFonts w:hint="default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对口支援补助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人民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73"/>
          <w:szCs w:val="73"/>
        </w:rPr>
      </w:pPr>
      <w:r>
        <w:rPr>
          <w:rFonts w:hint="default"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月</w:t>
      </w: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根据2021年3月12日合水县十八届人民代表大会第六次会议通过的《合水县2021年政府财政收支预算》，我单位无专项资金预算。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2021年我单位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万名医师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对口支援补助实际支出资金数为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合水县人民医院万名医师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对口支援补助资金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实际支付4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对口支援补助资金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实际支付4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FZKai-Z03S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MmM3YTQ0NzJiY2ExZTU4ZjJmNmJmZDVlOThjMTYifQ=="/>
  </w:docVars>
  <w:rsids>
    <w:rsidRoot w:val="587D2A48"/>
    <w:rsid w:val="006D4B11"/>
    <w:rsid w:val="0CE56023"/>
    <w:rsid w:val="0FB41A5F"/>
    <w:rsid w:val="2D784857"/>
    <w:rsid w:val="2F6510D4"/>
    <w:rsid w:val="2FEE50F3"/>
    <w:rsid w:val="412903AB"/>
    <w:rsid w:val="4B65487E"/>
    <w:rsid w:val="4EA31759"/>
    <w:rsid w:val="587D2A48"/>
    <w:rsid w:val="63FC41F9"/>
    <w:rsid w:val="69F57EA8"/>
    <w:rsid w:val="7D463D2C"/>
    <w:rsid w:val="7F0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400" w:lineRule="exact"/>
      <w:ind w:firstLine="480"/>
    </w:pPr>
    <w:rPr>
      <w:sz w:val="24"/>
      <w:szCs w:val="24"/>
    </w:rPr>
  </w:style>
  <w:style w:type="paragraph" w:styleId="3">
    <w:name w:val="Body Text"/>
    <w:basedOn w:val="1"/>
    <w:next w:val="4"/>
    <w:qFormat/>
    <w:uiPriority w:val="99"/>
    <w:rPr>
      <w:rFonts w:ascii="宋体" w:hAnsi="宋体" w:cs="宋体"/>
      <w:sz w:val="16"/>
      <w:szCs w:val="16"/>
    </w:rPr>
  </w:style>
  <w:style w:type="paragraph" w:styleId="4">
    <w:name w:val="toc 2"/>
    <w:basedOn w:val="1"/>
    <w:next w:val="1"/>
    <w:unhideWhenUsed/>
    <w:qFormat/>
    <w:uiPriority w:val="39"/>
    <w:pPr>
      <w:tabs>
        <w:tab w:val="right" w:leader="dot" w:pos="10117"/>
      </w:tabs>
      <w:ind w:left="533" w:left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8232</Words>
  <Characters>8744</Characters>
  <Lines>0</Lines>
  <Paragraphs>0</Paragraphs>
  <TotalTime>0</TotalTime>
  <ScaleCrop>false</ScaleCrop>
  <LinksUpToDate>false</LinksUpToDate>
  <CharactersWithSpaces>9296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Administrator</cp:lastModifiedBy>
  <dcterms:modified xsi:type="dcterms:W3CDTF">2023-06-24T05:20:55Z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7CE0E86173A54303BDB3A847920B3E6B_13</vt:lpwstr>
  </property>
</Properties>
</file>