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1600" w:lineRule="exact"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kern w:val="20"/>
          <w:sz w:val="144"/>
        </w:rPr>
      </w:pPr>
    </w:p>
    <w:p>
      <w:pPr>
        <w:snapToGrid w:val="0"/>
        <w:spacing w:beforeLines="0" w:afterLines="0" w:line="1600" w:lineRule="exact"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kern w:val="20"/>
          <w:sz w:val="144"/>
        </w:rPr>
      </w:pPr>
    </w:p>
    <w:p>
      <w:pPr>
        <w:snapToGrid w:val="0"/>
        <w:spacing w:beforeLines="0" w:afterLines="0" w:line="1600" w:lineRule="exact"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kern w:val="20"/>
          <w:sz w:val="144"/>
        </w:rPr>
      </w:pPr>
    </w:p>
    <w:p>
      <w:pPr>
        <w:snapToGrid w:val="0"/>
        <w:spacing w:beforeLines="0" w:afterLines="0" w:line="1600" w:lineRule="exact"/>
        <w:jc w:val="distribute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kern w:val="20"/>
          <w:sz w:val="144"/>
        </w:rPr>
        <w:t>合水县太莪乡人民政府文件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color w:val="FFFFFF" w:themeColor="background1"/>
          <w:sz w:val="34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合太政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呈</w:t>
      </w:r>
      <w:r>
        <w:rPr>
          <w:rFonts w:hint="eastAsia" w:ascii="Times New Roman" w:hAnsi="Times New Roman" w:eastAsia="仿宋_GB2312"/>
          <w:sz w:val="36"/>
          <w:szCs w:val="36"/>
        </w:rPr>
        <w:t>〔</w:t>
      </w:r>
      <w:r>
        <w:rPr>
          <w:rFonts w:ascii="Times New Roman" w:hAnsi="Times New Roman" w:eastAsia="仿宋_GB2312"/>
          <w:sz w:val="36"/>
          <w:szCs w:val="36"/>
        </w:rPr>
        <w:t>20</w:t>
      </w:r>
      <w:r>
        <w:rPr>
          <w:rFonts w:hint="eastAsia" w:ascii="Times New Roman" w:hAnsi="Times New Roman" w:eastAsia="仿宋_GB2312"/>
          <w:sz w:val="36"/>
          <w:szCs w:val="36"/>
        </w:rPr>
        <w:t>2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仿宋_GB2312"/>
          <w:sz w:val="36"/>
          <w:szCs w:val="36"/>
        </w:rPr>
        <w:t>〕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6"/>
          <w:szCs w:val="36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color w:val="FF0000"/>
          <w:sz w:val="21"/>
          <w:u w:val="thick"/>
        </w:rPr>
      </w:pPr>
      <w:r>
        <w:rPr>
          <w:rFonts w:hint="eastAsia"/>
          <w:color w:val="FF0000"/>
          <w:sz w:val="21"/>
          <w:u w:val="thick"/>
        </w:rPr>
        <w:t xml:space="preserve">                                               </w:t>
      </w:r>
      <w:r>
        <w:rPr>
          <w:rFonts w:hint="eastAsia"/>
          <w:color w:val="FF0000"/>
          <w:sz w:val="21"/>
          <w:u w:val="thick"/>
          <w:lang w:val="en-US" w:eastAsia="zh-CN"/>
        </w:rPr>
        <w:t xml:space="preserve">         </w:t>
      </w:r>
      <w:r>
        <w:rPr>
          <w:rFonts w:hint="eastAsia"/>
          <w:color w:val="FF0000"/>
          <w:sz w:val="21"/>
          <w:u w:val="thick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color w:val="FF0000"/>
          <w:sz w:val="21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合水县太莪乡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2021年综合目标考核奖项目支出绩效自评报告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县财政局：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根据《合水县预算绩效管理办法》合财发〔2021〕30号文件要求，我单位及时成立自评工作小组，对202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太莪乡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项目支出绩效开展自评自查工作，具体情况如下：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年下达我单位支出预算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8.4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万元。用于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太莪乡政府日常</w:t>
      </w:r>
      <w:r>
        <w:rPr>
          <w:rFonts w:hint="eastAsia" w:ascii="仿宋_GB2312" w:hAnsi="仿宋_GB2312" w:eastAsia="仿宋_GB2312" w:cs="仿宋_GB2312"/>
          <w:sz w:val="34"/>
          <w:szCs w:val="34"/>
        </w:rPr>
        <w:t>正常运转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项目实施后，将保障全乡正常运转，履行部门职能，贯彻执行国家重大方针政策，促进区域经济社会稳定发展，提高群众和职工满意度。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二、绩效情况分析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(一)资金投入情况分析。投入资金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8.4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万元，用于人员经费、公用经费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个项目，执行8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4"/>
          <w:szCs w:val="34"/>
        </w:rPr>
        <w:t>4万元，执行率100%，投入运行，效益良好。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(二)资金管理情况分析。在资金管理上，严格按照财务管理相关规定及制度要求，做到账目记录清晰完整、审批手续完善齐全、支出凭证完整合法，确保经费专款专用，没有发生截留、压减、挪用专项资金的现象。资金下达及时、拨付及时、使用准确、执行到位、预算绩效管理到位，达到了预期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（三）总体绩效目标完成情况分析。对照绩效目标，完成资金投资8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4"/>
          <w:szCs w:val="34"/>
        </w:rPr>
        <w:t>4万元，执行项目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个，有效保障全乡正常运转，完成全面目标任务，促进区域经济社会稳定发展，群众和职工的幸福感和满意度进一步增强。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（四）绩效指标完成情况分析。已全部完成项目建设，数量指标、质量指标、效益指标、满意度指标已全部达标，设定的绩效目标已全部执行到位。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1、产出指标完成情况分析。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（1）项目完成数量：执行资金8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4"/>
          <w:szCs w:val="34"/>
        </w:rPr>
        <w:t>4万元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（2）项目完成质量：资金保障率100%。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（3）项目成本节约情况：牢固树立过紧日子的思想，大力压减一般支出，降低运行成本。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2、效益指标完成情况分析。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（1）项目实施的社会效益分析。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各职能部门履行职能作用，公共服务水平提升，全乡经济社会稳定发展。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（2）项目实施的可持续影响分析。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单位管理水平得到进一步提升，工作人员积极性不断提高，公共服务能力增强。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3、满意度指标完成情况分析。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（1）工作人员满意度达98%以上。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（2）服务对象满意度达到98%以上。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我乡严格按照绩效目标落实各项工作措施，全面完成了绩效目标，今后工作中，将按照绩效管理办法要求，做好项目绩效评价工作，提高资金执行率。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四、绩效自评结果拟应用和公开情况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严格落实信息公开制度，将自评结果予以公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</w:rPr>
        <w:t>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无其他需要说明的情况。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60" w:firstLineChars="14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太莪乡人民政府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60" w:firstLineChars="14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2024年3月15日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ZGQyNmI3OTg5NWVmYjcyZjAwYTgzYjBjMDQyYzAifQ=="/>
  </w:docVars>
  <w:rsids>
    <w:rsidRoot w:val="00000000"/>
    <w:rsid w:val="04F25C61"/>
    <w:rsid w:val="122073A5"/>
    <w:rsid w:val="148E0D34"/>
    <w:rsid w:val="184743FC"/>
    <w:rsid w:val="30854C1B"/>
    <w:rsid w:val="38FB6EE9"/>
    <w:rsid w:val="53A51E9E"/>
    <w:rsid w:val="5BAF40A3"/>
    <w:rsid w:val="651346D9"/>
    <w:rsid w:val="6C7D011F"/>
    <w:rsid w:val="721851A1"/>
    <w:rsid w:val="73E7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hint="default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939</Words>
  <Characters>972</Characters>
  <Lines>0</Lines>
  <Paragraphs>0</Paragraphs>
  <TotalTime>0</TotalTime>
  <ScaleCrop>false</ScaleCrop>
  <LinksUpToDate>false</LinksUpToDate>
  <CharactersWithSpaces>973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2023-06-12T04:10:00Z</dcterms:created>
  <dc:creator>Administrator</dc:creator>
  <cp:lastModifiedBy>lihuahua</cp:lastModifiedBy>
  <cp:lastPrinted>2023-06-24T05:08:00Z</cp:lastPrinted>
  <dcterms:modified xsi:type="dcterms:W3CDTF">2024-05-14T09:00:38Z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93DD59C14E424683A4569764B2CADDC0_12</vt:lpwstr>
  </property>
</Properties>
</file>