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rPr>
          <w:rFonts w:ascii="黑体" w:hAnsi="黑体" w:eastAsia="黑体" w:cs="CESI黑体-GB2312"/>
          <w:bCs/>
          <w:sz w:val="32"/>
          <w:szCs w:val="32"/>
        </w:rPr>
      </w:pPr>
      <w:r>
        <w:rPr>
          <w:rFonts w:hint="eastAsia" w:ascii="黑体" w:hAnsi="黑体" w:eastAsia="黑体" w:cs="CESI黑体-GB2312"/>
          <w:bCs/>
          <w:sz w:val="32"/>
          <w:szCs w:val="32"/>
        </w:rPr>
        <w:t>附件</w:t>
      </w:r>
    </w:p>
    <w:p>
      <w:pPr>
        <w:spacing w:line="640" w:lineRule="exact"/>
        <w:jc w:val="center"/>
        <w:rPr>
          <w:rFonts w:ascii="方正小标宋简体" w:hAnsi="CESI小标宋-GB13000" w:eastAsia="方正小标宋简体" w:cs="CESI小标宋-GB13000"/>
          <w:bCs/>
          <w:sz w:val="36"/>
          <w:szCs w:val="36"/>
        </w:rPr>
      </w:pPr>
      <w:r>
        <w:rPr>
          <w:rFonts w:hint="eastAsia" w:ascii="方正小标宋简体" w:hAnsi="CESI小标宋-GB13000" w:eastAsia="方正小标宋简体" w:cs="CESI小标宋-GB13000"/>
          <w:bCs/>
          <w:sz w:val="36"/>
          <w:szCs w:val="36"/>
          <w:lang w:eastAsia="zh-CN"/>
        </w:rPr>
        <w:t>拟</w:t>
      </w:r>
      <w:r>
        <w:rPr>
          <w:rFonts w:hint="eastAsia" w:ascii="方正小标宋简体" w:hAnsi="CESI小标宋-GB13000" w:eastAsia="方正小标宋简体" w:cs="CESI小标宋-GB13000"/>
          <w:bCs/>
          <w:sz w:val="36"/>
          <w:szCs w:val="36"/>
        </w:rPr>
        <w:t>推荐对象汇总表</w:t>
      </w:r>
    </w:p>
    <w:p>
      <w:pPr>
        <w:spacing w:line="540" w:lineRule="exact"/>
        <w:jc w:val="center"/>
        <w:rPr>
          <w:rFonts w:ascii="黑体" w:hAnsi="Calibri" w:eastAsia="黑体" w:cs="Times New Roman"/>
          <w:sz w:val="32"/>
          <w:szCs w:val="32"/>
        </w:rPr>
      </w:pPr>
    </w:p>
    <w:p>
      <w:pPr>
        <w:spacing w:line="540" w:lineRule="exact"/>
        <w:rPr>
          <w:rFonts w:hint="eastAsia" w:ascii="仿宋_GB2312" w:hAnsi="CESI仿宋-GB2312" w:eastAsia="仿宋_GB2312" w:cs="CESI仿宋-GB2312"/>
          <w:sz w:val="28"/>
          <w:szCs w:val="28"/>
        </w:rPr>
      </w:pPr>
      <w:r>
        <w:rPr>
          <w:rFonts w:hint="eastAsia" w:ascii="仿宋_GB2312" w:hAnsi="CESI仿宋-GB2312" w:eastAsia="仿宋_GB2312" w:cs="CESI仿宋-GB2312"/>
          <w:sz w:val="28"/>
          <w:szCs w:val="28"/>
        </w:rPr>
        <w:t>推荐单位：</w:t>
      </w:r>
      <w:r>
        <w:rPr>
          <w:rFonts w:hint="eastAsia" w:ascii="仿宋_GB2312" w:hAnsi="CESI仿宋-GB2312" w:eastAsia="仿宋_GB2312" w:cs="CESI仿宋-GB2312"/>
          <w:sz w:val="28"/>
          <w:szCs w:val="28"/>
          <w:lang w:eastAsia="zh-CN"/>
        </w:rPr>
        <w:t>合水县人力资源和社会保障局</w:t>
      </w:r>
      <w:r>
        <w:rPr>
          <w:rFonts w:hint="eastAsia" w:ascii="CESI仿宋-GB2312" w:hAnsi="CESI仿宋-GB2312" w:eastAsia="CESI仿宋-GB2312" w:cs="CESI仿宋-GB2312"/>
          <w:sz w:val="28"/>
          <w:szCs w:val="28"/>
        </w:rPr>
        <w:t xml:space="preserve">                               </w:t>
      </w:r>
      <w:r>
        <w:rPr>
          <w:rFonts w:hint="eastAsia" w:ascii="仿宋_GB2312" w:hAnsi="CESI仿宋-GB2312" w:eastAsia="仿宋_GB2312" w:cs="CESI仿宋-GB2312"/>
          <w:sz w:val="28"/>
          <w:szCs w:val="28"/>
        </w:rPr>
        <w:t xml:space="preserve"> 填表日期：</w:t>
      </w:r>
      <w:r>
        <w:rPr>
          <w:rFonts w:hint="eastAsia" w:ascii="仿宋_GB2312" w:hAnsi="CESI仿宋-GB2312" w:eastAsia="仿宋_GB2312" w:cs="CESI仿宋-GB2312"/>
          <w:sz w:val="28"/>
          <w:szCs w:val="28"/>
          <w:lang w:val="en-US" w:eastAsia="zh-CN"/>
        </w:rPr>
        <w:t>2021</w:t>
      </w:r>
      <w:r>
        <w:rPr>
          <w:rFonts w:hint="eastAsia" w:ascii="仿宋_GB2312" w:hAnsi="CESI仿宋-GB2312" w:eastAsia="仿宋_GB2312" w:cs="CESI仿宋-GB2312"/>
          <w:sz w:val="28"/>
          <w:szCs w:val="28"/>
        </w:rPr>
        <w:t>年</w:t>
      </w:r>
      <w:r>
        <w:rPr>
          <w:rFonts w:hint="eastAsia" w:ascii="仿宋_GB2312" w:hAnsi="CESI仿宋-GB2312" w:eastAsia="仿宋_GB2312" w:cs="CESI仿宋-GB2312"/>
          <w:sz w:val="28"/>
          <w:szCs w:val="28"/>
          <w:lang w:val="en-US" w:eastAsia="zh-CN"/>
        </w:rPr>
        <w:t>12</w:t>
      </w:r>
      <w:r>
        <w:rPr>
          <w:rFonts w:hint="eastAsia" w:ascii="仿宋_GB2312" w:hAnsi="CESI仿宋-GB2312" w:eastAsia="仿宋_GB2312" w:cs="CESI仿宋-GB2312"/>
          <w:sz w:val="28"/>
          <w:szCs w:val="28"/>
        </w:rPr>
        <w:t>月</w:t>
      </w:r>
      <w:r>
        <w:rPr>
          <w:rFonts w:hint="eastAsia" w:ascii="仿宋_GB2312" w:hAnsi="CESI仿宋-GB2312" w:eastAsia="仿宋_GB2312" w:cs="CESI仿宋-GB2312"/>
          <w:sz w:val="28"/>
          <w:szCs w:val="28"/>
          <w:lang w:val="en-US" w:eastAsia="zh-CN"/>
        </w:rPr>
        <w:t>16</w:t>
      </w:r>
      <w:r>
        <w:rPr>
          <w:rFonts w:hint="eastAsia" w:ascii="仿宋_GB2312" w:hAnsi="CESI仿宋-GB2312" w:eastAsia="仿宋_GB2312" w:cs="CESI仿宋-GB2312"/>
          <w:sz w:val="28"/>
          <w:szCs w:val="28"/>
        </w:rPr>
        <w:t>日</w:t>
      </w:r>
    </w:p>
    <w:p>
      <w:pPr>
        <w:spacing w:line="540" w:lineRule="exact"/>
        <w:rPr>
          <w:rFonts w:hint="eastAsia" w:ascii="仿宋_GB2312" w:hAnsi="CESI仿宋-GB2312" w:eastAsia="仿宋_GB2312" w:cs="CESI仿宋-GB2312"/>
          <w:sz w:val="28"/>
          <w:szCs w:val="28"/>
        </w:rPr>
      </w:pPr>
    </w:p>
    <w:p>
      <w:pPr>
        <w:numPr>
          <w:ilvl w:val="0"/>
          <w:numId w:val="1"/>
        </w:numPr>
        <w:spacing w:line="560" w:lineRule="exact"/>
        <w:ind w:firstLine="560" w:firstLineChars="200"/>
        <w:rPr>
          <w:rFonts w:hint="eastAsia" w:ascii="黑体" w:hAnsi="黑体" w:eastAsia="黑体" w:cs="CESI黑体-GB2312"/>
          <w:bCs/>
          <w:sz w:val="28"/>
          <w:szCs w:val="28"/>
        </w:rPr>
      </w:pPr>
      <w:r>
        <w:rPr>
          <w:rFonts w:hint="eastAsia" w:ascii="黑体" w:hAnsi="黑体" w:eastAsia="黑体" w:cs="CESI黑体-GB2312"/>
          <w:bCs/>
          <w:sz w:val="28"/>
          <w:szCs w:val="28"/>
        </w:rPr>
        <w:t>各类单位</w:t>
      </w:r>
      <w:r>
        <w:rPr>
          <w:rFonts w:ascii="黑体" w:hAnsi="黑体" w:eastAsia="黑体" w:cs="CESI黑体-GB2312"/>
          <w:bCs/>
          <w:sz w:val="28"/>
          <w:szCs w:val="28"/>
        </w:rPr>
        <w:t>（</w:t>
      </w:r>
      <w:r>
        <w:rPr>
          <w:rFonts w:hint="eastAsia" w:ascii="黑体" w:hAnsi="黑体" w:eastAsia="黑体" w:cs="CESI黑体-GB2312"/>
          <w:bCs/>
          <w:sz w:val="28"/>
          <w:szCs w:val="28"/>
        </w:rPr>
        <w:t>不含</w:t>
      </w:r>
      <w:r>
        <w:rPr>
          <w:rFonts w:ascii="黑体" w:hAnsi="黑体" w:eastAsia="黑体" w:cs="CESI黑体-GB2312"/>
          <w:bCs/>
          <w:sz w:val="28"/>
          <w:szCs w:val="28"/>
        </w:rPr>
        <w:t>生产经营主体）</w:t>
      </w:r>
      <w:r>
        <w:rPr>
          <w:rFonts w:hint="eastAsia" w:ascii="黑体" w:hAnsi="黑体" w:eastAsia="黑体" w:cs="CESI黑体-GB2312"/>
          <w:bCs/>
          <w:sz w:val="28"/>
          <w:szCs w:val="28"/>
        </w:rPr>
        <w:t>推荐</w:t>
      </w:r>
      <w:r>
        <w:rPr>
          <w:rFonts w:ascii="黑体" w:hAnsi="黑体" w:eastAsia="黑体" w:cs="CESI黑体-GB2312"/>
          <w:bCs/>
          <w:sz w:val="28"/>
          <w:szCs w:val="28"/>
        </w:rPr>
        <w:t>对象</w:t>
      </w:r>
      <w:r>
        <w:rPr>
          <w:rFonts w:hint="eastAsia" w:ascii="黑体" w:hAnsi="黑体" w:eastAsia="黑体" w:cs="CESI黑体-GB2312"/>
          <w:bCs/>
          <w:sz w:val="28"/>
          <w:szCs w:val="28"/>
        </w:rPr>
        <w:t>汇总表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CESI黑体-GB2312"/>
          <w:bCs/>
          <w:sz w:val="28"/>
          <w:szCs w:val="28"/>
        </w:rPr>
      </w:pPr>
    </w:p>
    <w:tbl>
      <w:tblPr>
        <w:tblStyle w:val="7"/>
        <w:tblW w:w="1359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4913"/>
        <w:gridCol w:w="3837"/>
        <w:gridCol w:w="3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单位名称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单位负责人姓名及职务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曾获主要荣誉（近三年）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合水县乐蟠路社区</w:t>
            </w: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李思进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  社区书记</w:t>
            </w: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2019年全县劳务工作先进单位2021年省级充分就业社区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2</w:t>
            </w:r>
          </w:p>
        </w:tc>
        <w:tc>
          <w:tcPr>
            <w:tcW w:w="4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方正黑体简体"/>
                <w:b w:val="0"/>
                <w:bCs/>
                <w:szCs w:val="21"/>
              </w:rPr>
            </w:pPr>
          </w:p>
        </w:tc>
        <w:tc>
          <w:tcPr>
            <w:tcW w:w="3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方正黑体简体"/>
                <w:b w:val="0"/>
                <w:bCs/>
                <w:szCs w:val="21"/>
              </w:rPr>
            </w:pPr>
          </w:p>
        </w:tc>
        <w:tc>
          <w:tcPr>
            <w:tcW w:w="3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方正黑体简体"/>
                <w:b w:val="0"/>
                <w:bCs/>
                <w:szCs w:val="21"/>
              </w:rPr>
            </w:pPr>
          </w:p>
        </w:tc>
      </w:tr>
    </w:tbl>
    <w:p>
      <w:pPr>
        <w:spacing w:line="540" w:lineRule="exact"/>
        <w:ind w:firstLine="560" w:firstLineChars="200"/>
        <w:rPr>
          <w:rFonts w:ascii="黑体" w:hAnsi="黑体" w:eastAsia="黑体" w:cs="CESI黑体-GB2312"/>
          <w:bCs/>
          <w:sz w:val="28"/>
          <w:szCs w:val="28"/>
        </w:rPr>
      </w:pPr>
    </w:p>
    <w:p>
      <w:pPr>
        <w:spacing w:line="540" w:lineRule="exact"/>
        <w:ind w:firstLine="560" w:firstLineChars="200"/>
        <w:rPr>
          <w:rFonts w:ascii="黑体" w:hAnsi="黑体" w:eastAsia="黑体" w:cs="CESI黑体-GB2312"/>
          <w:bCs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 w:cs="CESI黑体-GB2312"/>
          <w:bCs/>
          <w:sz w:val="28"/>
          <w:szCs w:val="28"/>
        </w:rPr>
      </w:pPr>
    </w:p>
    <w:p>
      <w:pPr>
        <w:spacing w:line="540" w:lineRule="exact"/>
        <w:rPr>
          <w:rFonts w:hint="eastAsia" w:ascii="黑体" w:hAnsi="黑体" w:eastAsia="黑体" w:cs="CESI黑体-GB2312"/>
          <w:bCs/>
          <w:sz w:val="28"/>
          <w:szCs w:val="28"/>
        </w:rPr>
      </w:pPr>
    </w:p>
    <w:p>
      <w:pPr>
        <w:numPr>
          <w:ilvl w:val="0"/>
          <w:numId w:val="2"/>
        </w:numPr>
        <w:spacing w:line="540" w:lineRule="exact"/>
        <w:ind w:firstLine="560" w:firstLineChars="200"/>
        <w:rPr>
          <w:rFonts w:hint="eastAsia" w:ascii="黑体" w:hAnsi="黑体" w:eastAsia="黑体" w:cs="CESI黑体-GB2312"/>
          <w:sz w:val="28"/>
          <w:szCs w:val="28"/>
        </w:rPr>
      </w:pPr>
      <w:r>
        <w:rPr>
          <w:rFonts w:hint="eastAsia" w:ascii="黑体" w:hAnsi="黑体" w:eastAsia="黑体" w:cs="CESI黑体-GB2312"/>
          <w:sz w:val="28"/>
          <w:szCs w:val="28"/>
        </w:rPr>
        <w:t>生产经营</w:t>
      </w:r>
      <w:r>
        <w:rPr>
          <w:rFonts w:ascii="黑体" w:hAnsi="黑体" w:eastAsia="黑体" w:cs="CESI黑体-GB2312"/>
          <w:sz w:val="28"/>
          <w:szCs w:val="28"/>
        </w:rPr>
        <w:t>主体</w:t>
      </w:r>
      <w:r>
        <w:rPr>
          <w:rFonts w:hint="eastAsia" w:ascii="黑体" w:hAnsi="黑体" w:eastAsia="黑体" w:cs="CESI黑体-GB2312"/>
          <w:sz w:val="28"/>
          <w:szCs w:val="28"/>
        </w:rPr>
        <w:t>推荐对象汇总表</w:t>
      </w:r>
    </w:p>
    <w:p>
      <w:pPr>
        <w:numPr>
          <w:ilvl w:val="0"/>
          <w:numId w:val="0"/>
        </w:numPr>
        <w:spacing w:line="540" w:lineRule="exact"/>
        <w:rPr>
          <w:rFonts w:hint="eastAsia" w:ascii="黑体" w:hAnsi="黑体" w:eastAsia="黑体" w:cs="CESI黑体-GB2312"/>
          <w:sz w:val="28"/>
          <w:szCs w:val="28"/>
        </w:rPr>
      </w:pPr>
    </w:p>
    <w:tbl>
      <w:tblPr>
        <w:tblStyle w:val="7"/>
        <w:tblW w:w="1365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972"/>
        <w:gridCol w:w="1973"/>
        <w:gridCol w:w="3848"/>
        <w:gridCol w:w="39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单位名称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在岗职工人数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单位负责人姓名及职务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曾获主要荣誉（近三年）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6" w:hRule="atLeast"/>
        </w:trPr>
        <w:tc>
          <w:tcPr>
            <w:tcW w:w="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2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庆阳陇象集团电子商务有限公司</w:t>
            </w:r>
          </w:p>
        </w:tc>
        <w:tc>
          <w:tcPr>
            <w:tcW w:w="1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50</w:t>
            </w:r>
          </w:p>
        </w:tc>
        <w:tc>
          <w:tcPr>
            <w:tcW w:w="38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朱彦明   董事长</w:t>
            </w:r>
          </w:p>
        </w:tc>
        <w:tc>
          <w:tcPr>
            <w:tcW w:w="3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省级创业就业孵化基地、全省脱贫攻坚先进集体、市级优秀民营企业、“百企帮百村”扶贫捐赠示范企业、甘肃省“千企帮千村”精准扶贫示范单位</w:t>
            </w:r>
          </w:p>
        </w:tc>
      </w:tr>
    </w:tbl>
    <w:p>
      <w:pPr>
        <w:spacing w:line="400" w:lineRule="exact"/>
        <w:ind w:firstLine="560" w:firstLineChars="200"/>
        <w:rPr>
          <w:rFonts w:ascii="黑体" w:hAnsi="黑体" w:eastAsia="黑体" w:cs="CESI黑体-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hint="eastAsia" w:ascii="黑体" w:hAnsi="黑体" w:eastAsia="黑体" w:cs="CESI黑体-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hint="eastAsia" w:ascii="黑体" w:hAnsi="黑体" w:eastAsia="黑体" w:cs="CESI黑体-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hint="eastAsia" w:ascii="黑体" w:hAnsi="黑体" w:eastAsia="黑体" w:cs="CESI黑体-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hint="eastAsia" w:ascii="黑体" w:hAnsi="黑体" w:eastAsia="黑体" w:cs="CESI黑体-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hint="eastAsia" w:ascii="黑体" w:hAnsi="黑体" w:eastAsia="黑体" w:cs="CESI黑体-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hint="eastAsia" w:ascii="黑体" w:hAnsi="黑体" w:eastAsia="黑体" w:cs="CESI黑体-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hint="eastAsia" w:ascii="黑体" w:hAnsi="黑体" w:eastAsia="黑体" w:cs="CESI黑体-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hint="eastAsia" w:ascii="黑体" w:hAnsi="黑体" w:eastAsia="黑体" w:cs="CESI黑体-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hint="eastAsia" w:ascii="黑体" w:hAnsi="黑体" w:eastAsia="黑体" w:cs="CESI黑体-GB2312"/>
          <w:sz w:val="28"/>
          <w:szCs w:val="28"/>
        </w:rPr>
      </w:pPr>
    </w:p>
    <w:p>
      <w:pPr>
        <w:spacing w:line="360" w:lineRule="exact"/>
        <w:ind w:firstLine="560" w:firstLineChars="200"/>
        <w:rPr>
          <w:rFonts w:hint="eastAsia" w:ascii="黑体" w:hAnsi="黑体" w:eastAsia="黑体" w:cs="CESI黑体-GB2312"/>
          <w:sz w:val="28"/>
          <w:szCs w:val="28"/>
        </w:rPr>
      </w:pPr>
    </w:p>
    <w:p>
      <w:pPr>
        <w:spacing w:line="360" w:lineRule="exact"/>
        <w:rPr>
          <w:rFonts w:hint="eastAsia" w:ascii="黑体" w:hAnsi="黑体" w:eastAsia="黑体" w:cs="CESI黑体-GB2312"/>
          <w:sz w:val="28"/>
          <w:szCs w:val="28"/>
        </w:rPr>
      </w:pPr>
    </w:p>
    <w:p>
      <w:pPr>
        <w:numPr>
          <w:ilvl w:val="0"/>
          <w:numId w:val="2"/>
        </w:numPr>
        <w:spacing w:line="360" w:lineRule="exact"/>
        <w:ind w:left="0" w:leftChars="0" w:firstLine="560" w:firstLineChars="200"/>
        <w:rPr>
          <w:rFonts w:hint="eastAsia" w:ascii="黑体" w:hAnsi="黑体" w:eastAsia="黑体" w:cs="CESI黑体-GB2312"/>
          <w:bCs/>
          <w:sz w:val="28"/>
          <w:szCs w:val="28"/>
        </w:rPr>
      </w:pPr>
      <w:r>
        <w:rPr>
          <w:rFonts w:hint="eastAsia" w:ascii="黑体" w:hAnsi="黑体" w:eastAsia="黑体" w:cs="CESI黑体-GB2312"/>
          <w:bCs/>
          <w:sz w:val="28"/>
          <w:szCs w:val="28"/>
        </w:rPr>
        <w:t>就业创业管理</w:t>
      </w:r>
      <w:r>
        <w:rPr>
          <w:rFonts w:ascii="黑体" w:hAnsi="黑体" w:eastAsia="黑体" w:cs="CESI黑体-GB2312"/>
          <w:bCs/>
          <w:sz w:val="28"/>
          <w:szCs w:val="28"/>
        </w:rPr>
        <w:t>服务人员</w:t>
      </w:r>
      <w:r>
        <w:rPr>
          <w:rFonts w:hint="eastAsia" w:ascii="黑体" w:hAnsi="黑体" w:eastAsia="黑体" w:cs="CESI黑体-GB2312"/>
          <w:bCs/>
          <w:sz w:val="28"/>
          <w:szCs w:val="28"/>
        </w:rPr>
        <w:t>推荐对象汇总表</w:t>
      </w:r>
    </w:p>
    <w:p>
      <w:pPr>
        <w:numPr>
          <w:ilvl w:val="0"/>
          <w:numId w:val="0"/>
        </w:numPr>
        <w:spacing w:line="360" w:lineRule="exact"/>
        <w:ind w:leftChars="200"/>
        <w:rPr>
          <w:rFonts w:hint="eastAsia" w:ascii="黑体" w:hAnsi="黑体" w:eastAsia="黑体" w:cs="CESI黑体-GB2312"/>
          <w:bCs/>
          <w:sz w:val="28"/>
          <w:szCs w:val="28"/>
        </w:rPr>
      </w:pPr>
    </w:p>
    <w:tbl>
      <w:tblPr>
        <w:tblStyle w:val="7"/>
        <w:tblW w:w="1341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051"/>
        <w:gridCol w:w="1304"/>
        <w:gridCol w:w="883"/>
        <w:gridCol w:w="1318"/>
        <w:gridCol w:w="1570"/>
        <w:gridCol w:w="2075"/>
        <w:gridCol w:w="1823"/>
        <w:gridCol w:w="868"/>
        <w:gridCol w:w="19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行政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级别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</w:t>
            </w: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曾获主要荣誉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（近三年）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6" w:hRule="atLeast"/>
        </w:trPr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</w:t>
            </w:r>
          </w:p>
        </w:tc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杨丽敏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1975.09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汉族</w:t>
            </w:r>
          </w:p>
        </w:tc>
        <w:tc>
          <w:tcPr>
            <w:tcW w:w="13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大专</w:t>
            </w:r>
          </w:p>
        </w:tc>
        <w:tc>
          <w:tcPr>
            <w:tcW w:w="1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中共党员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合水县城乡就业服务局副局长</w:t>
            </w:r>
          </w:p>
        </w:tc>
        <w:tc>
          <w:tcPr>
            <w:tcW w:w="1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正科级（一级主任科员）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2018年优秀公务员、2019年获三等功一次、2020年优秀公务员</w:t>
            </w:r>
          </w:p>
        </w:tc>
      </w:tr>
    </w:tbl>
    <w:p>
      <w:pPr>
        <w:snapToGrid w:val="0"/>
        <w:spacing w:line="360" w:lineRule="exact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snapToGrid w:val="0"/>
        <w:spacing w:line="360" w:lineRule="exact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snapToGrid w:val="0"/>
        <w:spacing w:line="360" w:lineRule="exact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snapToGrid w:val="0"/>
        <w:spacing w:line="360" w:lineRule="exact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snapToGrid w:val="0"/>
        <w:spacing w:line="360" w:lineRule="exact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snapToGrid w:val="0"/>
        <w:spacing w:line="360" w:lineRule="exact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snapToGrid w:val="0"/>
        <w:spacing w:line="360" w:lineRule="exact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snapToGrid w:val="0"/>
        <w:spacing w:line="360" w:lineRule="exact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snapToGrid w:val="0"/>
        <w:spacing w:line="360" w:lineRule="exact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snapToGrid w:val="0"/>
        <w:spacing w:line="360" w:lineRule="exact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snapToGrid w:val="0"/>
        <w:spacing w:line="360" w:lineRule="exact"/>
        <w:ind w:firstLine="560" w:firstLineChars="200"/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snapToGrid w:val="0"/>
        <w:spacing w:line="360" w:lineRule="exact"/>
        <w:jc w:val="left"/>
        <w:rPr>
          <w:rFonts w:ascii="黑体" w:hAnsi="黑体" w:eastAsia="黑体" w:cs="Times New Roman"/>
          <w:sz w:val="28"/>
          <w:szCs w:val="28"/>
        </w:rPr>
      </w:pPr>
    </w:p>
    <w:p>
      <w:pPr>
        <w:numPr>
          <w:ilvl w:val="0"/>
          <w:numId w:val="2"/>
        </w:numPr>
        <w:snapToGrid w:val="0"/>
        <w:spacing w:line="360" w:lineRule="exact"/>
        <w:ind w:left="0" w:leftChars="0" w:firstLine="560" w:firstLineChars="200"/>
        <w:jc w:val="left"/>
        <w:rPr>
          <w:rFonts w:hint="eastAsia" w:ascii="黑体" w:hAnsi="黑体" w:eastAsia="黑体" w:cs="CESI仿宋-GB2312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自主就业人员</w:t>
      </w:r>
      <w:r>
        <w:rPr>
          <w:rFonts w:ascii="黑体" w:hAnsi="黑体" w:eastAsia="黑体" w:cs="Times New Roman"/>
          <w:sz w:val="28"/>
          <w:szCs w:val="28"/>
        </w:rPr>
        <w:t>（</w:t>
      </w:r>
      <w:r>
        <w:rPr>
          <w:rFonts w:hint="eastAsia" w:ascii="黑体" w:hAnsi="黑体" w:eastAsia="黑体" w:cs="Times New Roman"/>
          <w:sz w:val="28"/>
          <w:szCs w:val="28"/>
        </w:rPr>
        <w:t>含</w:t>
      </w:r>
      <w:r>
        <w:rPr>
          <w:rFonts w:ascii="黑体" w:hAnsi="黑体" w:eastAsia="黑体" w:cs="Times New Roman"/>
          <w:sz w:val="28"/>
          <w:szCs w:val="28"/>
        </w:rPr>
        <w:t>劳务经纪人）</w:t>
      </w:r>
      <w:r>
        <w:rPr>
          <w:rFonts w:hint="eastAsia" w:ascii="黑体" w:hAnsi="黑体" w:eastAsia="黑体" w:cs="CESI黑体-GB2312"/>
          <w:bCs/>
          <w:sz w:val="28"/>
          <w:szCs w:val="28"/>
        </w:rPr>
        <w:t>推荐对象汇总表</w:t>
      </w:r>
    </w:p>
    <w:tbl>
      <w:tblPr>
        <w:tblStyle w:val="7"/>
        <w:tblW w:w="136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1077"/>
        <w:gridCol w:w="1177"/>
        <w:gridCol w:w="774"/>
        <w:gridCol w:w="774"/>
        <w:gridCol w:w="913"/>
        <w:gridCol w:w="3721"/>
        <w:gridCol w:w="4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工作单位及职务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曾获主要荣誉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（近三年）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</w:trPr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ascii="宋体" w:hAnsi="宋体" w:eastAsia="宋体" w:cs="Times New Roman"/>
                <w:szCs w:val="21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赵丽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1993.12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汉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本科学士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预备党员</w:t>
            </w:r>
          </w:p>
        </w:tc>
        <w:tc>
          <w:tcPr>
            <w:tcW w:w="37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大唐信服（合水）科技有限公司 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人力资源部经理</w:t>
            </w:r>
          </w:p>
        </w:tc>
        <w:tc>
          <w:tcPr>
            <w:tcW w:w="4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left"/>
              <w:rPr>
                <w:rFonts w:hint="default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.获得企业优秀管理荣誉称号；2.2019年6月应聘入职大唐信服（合水）科技有限公司，从事人力资源部专员岗位，现担任公司人力资源部经理职务，通过努力工作认真奋斗从一名普通员工晋升到经理职务，在此期间带动当地就业人数800余人，其中贫困户就业累计160余人，残疾人4名，退役军人6名，在每年春季和年底外出务工人员返乡时，积极引导返乡人员在当地就业，在高校毕业生毕业季利用新媒体和各种就业品台做好就业择业宣传。</w:t>
            </w: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textAlignment w:val="center"/>
        <w:rPr>
          <w:rFonts w:hint="eastAsia" w:ascii="黑体" w:hAnsi="黑体" w:eastAsia="黑体" w:cs="CESI仿宋-GB2312"/>
          <w:sz w:val="28"/>
          <w:szCs w:val="28"/>
        </w:rPr>
      </w:pPr>
    </w:p>
    <w:p>
      <w:pPr>
        <w:numPr>
          <w:ilvl w:val="0"/>
          <w:numId w:val="2"/>
        </w:num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ind w:left="0" w:leftChars="0" w:firstLine="560" w:firstLineChars="200"/>
        <w:textAlignment w:val="center"/>
        <w:rPr>
          <w:rFonts w:hint="eastAsia" w:ascii="黑体" w:hAnsi="黑体" w:eastAsia="黑体" w:cs="CESI黑体-GB2312"/>
          <w:bCs/>
          <w:sz w:val="28"/>
          <w:szCs w:val="28"/>
        </w:rPr>
      </w:pPr>
      <w:r>
        <w:rPr>
          <w:rFonts w:hint="eastAsia" w:ascii="黑体" w:hAnsi="黑体" w:eastAsia="黑体" w:cs="CESI仿宋-GB2312"/>
          <w:sz w:val="28"/>
          <w:szCs w:val="28"/>
        </w:rPr>
        <w:t>自主创业</w:t>
      </w:r>
      <w:r>
        <w:rPr>
          <w:rFonts w:ascii="黑体" w:hAnsi="黑体" w:eastAsia="黑体" w:cs="CESI仿宋-GB2312"/>
          <w:sz w:val="28"/>
          <w:szCs w:val="28"/>
        </w:rPr>
        <w:t>人员（</w:t>
      </w:r>
      <w:r>
        <w:rPr>
          <w:rFonts w:hint="eastAsia" w:ascii="黑体" w:hAnsi="黑体" w:eastAsia="黑体" w:cs="CESI仿宋-GB2312"/>
          <w:sz w:val="28"/>
          <w:szCs w:val="28"/>
        </w:rPr>
        <w:t>不含</w:t>
      </w:r>
      <w:r>
        <w:rPr>
          <w:rFonts w:ascii="黑体" w:hAnsi="黑体" w:eastAsia="黑体" w:cs="CESI仿宋-GB2312"/>
          <w:sz w:val="28"/>
          <w:szCs w:val="28"/>
        </w:rPr>
        <w:t>返乡创业优秀带头人）</w:t>
      </w:r>
      <w:r>
        <w:rPr>
          <w:rFonts w:hint="eastAsia" w:ascii="黑体" w:hAnsi="黑体" w:eastAsia="黑体" w:cs="CESI黑体-GB2312"/>
          <w:bCs/>
          <w:sz w:val="28"/>
          <w:szCs w:val="28"/>
        </w:rPr>
        <w:t>推荐对象汇总表</w:t>
      </w:r>
    </w:p>
    <w:p>
      <w:pPr>
        <w:numPr>
          <w:ilvl w:val="0"/>
          <w:numId w:val="0"/>
        </w:num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360" w:lineRule="exact"/>
        <w:ind w:leftChars="200"/>
        <w:textAlignment w:val="center"/>
        <w:rPr>
          <w:rFonts w:hint="eastAsia" w:ascii="黑体" w:hAnsi="黑体" w:eastAsia="黑体" w:cs="CESI黑体-GB2312"/>
          <w:bCs/>
          <w:sz w:val="28"/>
          <w:szCs w:val="28"/>
        </w:rPr>
      </w:pPr>
    </w:p>
    <w:tbl>
      <w:tblPr>
        <w:tblStyle w:val="7"/>
        <w:tblW w:w="135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77"/>
        <w:gridCol w:w="1533"/>
        <w:gridCol w:w="684"/>
        <w:gridCol w:w="783"/>
        <w:gridCol w:w="897"/>
        <w:gridCol w:w="3864"/>
        <w:gridCol w:w="1356"/>
        <w:gridCol w:w="27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创办领办</w:t>
            </w:r>
            <w:r>
              <w:rPr>
                <w:rFonts w:ascii="宋体" w:hAnsi="宋体" w:eastAsia="宋体" w:cs="Times New Roman"/>
                <w:szCs w:val="21"/>
              </w:rPr>
              <w:t>生产经营主体名称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吸纳</w:t>
            </w:r>
            <w:r>
              <w:rPr>
                <w:rFonts w:ascii="宋体" w:hAnsi="宋体" w:eastAsia="宋体" w:cs="Times New Roman"/>
                <w:szCs w:val="21"/>
              </w:rPr>
              <w:t>就业人数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曾获主要荣誉</w:t>
            </w:r>
          </w:p>
          <w:p>
            <w:pPr>
              <w:snapToGrid w:val="0"/>
              <w:spacing w:line="36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（近三年）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翟亮</w:t>
            </w:r>
          </w:p>
        </w:tc>
        <w:tc>
          <w:tcPr>
            <w:tcW w:w="1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1988.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9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汉</w:t>
            </w:r>
          </w:p>
        </w:tc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大专</w:t>
            </w:r>
          </w:p>
        </w:tc>
        <w:tc>
          <w:tcPr>
            <w:tcW w:w="8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群众</w:t>
            </w:r>
          </w:p>
        </w:tc>
        <w:tc>
          <w:tcPr>
            <w:tcW w:w="3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2017年8月注册经营合水县川掌柜火锅，2020年11月更名为合水县聚陇餐饮管理有限公司；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2021年注册经营合水县斗牛火锅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48</w:t>
            </w:r>
          </w:p>
        </w:tc>
        <w:tc>
          <w:tcPr>
            <w:tcW w:w="2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注册经营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2家企业，先后带动就业170人次，有固定员工48人</w:t>
            </w:r>
          </w:p>
        </w:tc>
      </w:tr>
    </w:tbl>
    <w:p>
      <w:pPr>
        <w:snapToGrid w:val="0"/>
        <w:spacing w:line="400" w:lineRule="exact"/>
        <w:jc w:val="left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</w:t>
      </w:r>
    </w:p>
    <w:p>
      <w:pPr>
        <w:snapToGrid w:val="0"/>
        <w:spacing w:line="400" w:lineRule="exact"/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snapToGrid w:val="0"/>
        <w:spacing w:line="400" w:lineRule="exact"/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snapToGrid w:val="0"/>
        <w:spacing w:line="400" w:lineRule="exact"/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snapToGrid w:val="0"/>
        <w:spacing w:line="400" w:lineRule="exact"/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snapToGrid w:val="0"/>
        <w:spacing w:line="400" w:lineRule="exact"/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snapToGrid w:val="0"/>
        <w:spacing w:line="400" w:lineRule="exact"/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snapToGrid w:val="0"/>
        <w:spacing w:line="400" w:lineRule="exact"/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snapToGrid w:val="0"/>
        <w:spacing w:line="400" w:lineRule="exact"/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snapToGrid w:val="0"/>
        <w:spacing w:line="400" w:lineRule="exact"/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snapToGrid w:val="0"/>
        <w:spacing w:line="400" w:lineRule="exact"/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snapToGrid w:val="0"/>
        <w:spacing w:line="400" w:lineRule="exact"/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snapToGrid w:val="0"/>
        <w:spacing w:line="400" w:lineRule="exact"/>
        <w:jc w:val="left"/>
        <w:rPr>
          <w:rFonts w:hint="eastAsia" w:ascii="Calibri" w:hAnsi="Calibri" w:eastAsia="宋体" w:cs="Times New Roman"/>
          <w:sz w:val="28"/>
          <w:szCs w:val="28"/>
        </w:rPr>
      </w:pPr>
    </w:p>
    <w:p>
      <w:pPr>
        <w:snapToGrid w:val="0"/>
        <w:spacing w:line="400" w:lineRule="exact"/>
        <w:jc w:val="left"/>
        <w:rPr>
          <w:rFonts w:hint="eastAsia" w:ascii="Calibri" w:hAnsi="Calibri" w:eastAsia="宋体" w:cs="Times New Roman"/>
          <w:sz w:val="28"/>
          <w:szCs w:val="28"/>
        </w:rPr>
      </w:pPr>
      <w:bookmarkStart w:id="0" w:name="_GoBack"/>
      <w:bookmarkEnd w:id="0"/>
    </w:p>
    <w:p>
      <w:pPr>
        <w:numPr>
          <w:ilvl w:val="0"/>
          <w:numId w:val="2"/>
        </w:numPr>
        <w:snapToGrid w:val="0"/>
        <w:spacing w:line="400" w:lineRule="exact"/>
        <w:ind w:left="0" w:leftChars="0" w:firstLine="560" w:firstLineChars="200"/>
        <w:jc w:val="left"/>
        <w:rPr>
          <w:rFonts w:hint="eastAsia" w:ascii="黑体" w:hAnsi="黑体" w:eastAsia="黑体" w:cs="CESI黑体-GB2312"/>
          <w:bCs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返乡创业</w:t>
      </w:r>
      <w:r>
        <w:rPr>
          <w:rFonts w:ascii="黑体" w:hAnsi="黑体" w:eastAsia="黑体" w:cs="Times New Roman"/>
          <w:sz w:val="28"/>
          <w:szCs w:val="28"/>
        </w:rPr>
        <w:t>人员</w:t>
      </w:r>
      <w:r>
        <w:rPr>
          <w:rFonts w:hint="eastAsia" w:ascii="黑体" w:hAnsi="黑体" w:eastAsia="黑体" w:cs="CESI黑体-GB2312"/>
          <w:bCs/>
          <w:sz w:val="28"/>
          <w:szCs w:val="28"/>
        </w:rPr>
        <w:t>推荐对象汇总表</w:t>
      </w:r>
    </w:p>
    <w:p>
      <w:pPr>
        <w:numPr>
          <w:ilvl w:val="0"/>
          <w:numId w:val="0"/>
        </w:numPr>
        <w:snapToGrid w:val="0"/>
        <w:spacing w:line="400" w:lineRule="exact"/>
        <w:ind w:leftChars="200"/>
        <w:jc w:val="left"/>
        <w:rPr>
          <w:rFonts w:hint="eastAsia" w:ascii="黑体" w:hAnsi="黑体" w:eastAsia="黑体" w:cs="CESI黑体-GB2312"/>
          <w:bCs/>
          <w:sz w:val="28"/>
          <w:szCs w:val="28"/>
        </w:rPr>
      </w:pPr>
    </w:p>
    <w:tbl>
      <w:tblPr>
        <w:tblStyle w:val="7"/>
        <w:tblW w:w="1379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1102"/>
        <w:gridCol w:w="1398"/>
        <w:gridCol w:w="709"/>
        <w:gridCol w:w="812"/>
        <w:gridCol w:w="930"/>
        <w:gridCol w:w="2576"/>
        <w:gridCol w:w="1617"/>
        <w:gridCol w:w="381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序号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学历学位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创办</w:t>
            </w:r>
            <w:r>
              <w:rPr>
                <w:rFonts w:ascii="宋体" w:hAnsi="宋体" w:eastAsia="宋体" w:cs="Times New Roman"/>
                <w:szCs w:val="21"/>
              </w:rPr>
              <w:t>生产经营主体名称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吸纳</w:t>
            </w:r>
            <w:r>
              <w:rPr>
                <w:rFonts w:ascii="宋体" w:hAnsi="宋体" w:eastAsia="宋体" w:cs="Times New Roman"/>
                <w:szCs w:val="21"/>
              </w:rPr>
              <w:t>就业人数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曾获主要荣誉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（近三年）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8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1</w:t>
            </w:r>
          </w:p>
        </w:tc>
        <w:tc>
          <w:tcPr>
            <w:tcW w:w="11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丑虎炳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1989.04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汉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大专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群众</w:t>
            </w:r>
          </w:p>
        </w:tc>
        <w:tc>
          <w:tcPr>
            <w:tcW w:w="2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庆阳云源农贸发展有限公司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23</w:t>
            </w:r>
          </w:p>
        </w:tc>
        <w:tc>
          <w:tcPr>
            <w:tcW w:w="3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京东集团全国最受欢迎店铺奖、全省电商扶贫优秀网店、庆阳市电子商务示范企业、庆阳市创业先进典型、合水县优秀企业</w:t>
            </w:r>
          </w:p>
        </w:tc>
      </w:tr>
    </w:tbl>
    <w:p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spacing w:line="400" w:lineRule="exact"/>
        <w:textAlignment w:val="center"/>
        <w:rPr>
          <w:rFonts w:ascii="仿宋_GB2312" w:hAnsi="CESI仿宋-GB2312" w:eastAsia="仿宋_GB2312" w:cs="CESI仿宋-GB2312"/>
          <w:sz w:val="28"/>
          <w:szCs w:val="28"/>
        </w:rPr>
      </w:pPr>
    </w:p>
    <w:p>
      <w:pPr>
        <w:spacing w:line="400" w:lineRule="exact"/>
        <w:jc w:val="left"/>
        <w:rPr>
          <w:rFonts w:hint="eastAsia" w:ascii="黑体" w:hAnsi="黑体" w:eastAsia="黑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Cs w:val="24"/>
        </w:rPr>
        <w:t xml:space="preserve"> </w:t>
      </w:r>
      <w:r>
        <w:rPr>
          <w:rFonts w:hint="eastAsia" w:ascii="黑体" w:hAnsi="黑体" w:eastAsia="黑体" w:cs="Times New Roman"/>
          <w:sz w:val="28"/>
          <w:szCs w:val="28"/>
        </w:rPr>
        <w:t xml:space="preserve">  </w:t>
      </w:r>
    </w:p>
    <w:p>
      <w:pPr>
        <w:spacing w:line="400" w:lineRule="exact"/>
        <w:jc w:val="left"/>
        <w:rPr>
          <w:rFonts w:hint="eastAsia" w:ascii="黑体" w:hAnsi="黑体" w:eastAsia="黑体" w:cs="Times New Roman"/>
          <w:sz w:val="28"/>
          <w:szCs w:val="28"/>
        </w:rPr>
      </w:pPr>
    </w:p>
    <w:p>
      <w:pPr>
        <w:spacing w:line="400" w:lineRule="exact"/>
        <w:jc w:val="left"/>
        <w:rPr>
          <w:rFonts w:hint="eastAsia" w:ascii="黑体" w:hAnsi="黑体" w:eastAsia="黑体" w:cs="Times New Roman"/>
          <w:sz w:val="28"/>
          <w:szCs w:val="28"/>
        </w:rPr>
      </w:pPr>
    </w:p>
    <w:p/>
    <w:sectPr>
      <w:footerReference r:id="rId3" w:type="default"/>
      <w:pgSz w:w="16838" w:h="11906" w:orient="landscape"/>
      <w:pgMar w:top="1400" w:right="1724" w:bottom="1571" w:left="1894" w:header="851" w:footer="992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ESI黑体-GB2312">
    <w:altName w:val="微软雅黑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ESI小标宋-GB13000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451317258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880039"/>
    <w:multiLevelType w:val="singleLevel"/>
    <w:tmpl w:val="A388003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302076"/>
    <w:multiLevelType w:val="singleLevel"/>
    <w:tmpl w:val="4F30207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8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0C"/>
    <w:rsid w:val="001D253C"/>
    <w:rsid w:val="002447E6"/>
    <w:rsid w:val="005439AC"/>
    <w:rsid w:val="00990F9C"/>
    <w:rsid w:val="00D0176E"/>
    <w:rsid w:val="00E36A0C"/>
    <w:rsid w:val="04CA523C"/>
    <w:rsid w:val="0D4E63DF"/>
    <w:rsid w:val="0E1E1FE9"/>
    <w:rsid w:val="0E99024E"/>
    <w:rsid w:val="13C341CF"/>
    <w:rsid w:val="16275579"/>
    <w:rsid w:val="164619F5"/>
    <w:rsid w:val="165879B8"/>
    <w:rsid w:val="1B3F1BF5"/>
    <w:rsid w:val="1FAD5119"/>
    <w:rsid w:val="222D4653"/>
    <w:rsid w:val="24843748"/>
    <w:rsid w:val="253F1DAB"/>
    <w:rsid w:val="2E6D3A42"/>
    <w:rsid w:val="325D75B7"/>
    <w:rsid w:val="32FC18D5"/>
    <w:rsid w:val="3464464E"/>
    <w:rsid w:val="34F9247A"/>
    <w:rsid w:val="351B0CB1"/>
    <w:rsid w:val="38E2331B"/>
    <w:rsid w:val="3A4003F4"/>
    <w:rsid w:val="3D1F716A"/>
    <w:rsid w:val="3FC4689B"/>
    <w:rsid w:val="40230968"/>
    <w:rsid w:val="42262D94"/>
    <w:rsid w:val="459D3FB2"/>
    <w:rsid w:val="46F10BCE"/>
    <w:rsid w:val="49282FCC"/>
    <w:rsid w:val="4B5300A9"/>
    <w:rsid w:val="4D622F98"/>
    <w:rsid w:val="593432C8"/>
    <w:rsid w:val="5B90257C"/>
    <w:rsid w:val="5E003521"/>
    <w:rsid w:val="5E7A7D54"/>
    <w:rsid w:val="5E8C0F8B"/>
    <w:rsid w:val="5F5E3937"/>
    <w:rsid w:val="608C127F"/>
    <w:rsid w:val="644E4E18"/>
    <w:rsid w:val="65CB6D62"/>
    <w:rsid w:val="6A610CCB"/>
    <w:rsid w:val="6B5E3B28"/>
    <w:rsid w:val="6BB115A3"/>
    <w:rsid w:val="6D056FFD"/>
    <w:rsid w:val="6EDF387E"/>
    <w:rsid w:val="768C5693"/>
    <w:rsid w:val="76E1145B"/>
    <w:rsid w:val="774E1BFB"/>
    <w:rsid w:val="7E4A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rFonts w:ascii="Calibri" w:hAnsi="Calibri" w:eastAsia="宋体" w:cs="Times New Roman"/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5">
    <w:name w:val="footnote text"/>
    <w:basedOn w:val="1"/>
    <w:link w:val="11"/>
    <w:unhideWhenUsed/>
    <w:qFormat/>
    <w:uiPriority w:val="0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脚注文本 字符"/>
    <w:basedOn w:val="9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2">
    <w:name w:val="页眉 字符"/>
    <w:basedOn w:val="9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框文本 字符"/>
    <w:basedOn w:val="9"/>
    <w:link w:val="2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4">
    <w:name w:val="页脚 字符"/>
    <w:basedOn w:val="9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Char"/>
    <w:basedOn w:val="1"/>
    <w:qFormat/>
    <w:uiPriority w:val="0"/>
    <w:rPr>
      <w:rFonts w:ascii="Tahoma" w:hAnsi="Tahoma" w:eastAsia="宋体" w:cs="Times New Roman"/>
      <w:sz w:val="24"/>
      <w:szCs w:val="20"/>
    </w:rPr>
  </w:style>
  <w:style w:type="paragraph" w:customStyle="1" w:styleId="16">
    <w:name w:val="Body text|1"/>
    <w:basedOn w:val="1"/>
    <w:qFormat/>
    <w:uiPriority w:val="0"/>
    <w:pPr>
      <w:spacing w:line="418" w:lineRule="auto"/>
      <w:ind w:firstLine="400"/>
      <w:jc w:val="left"/>
    </w:pPr>
    <w:rPr>
      <w:rFonts w:ascii="宋体" w:hAnsi="宋体" w:eastAsia="宋体" w:cs="宋体"/>
      <w:color w:val="000000"/>
      <w:kern w:val="0"/>
      <w:sz w:val="30"/>
      <w:szCs w:val="30"/>
      <w:lang w:val="zh-TW" w:eastAsia="zh-TW" w:bidi="zh-TW"/>
    </w:rPr>
  </w:style>
  <w:style w:type="paragraph" w:customStyle="1" w:styleId="17">
    <w:name w:val="BodyTextIndent2"/>
    <w:basedOn w:val="1"/>
    <w:next w:val="1"/>
    <w:qFormat/>
    <w:uiPriority w:val="0"/>
    <w:pPr>
      <w:spacing w:line="480" w:lineRule="auto"/>
      <w:ind w:left="420" w:leftChars="200"/>
      <w:textAlignment w:val="baseline"/>
    </w:pPr>
    <w:rPr>
      <w:rFonts w:ascii="Calibri" w:hAnsi="Calibri" w:eastAsia="宋体" w:cs="Times New Roman"/>
      <w:szCs w:val="24"/>
    </w:rPr>
  </w:style>
  <w:style w:type="table" w:customStyle="1" w:styleId="18">
    <w:name w:val="Table Normal"/>
    <w:semiHidden/>
    <w:unhideWhenUsed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9">
    <w:name w:val="List Paragraph"/>
    <w:basedOn w:val="1"/>
    <w:qFormat/>
    <w:uiPriority w:val="99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20">
    <w:name w:val="_Style 20"/>
    <w:basedOn w:val="1"/>
    <w:qFormat/>
    <w:uiPriority w:val="0"/>
    <w:pPr>
      <w:tabs>
        <w:tab w:val="left" w:pos="840"/>
      </w:tabs>
      <w:ind w:left="840" w:hanging="420"/>
    </w:pPr>
    <w:rPr>
      <w:rFonts w:ascii="Times New Roman" w:hAnsi="Times New Roman" w:eastAsia="宋体" w:cs="Times New Roman"/>
      <w:szCs w:val="20"/>
    </w:rPr>
  </w:style>
  <w:style w:type="paragraph" w:customStyle="1" w:styleId="21">
    <w:name w:val="标题1"/>
    <w:basedOn w:val="1"/>
    <w:next w:val="1"/>
    <w:qFormat/>
    <w:uiPriority w:val="0"/>
    <w:pPr>
      <w:spacing w:before="240" w:after="60"/>
      <w:jc w:val="center"/>
      <w:outlineLvl w:val="0"/>
    </w:pPr>
    <w:rPr>
      <w:rFonts w:ascii="等线 Light" w:hAnsi="等线 Light" w:eastAsia="等线 Light" w:cs="Times New Roman"/>
      <w:b/>
      <w:bCs/>
      <w:sz w:val="32"/>
      <w:szCs w:val="32"/>
    </w:rPr>
  </w:style>
  <w:style w:type="character" w:customStyle="1" w:styleId="22">
    <w:name w:val="标题 字符"/>
    <w:basedOn w:val="9"/>
    <w:link w:val="6"/>
    <w:qFormat/>
    <w:uiPriority w:val="0"/>
    <w:rPr>
      <w:rFonts w:ascii="等线 Light" w:hAnsi="等线 Light" w:eastAsia="等线 Light" w:cs="Times New Roman"/>
      <w:b/>
      <w:bCs/>
      <w:kern w:val="2"/>
      <w:sz w:val="32"/>
      <w:szCs w:val="32"/>
    </w:rPr>
  </w:style>
  <w:style w:type="character" w:customStyle="1" w:styleId="23">
    <w:name w:val="标题 字符1"/>
    <w:basedOn w:val="9"/>
    <w:link w:val="6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20</Pages>
  <Words>771</Words>
  <Characters>4396</Characters>
  <Lines>36</Lines>
  <Paragraphs>10</Paragraphs>
  <TotalTime>1</TotalTime>
  <ScaleCrop>false</ScaleCrop>
  <LinksUpToDate>false</LinksUpToDate>
  <CharactersWithSpaces>5157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2021-12-06T02:19:00Z</dcterms:created>
  <dc:creator>llh-704</dc:creator>
  <cp:lastModifiedBy>叄葉草</cp:lastModifiedBy>
  <cp:lastPrinted>2021-12-15T00:59:00Z</cp:lastPrinted>
  <dcterms:modified xsi:type="dcterms:W3CDTF">2021-12-17T07:42:53Z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F8FA58DC6F9947B395D3463B08240BE0</vt:lpwstr>
  </property>
</Properties>
</file>