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Pr>
        <w:pStyle w:val="9"/>
      </w:pPr>
    </w:p>
    <w:p>
      <w:pPr>
        <w:pStyle w:val="9"/>
      </w:pPr>
    </w:p>
    <w:p>
      <w:pPr>
        <w:pStyle w:val="9"/>
      </w:pPr>
    </w:p>
    <w:p/>
    <w:p/>
    <w:p/>
    <w:p/>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合农机发</w:t>
      </w:r>
      <w:r>
        <w:rPr>
          <w:rFonts w:hint="eastAsia" w:ascii="仿宋_GB2312" w:hAnsi="仿宋_GB2312" w:eastAsia="仿宋_GB2312" w:cs="仿宋_GB2312"/>
          <w:sz w:val="32"/>
          <w:szCs w:val="32"/>
          <w:lang w:val="en-US" w:eastAsia="zh-CN"/>
        </w:rPr>
        <w:t>[2024]18号</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bCs/>
          <w:sz w:val="44"/>
          <w:szCs w:val="44"/>
        </w:rPr>
      </w:pPr>
      <w:r>
        <w:rPr>
          <w:rFonts w:hint="eastAsia" w:ascii="方正小标宋_GBK" w:hAnsi="方正小标宋_GBK" w:eastAsia="方正小标宋_GBK" w:cs="方正小标宋_GBK"/>
          <w:b w:val="0"/>
          <w:bCs w:val="0"/>
          <w:sz w:val="44"/>
          <w:szCs w:val="44"/>
          <w:lang w:eastAsia="zh-CN"/>
        </w:rPr>
        <w:t>合水县</w:t>
      </w:r>
      <w:r>
        <w:rPr>
          <w:rFonts w:hint="eastAsia" w:ascii="方正小标宋_GBK" w:hAnsi="方正小标宋_GBK" w:eastAsia="方正小标宋_GBK" w:cs="方正小标宋_GBK"/>
          <w:b w:val="0"/>
          <w:bCs w:val="0"/>
          <w:sz w:val="44"/>
          <w:szCs w:val="44"/>
        </w:rPr>
        <w:t>农业生产发展资金（农机具购置补贴）</w:t>
      </w:r>
      <w:r>
        <w:rPr>
          <w:rFonts w:hint="eastAsia" w:ascii="方正小标宋_GBK" w:hAnsi="方正小标宋_GBK" w:eastAsia="方正小标宋_GBK" w:cs="方正小标宋_GBK"/>
          <w:b w:val="0"/>
          <w:bCs w:val="0"/>
          <w:sz w:val="44"/>
          <w:szCs w:val="44"/>
          <w:lang w:val="en-US" w:eastAsia="zh-CN"/>
        </w:rPr>
        <w:t>2023年度</w:t>
      </w:r>
      <w:r>
        <w:rPr>
          <w:rFonts w:hint="eastAsia" w:ascii="方正小标宋_GBK" w:hAnsi="方正小标宋_GBK" w:eastAsia="方正小标宋_GBK" w:cs="方正小标宋_GBK"/>
          <w:b w:val="0"/>
          <w:bCs w:val="0"/>
          <w:sz w:val="44"/>
          <w:szCs w:val="44"/>
        </w:rPr>
        <w:t>绩效自评报告</w:t>
      </w:r>
    </w:p>
    <w:p>
      <w:pPr>
        <w:jc w:val="center"/>
        <w:rPr>
          <w:rFonts w:hint="eastAsia" w:ascii="宋体" w:hAnsi="宋体" w:eastAsia="宋体" w:cs="宋体"/>
          <w:b/>
          <w:bCs/>
          <w:sz w:val="13"/>
          <w:szCs w:val="13"/>
        </w:rPr>
      </w:pP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一、绩效目标分解下达情况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省分解下达我县中央财政农机具购置补贴资金</w:t>
      </w:r>
      <w:r>
        <w:rPr>
          <w:rFonts w:hint="eastAsia" w:ascii="仿宋_GB2312" w:hAnsi="仿宋_GB2312" w:eastAsia="仿宋_GB2312" w:cs="仿宋_GB2312"/>
          <w:sz w:val="32"/>
          <w:szCs w:val="32"/>
          <w:lang w:val="en-US" w:eastAsia="zh-CN"/>
        </w:rPr>
        <w:t>265</w:t>
      </w:r>
      <w:r>
        <w:rPr>
          <w:rFonts w:hint="eastAsia" w:ascii="仿宋_GB2312" w:hAnsi="仿宋_GB2312" w:eastAsia="仿宋_GB2312" w:cs="仿宋_GB2312"/>
          <w:sz w:val="32"/>
          <w:szCs w:val="32"/>
        </w:rPr>
        <w:t>万元。</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二、绩效目标完成情况</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（一）资金投入情况分析。</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1.项目资金到位情况。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年分解下达我县中央农机购置补贴资金</w:t>
      </w:r>
      <w:r>
        <w:rPr>
          <w:rFonts w:hint="eastAsia" w:ascii="仿宋_GB2312" w:hAnsi="仿宋_GB2312" w:eastAsia="仿宋_GB2312" w:cs="仿宋_GB2312"/>
          <w:sz w:val="32"/>
          <w:szCs w:val="32"/>
          <w:lang w:val="en-US" w:eastAsia="zh-CN"/>
        </w:rPr>
        <w:t>265万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结转上年140.4112万元，共计405.4112万</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2.项目资金执行情况。</w:t>
      </w: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收到补贴资金共计405.4112万元，兑付资金399.8312万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资金执行率为</w:t>
      </w:r>
      <w:r>
        <w:rPr>
          <w:rFonts w:hint="eastAsia" w:ascii="仿宋_GB2312" w:hAnsi="仿宋_GB2312" w:eastAsia="仿宋_GB2312" w:cs="仿宋_GB2312"/>
          <w:sz w:val="32"/>
          <w:szCs w:val="32"/>
          <w:lang w:val="en-US" w:eastAsia="zh-CN"/>
        </w:rPr>
        <w:t>98.62</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3.项目资金管理情况。</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我县按照省市农机购置补贴实施方案，加强组织领导，完善工作责任机制，确保了“自主购机、定额补贴、先购后补、县级结算、直补到卡”购机补贴政策在全县全面落实。规范程序操作，严格按照公平、公正、公开的原则确定补贴对象，现场核实机具、发票和相关材料，做到“见人、见机、见票”，机具核实后根据购机户的申请，将补贴信息录入农机购置补贴信息管理系统，打印出《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补贴资金申请表》。对补贴机具核实后，县农机</w:t>
      </w:r>
      <w:r>
        <w:rPr>
          <w:rFonts w:hint="eastAsia" w:ascii="仿宋_GB2312" w:hAnsi="仿宋_GB2312" w:eastAsia="仿宋_GB2312" w:cs="仿宋_GB2312"/>
          <w:sz w:val="32"/>
          <w:szCs w:val="32"/>
          <w:lang w:eastAsia="zh-CN"/>
        </w:rPr>
        <w:t>化服务中心</w:t>
      </w:r>
      <w:r>
        <w:rPr>
          <w:rFonts w:hint="eastAsia" w:ascii="仿宋_GB2312" w:hAnsi="仿宋_GB2312" w:eastAsia="仿宋_GB2312" w:cs="仿宋_GB2312"/>
          <w:sz w:val="32"/>
          <w:szCs w:val="32"/>
        </w:rPr>
        <w:t>将《农机购置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补贴资金申请表》汇总，规范建立购机补贴档案资料，编制《农机购置补贴资金兑付</w:t>
      </w:r>
      <w:r>
        <w:rPr>
          <w:rFonts w:hint="eastAsia" w:ascii="仿宋_GB2312" w:hAnsi="仿宋_GB2312" w:eastAsia="仿宋_GB2312" w:cs="仿宋_GB2312"/>
          <w:sz w:val="32"/>
          <w:szCs w:val="32"/>
          <w:lang w:eastAsia="zh-CN"/>
        </w:rPr>
        <w:t>明细</w:t>
      </w:r>
      <w:r>
        <w:rPr>
          <w:rFonts w:hint="eastAsia" w:ascii="仿宋_GB2312" w:hAnsi="仿宋_GB2312" w:eastAsia="仿宋_GB2312" w:cs="仿宋_GB2312"/>
          <w:sz w:val="32"/>
          <w:szCs w:val="32"/>
        </w:rPr>
        <w:t>表》报送县财政局，及时给购机户兑付补贴资金。20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中央财政补贴资金已全部兑付</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（二）总体绩效目标完成情况分析。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收到补贴资金共计405.4112万元，兑付资金399.8312万</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资金执行率为</w:t>
      </w:r>
      <w:r>
        <w:rPr>
          <w:rFonts w:hint="eastAsia" w:ascii="仿宋_GB2312" w:hAnsi="仿宋_GB2312" w:eastAsia="仿宋_GB2312" w:cs="仿宋_GB2312"/>
          <w:sz w:val="32"/>
          <w:szCs w:val="32"/>
          <w:lang w:val="en-US" w:eastAsia="zh-CN"/>
        </w:rPr>
        <w:t>98.62</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年年底全县农业机械化综合水平达到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75.89</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（三）绩效</w:t>
      </w:r>
      <w:r>
        <w:rPr>
          <w:rFonts w:hint="eastAsia" w:ascii="仿宋_GB2312" w:hAnsi="仿宋_GB2312" w:eastAsia="仿宋_GB2312" w:cs="仿宋_GB2312"/>
          <w:b/>
          <w:bCs/>
          <w:sz w:val="32"/>
          <w:szCs w:val="32"/>
          <w:lang w:eastAsia="zh-CN"/>
        </w:rPr>
        <w:t>指</w:t>
      </w:r>
      <w:r>
        <w:rPr>
          <w:rFonts w:hint="eastAsia" w:ascii="仿宋_GB2312" w:hAnsi="仿宋_GB2312" w:eastAsia="仿宋_GB2312" w:cs="仿宋_GB2312"/>
          <w:b/>
          <w:bCs/>
          <w:sz w:val="32"/>
          <w:szCs w:val="32"/>
        </w:rPr>
        <w:t>标完成情况分析</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1.产出指标完成情况分析。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农机购置补贴机具数年初绩效指标为</w:t>
      </w:r>
      <w:r>
        <w:rPr>
          <w:rFonts w:hint="eastAsia" w:ascii="仿宋_GB2312" w:hAnsi="仿宋_GB2312" w:eastAsia="仿宋_GB2312" w:cs="仿宋_GB2312"/>
          <w:sz w:val="32"/>
          <w:szCs w:val="32"/>
          <w:lang w:val="en-US" w:eastAsia="zh-CN"/>
        </w:rPr>
        <w:t>223</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台。</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）质量指标。</w:t>
      </w:r>
    </w:p>
    <w:p>
      <w:pPr>
        <w:numPr>
          <w:ilvl w:val="0"/>
          <w:numId w:val="0"/>
        </w:num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我县</w:t>
      </w:r>
      <w:r>
        <w:rPr>
          <w:rFonts w:hint="eastAsia" w:ascii="仿宋_GB2312" w:hAnsi="仿宋_GB2312" w:eastAsia="仿宋_GB2312" w:cs="仿宋_GB2312"/>
          <w:sz w:val="32"/>
          <w:szCs w:val="32"/>
        </w:rPr>
        <w:t>主要农作物耕种收综合机械化率年初绩效指标为≥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74.87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年底达到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75.49</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（2）时效指标。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农机购置补贴年度资金</w:t>
      </w:r>
      <w:r>
        <w:rPr>
          <w:rFonts w:hint="eastAsia" w:ascii="仿宋_GB2312" w:hAnsi="仿宋_GB2312" w:eastAsia="仿宋_GB2312" w:cs="仿宋_GB2312"/>
          <w:sz w:val="32"/>
          <w:szCs w:val="32"/>
          <w:lang w:eastAsia="zh-CN"/>
        </w:rPr>
        <w:t>兑付</w:t>
      </w:r>
      <w:r>
        <w:rPr>
          <w:rFonts w:hint="eastAsia" w:ascii="仿宋_GB2312" w:hAnsi="仿宋_GB2312" w:eastAsia="仿宋_GB2312" w:cs="仿宋_GB2312"/>
          <w:sz w:val="32"/>
          <w:szCs w:val="32"/>
        </w:rPr>
        <w:t>率年初绩效指标为≥</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98.62</w:t>
      </w:r>
      <w:bookmarkStart w:id="0" w:name="_GoBack"/>
      <w:bookmarkEnd w:id="0"/>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2.效益指标完成情况分析。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w:t>
      </w:r>
      <w:r>
        <w:rPr>
          <w:rFonts w:hint="eastAsia" w:ascii="仿宋_GB2312" w:hAnsi="仿宋_GB2312" w:eastAsia="仿宋_GB2312" w:cs="仿宋_GB2312"/>
          <w:color w:val="auto"/>
          <w:sz w:val="32"/>
          <w:szCs w:val="32"/>
        </w:rPr>
        <w:t>农机购置补贴政策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实施，拓宽了农民增收致富门路，降低了生产成本，增加了农民收入，提高了农业综合生产能力，有力</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eastAsia="zh-CN"/>
        </w:rPr>
        <w:t>农机社会化服务能力。</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3.满意度指标完成情况分析。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购机群众对农机购置补贴政策的满意度</w:t>
      </w:r>
      <w:r>
        <w:rPr>
          <w:rFonts w:hint="eastAsia" w:ascii="仿宋_GB2312" w:hAnsi="仿宋_GB2312" w:eastAsia="仿宋_GB2312" w:cs="仿宋_GB2312"/>
          <w:sz w:val="32"/>
          <w:szCs w:val="32"/>
        </w:rPr>
        <w:t>年初绩效指标为≥90%，通过</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color w:val="auto"/>
          <w:sz w:val="32"/>
          <w:szCs w:val="32"/>
        </w:rPr>
        <w:t>农机购置补贴政策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eastAsia="zh-CN"/>
        </w:rPr>
        <w:t>，购机者满意度达到99%</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三、偏离绩效目标的原因和下一步改进措施</w:t>
      </w:r>
    </w:p>
    <w:p>
      <w:pPr>
        <w:spacing w:line="620" w:lineRule="exact"/>
        <w:ind w:firstLine="640" w:firstLineChars="200"/>
        <w:rPr>
          <w:rFonts w:eastAsia="仿宋"/>
          <w:sz w:val="32"/>
          <w:szCs w:val="32"/>
        </w:rPr>
      </w:pPr>
      <w:r>
        <w:rPr>
          <w:rFonts w:hint="eastAsia" w:hAnsi="仿宋" w:eastAsia="仿宋"/>
          <w:sz w:val="32"/>
        </w:rPr>
        <w:t>根据我</w:t>
      </w:r>
      <w:r>
        <w:rPr>
          <w:rFonts w:hint="eastAsia" w:hAnsi="仿宋" w:eastAsia="仿宋"/>
          <w:sz w:val="32"/>
          <w:lang w:eastAsia="zh-CN"/>
        </w:rPr>
        <w:t>县</w:t>
      </w:r>
      <w:r>
        <w:rPr>
          <w:rFonts w:hint="eastAsia" w:hAnsi="仿宋" w:eastAsia="仿宋"/>
          <w:sz w:val="32"/>
        </w:rPr>
        <w:t>资金执行情况看，群众购置补贴机具的热情进一步提高，补贴资金指标缺口较大，</w:t>
      </w:r>
      <w:r>
        <w:rPr>
          <w:rFonts w:hAnsi="仿宋" w:eastAsia="仿宋"/>
          <w:sz w:val="32"/>
          <w:szCs w:val="32"/>
        </w:rPr>
        <w:t>我们将在以后的工作中，</w:t>
      </w:r>
      <w:r>
        <w:rPr>
          <w:rFonts w:hint="eastAsia" w:hAnsi="仿宋" w:eastAsia="仿宋"/>
          <w:sz w:val="32"/>
          <w:szCs w:val="32"/>
        </w:rPr>
        <w:t>积极争取，</w:t>
      </w:r>
      <w:r>
        <w:rPr>
          <w:rFonts w:hAnsi="仿宋" w:eastAsia="仿宋"/>
          <w:sz w:val="32"/>
          <w:szCs w:val="32"/>
        </w:rPr>
        <w:t>根据</w:t>
      </w:r>
      <w:r>
        <w:rPr>
          <w:rFonts w:hint="eastAsia" w:hAnsi="仿宋" w:eastAsia="仿宋"/>
          <w:sz w:val="32"/>
          <w:szCs w:val="32"/>
          <w:lang w:eastAsia="zh-CN"/>
        </w:rPr>
        <w:t>各乡镇</w:t>
      </w:r>
      <w:r>
        <w:rPr>
          <w:rFonts w:hint="eastAsia" w:hAnsi="仿宋" w:eastAsia="仿宋"/>
          <w:sz w:val="32"/>
          <w:szCs w:val="32"/>
        </w:rPr>
        <w:t>农机装备结构、水平，</w:t>
      </w:r>
      <w:r>
        <w:rPr>
          <w:rFonts w:hint="eastAsia" w:hAnsi="仿宋" w:eastAsia="仿宋"/>
          <w:sz w:val="32"/>
          <w:szCs w:val="32"/>
          <w:lang w:eastAsia="zh-CN"/>
        </w:rPr>
        <w:t>以</w:t>
      </w:r>
      <w:r>
        <w:rPr>
          <w:rFonts w:hint="eastAsia" w:hAnsi="仿宋" w:eastAsia="仿宋"/>
          <w:sz w:val="32"/>
          <w:szCs w:val="32"/>
        </w:rPr>
        <w:t>农机购置补贴政策</w:t>
      </w:r>
      <w:r>
        <w:rPr>
          <w:rFonts w:hAnsi="仿宋" w:eastAsia="仿宋"/>
          <w:sz w:val="32"/>
          <w:szCs w:val="32"/>
        </w:rPr>
        <w:t>为推手，</w:t>
      </w:r>
      <w:r>
        <w:rPr>
          <w:rFonts w:hint="eastAsia" w:hAnsi="仿宋" w:eastAsia="仿宋"/>
          <w:sz w:val="32"/>
          <w:szCs w:val="32"/>
        </w:rPr>
        <w:t>科学引导群众合理购置先进、适用农业机械，提高农机装备资源利用率，</w:t>
      </w:r>
      <w:r>
        <w:rPr>
          <w:rFonts w:hAnsi="仿宋" w:eastAsia="仿宋"/>
          <w:sz w:val="32"/>
          <w:szCs w:val="32"/>
        </w:rPr>
        <w:t>努力提高农业综合生产能力。</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四、绩效自评结果拟应用和公开情况</w:t>
      </w:r>
    </w:p>
    <w:p>
      <w:pPr>
        <w:ind w:firstLine="640" w:firstLineChars="200"/>
        <w:rPr>
          <w:rFonts w:hint="eastAsia" w:ascii="仿宋_GB2312" w:hAnsi="仿宋_GB2312" w:eastAsia="仿宋" w:cs="仿宋_GB2312"/>
          <w:sz w:val="32"/>
          <w:szCs w:val="32"/>
          <w:lang w:eastAsia="zh-CN"/>
        </w:rPr>
      </w:pPr>
      <w:r>
        <w:rPr>
          <w:rFonts w:hint="eastAsia" w:ascii="仿宋_GB2312" w:hAnsi="仿宋_GB2312" w:eastAsia="仿宋_GB2312" w:cs="仿宋_GB2312"/>
          <w:sz w:val="32"/>
          <w:szCs w:val="32"/>
        </w:rPr>
        <w:t>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年农机购置补贴实施情况，我们在省农机购置补贴政策信息公开专栏及县政府门户网站上全部进行了公示，向社会公开，接受群众监督。</w:t>
      </w:r>
      <w:r>
        <w:rPr>
          <w:rFonts w:hint="eastAsia" w:ascii="仿宋_GB2312" w:hAnsi="仿宋_GB2312" w:eastAsia="仿宋_GB2312" w:cs="仿宋_GB2312"/>
          <w:sz w:val="32"/>
          <w:szCs w:val="32"/>
          <w:lang w:eastAsia="zh-CN"/>
        </w:rPr>
        <w:t>我们</w:t>
      </w:r>
      <w:r>
        <w:rPr>
          <w:rFonts w:eastAsia="仿宋"/>
          <w:bCs/>
          <w:sz w:val="32"/>
          <w:szCs w:val="32"/>
        </w:rPr>
        <w:t>将以本次绩效自评工作为指引，规范中央专项资金使用方向，严格项目管理，稳步推进全</w:t>
      </w:r>
      <w:r>
        <w:rPr>
          <w:rFonts w:hint="eastAsia" w:eastAsia="仿宋"/>
          <w:bCs/>
          <w:sz w:val="32"/>
          <w:szCs w:val="32"/>
          <w:lang w:eastAsia="zh-CN"/>
        </w:rPr>
        <w:t>县</w:t>
      </w:r>
      <w:r>
        <w:rPr>
          <w:rFonts w:eastAsia="仿宋"/>
          <w:bCs/>
          <w:sz w:val="32"/>
          <w:szCs w:val="32"/>
        </w:rPr>
        <w:t>农机</w:t>
      </w:r>
      <w:r>
        <w:rPr>
          <w:rFonts w:hint="eastAsia" w:eastAsia="仿宋"/>
          <w:bCs/>
          <w:sz w:val="32"/>
          <w:szCs w:val="32"/>
        </w:rPr>
        <w:t>购置</w:t>
      </w:r>
      <w:r>
        <w:rPr>
          <w:rFonts w:eastAsia="仿宋"/>
          <w:bCs/>
          <w:sz w:val="32"/>
          <w:szCs w:val="32"/>
        </w:rPr>
        <w:t>补贴工作</w:t>
      </w:r>
      <w:r>
        <w:rPr>
          <w:rFonts w:hint="eastAsia" w:eastAsia="仿宋"/>
          <w:bCs/>
          <w:sz w:val="32"/>
          <w:szCs w:val="32"/>
          <w:lang w:eastAsia="zh-CN"/>
        </w:rPr>
        <w:t>。</w:t>
      </w:r>
    </w:p>
    <w:p>
      <w:pPr>
        <w:pStyle w:val="3"/>
        <w:ind w:firstLine="640"/>
      </w:pPr>
    </w:p>
    <w:p>
      <w:pPr>
        <w:pStyle w:val="3"/>
      </w:pPr>
    </w:p>
    <w:p>
      <w:pPr>
        <w:pStyle w:val="4"/>
      </w:pPr>
    </w:p>
    <w:p/>
    <w:p>
      <w:pPr>
        <w:pStyle w:val="2"/>
      </w:pPr>
    </w:p>
    <w:p>
      <w:pPr>
        <w:pStyle w:val="3"/>
      </w:pPr>
    </w:p>
    <w:p>
      <w:pPr>
        <w:pStyle w:val="4"/>
      </w:pPr>
    </w:p>
    <w:p/>
    <w:p>
      <w:pPr>
        <w:pStyle w:val="2"/>
      </w:pPr>
    </w:p>
    <w:p>
      <w:pPr>
        <w:pStyle w:val="3"/>
      </w:pPr>
    </w:p>
    <w:p>
      <w:pPr>
        <w:pStyle w:val="4"/>
      </w:pPr>
    </w:p>
    <w:p>
      <w:pPr>
        <w:pStyle w:val="3"/>
      </w:pPr>
    </w:p>
    <w:p>
      <w:pPr>
        <w:pStyle w:val="4"/>
      </w:pPr>
    </w:p>
    <w:p>
      <w:pPr>
        <w:pStyle w:val="9"/>
        <w:ind w:left="0" w:leftChars="0" w:firstLine="0" w:firstLineChars="0"/>
        <w:rPr>
          <w:rFonts w:hint="eastAsia" w:ascii="仿宋_GB2312" w:hAnsi="仿宋_GB2312" w:eastAsia="仿宋_GB2312" w:cs="仿宋_GB2312"/>
          <w:sz w:val="32"/>
          <w:szCs w:val="32"/>
          <w:lang w:val="en-US" w:eastAsia="zh-CN"/>
        </w:rPr>
      </w:pPr>
      <w:r>
        <w:rPr>
          <w:rFonts w:hint="eastAsia"/>
        </w:rPr>
        <w:t xml:space="preserve">                   </w:t>
      </w:r>
      <w:r>
        <w:rPr>
          <w:rFonts w:hint="eastAsia" w:ascii="仿宋_GB2312" w:hAnsi="仿宋_GB2312" w:eastAsia="仿宋_GB2312" w:cs="仿宋_GB2312"/>
          <w:sz w:val="32"/>
          <w:szCs w:val="32"/>
          <w:lang w:val="en-US" w:eastAsia="zh-CN"/>
        </w:rPr>
        <w:t xml:space="preserve">             合水县农业机械化服务中心</w:t>
      </w:r>
    </w:p>
    <w:p>
      <w:pPr>
        <w:pStyle w:val="9"/>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2024年4月24日</w:t>
      </w:r>
    </w:p>
    <w:p>
      <w:pPr>
        <w:pStyle w:val="9"/>
        <w:ind w:firstLine="2730" w:firstLineChars="1300"/>
        <w:rPr>
          <w:rFonts w:hint="eastAsia"/>
          <w:color w:val="C55A11" w:themeColor="accent2" w:themeShade="B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B1C28B-19F9-41D8-B088-C6EACCE721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6C822DB-BD69-4D18-A8B3-D36109595657}"/>
  </w:font>
  <w:font w:name="仿宋_GB2312">
    <w:panose1 w:val="02010609030101010101"/>
    <w:charset w:val="86"/>
    <w:family w:val="auto"/>
    <w:pitch w:val="default"/>
    <w:sig w:usb0="00000001" w:usb1="080E0000" w:usb2="00000000" w:usb3="00000000" w:csb0="00040000" w:csb1="00000000"/>
    <w:embedRegular r:id="rId3" w:fontKey="{B063BB73-F923-4755-993A-D5ADA0688E56}"/>
  </w:font>
  <w:font w:name="方正小标宋_GBK">
    <w:panose1 w:val="02000000000000000000"/>
    <w:charset w:val="86"/>
    <w:family w:val="auto"/>
    <w:pitch w:val="default"/>
    <w:sig w:usb0="A00002BF" w:usb1="38CF7CFA" w:usb2="00082016" w:usb3="00000000" w:csb0="00040001" w:csb1="00000000"/>
    <w:embedRegular r:id="rId4" w:fontKey="{8521DE1C-A8F0-42C0-B9A5-CB6CE08BD2B8}"/>
  </w:font>
  <w:font w:name="仿宋">
    <w:panose1 w:val="02010609060101010101"/>
    <w:charset w:val="86"/>
    <w:family w:val="auto"/>
    <w:pitch w:val="default"/>
    <w:sig w:usb0="800002BF" w:usb1="38CF7CFA" w:usb2="00000016" w:usb3="00000000" w:csb0="00040001" w:csb1="00000000"/>
    <w:embedRegular r:id="rId5" w:fontKey="{5DBE846E-3CA4-4482-974A-42922334F6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zk3MjY2OWIwZTEyOWJmZGQ1MzU3NzczNDg5NTYifQ=="/>
  </w:docVars>
  <w:rsids>
    <w:rsidRoot w:val="5C8107DF"/>
    <w:rsid w:val="0BEB657E"/>
    <w:rsid w:val="0D0A1648"/>
    <w:rsid w:val="0EB65F51"/>
    <w:rsid w:val="0F803E6A"/>
    <w:rsid w:val="143C503F"/>
    <w:rsid w:val="25302686"/>
    <w:rsid w:val="271B2E26"/>
    <w:rsid w:val="2AF43C32"/>
    <w:rsid w:val="2CFE66A2"/>
    <w:rsid w:val="37D638B8"/>
    <w:rsid w:val="3D711112"/>
    <w:rsid w:val="43A713E9"/>
    <w:rsid w:val="44D02BC2"/>
    <w:rsid w:val="49177011"/>
    <w:rsid w:val="51F72704"/>
    <w:rsid w:val="57272B15"/>
    <w:rsid w:val="5C8107DF"/>
    <w:rsid w:val="5F187227"/>
    <w:rsid w:val="5F833C40"/>
    <w:rsid w:val="6A3A31F9"/>
    <w:rsid w:val="7C2C52DC"/>
    <w:rsid w:val="7E130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spacing w:after="120"/>
    </w:pPr>
  </w:style>
  <w:style w:type="paragraph" w:customStyle="1" w:styleId="3">
    <w:name w:val="p0"/>
    <w:basedOn w:val="1"/>
    <w:next w:val="4"/>
    <w:autoRedefine/>
    <w:qFormat/>
    <w:uiPriority w:val="0"/>
    <w:pPr>
      <w:widowControl/>
      <w:spacing w:line="240" w:lineRule="auto"/>
    </w:pPr>
    <w:rPr>
      <w:rFonts w:eastAsia="宋体"/>
      <w:kern w:val="0"/>
    </w:rPr>
  </w:style>
  <w:style w:type="paragraph" w:styleId="4">
    <w:name w:val="index 9"/>
    <w:basedOn w:val="1"/>
    <w:next w:val="1"/>
    <w:autoRedefine/>
    <w:unhideWhenUsed/>
    <w:qFormat/>
    <w:uiPriority w:val="99"/>
    <w:pPr>
      <w:ind w:left="336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Indent2"/>
    <w:basedOn w:val="1"/>
    <w:autoRedefine/>
    <w:qFormat/>
    <w:uiPriority w:val="0"/>
    <w:pPr>
      <w:spacing w:line="480" w:lineRule="auto"/>
      <w:ind w:left="200" w:leftChars="200"/>
      <w:jc w:val="both"/>
      <w:textAlignment w:val="baseline"/>
    </w:pPr>
  </w:style>
  <w:style w:type="character" w:customStyle="1" w:styleId="10">
    <w:name w:val="NormalCharacter"/>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2023-04-28T01:08:00Z</dcterms:created>
  <dc:creator>rain1401854028</dc:creator>
  <cp:lastModifiedBy>一笑而过</cp:lastModifiedBy>
  <cp:lastPrinted>2024-05-14T01:52:00Z</cp:lastPrinted>
  <dcterms:modified xsi:type="dcterms:W3CDTF">2024-05-17T02:35:44Z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F5DDD69EA31F4BB0B04A37D8858A11B0_13</vt:lpwstr>
  </property>
</Properties>
</file>