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r>
        <w:rPr>
          <w:rFonts w:hint="eastAsia" w:ascii="Times New Roman" w:hAnsi="Times New Roman" w:eastAsia="方正小标宋简体" w:cs="Times New Roman"/>
          <w:bCs/>
          <w:color w:val="000000"/>
          <w:sz w:val="40"/>
          <w:szCs w:val="40"/>
          <w:lang w:val="en-US" w:eastAsia="zh-CN"/>
        </w:rPr>
        <w:t xml:space="preserve">  </w:t>
      </w:r>
      <w:r>
        <w:rPr>
          <w:rFonts w:hint="eastAsia" w:ascii="Times New Roman" w:hAnsi="Times New Roman" w:eastAsia="方正小标宋简体"/>
          <w:bCs/>
          <w:color w:val="000000"/>
          <w:sz w:val="52"/>
          <w:szCs w:val="52"/>
          <w:lang w:val="en-US" w:eastAsia="zh-CN"/>
        </w:rPr>
        <w:t>2020年</w:t>
      </w:r>
      <w:r>
        <w:rPr>
          <w:rFonts w:ascii="Times New Roman" w:hAnsi="Times New Roman" w:eastAsia="方正小标宋简体"/>
          <w:bCs/>
          <w:color w:val="000000"/>
          <w:sz w:val="52"/>
          <w:szCs w:val="52"/>
        </w:rPr>
        <w:t>项目</w:t>
      </w:r>
      <w:r>
        <w:rPr>
          <w:rFonts w:hint="eastAsia" w:ascii="Times New Roman" w:hAnsi="Times New Roman" w:eastAsia="方正小标宋简体"/>
          <w:bCs/>
          <w:color w:val="000000"/>
          <w:sz w:val="52"/>
          <w:szCs w:val="52"/>
          <w:lang w:eastAsia="zh-CN"/>
        </w:rPr>
        <w:t>整体</w:t>
      </w:r>
      <w:r>
        <w:rPr>
          <w:rFonts w:ascii="Times New Roman" w:hAnsi="Times New Roman" w:eastAsia="方正小标宋简体"/>
          <w:bCs/>
          <w:color w:val="000000"/>
          <w:sz w:val="52"/>
          <w:szCs w:val="52"/>
        </w:rPr>
        <w:t>支出绩效评价报告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1600" w:hanging="1600" w:hangingChars="500"/>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合水县住房和城乡建设局</w:t>
      </w:r>
      <w:r>
        <w:rPr>
          <w:rFonts w:ascii="Times New Roman" w:hAnsi="Times New Roman" w:eastAsia="仿宋_GB2312"/>
          <w:color w:val="000000"/>
          <w:sz w:val="32"/>
          <w:szCs w:val="32"/>
          <w:u w:val="single"/>
        </w:rPr>
        <w:t xml:space="preserve">                </w:t>
      </w:r>
    </w:p>
    <w:p>
      <w:pPr>
        <w:spacing w:line="660" w:lineRule="exact"/>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合水县房屋征收管理办公室</w:t>
      </w:r>
      <w:r>
        <w:rPr>
          <w:rFonts w:ascii="Times New Roman" w:hAnsi="Times New Roman" w:eastAsia="仿宋_GB2312"/>
          <w:color w:val="000000"/>
          <w:sz w:val="32"/>
          <w:szCs w:val="32"/>
          <w:u w:val="single"/>
        </w:rPr>
        <w:t xml:space="preserve">               </w:t>
      </w:r>
    </w:p>
    <w:p>
      <w:pPr>
        <w:spacing w:line="660" w:lineRule="exact"/>
        <w:jc w:val="both"/>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w:t>
      </w:r>
      <w:r>
        <w:rPr>
          <w:rFonts w:ascii="Times New Roman" w:hAnsi="Times New Roman" w:eastAsia="仿宋_GB2312"/>
          <w:color w:val="000000"/>
          <w:sz w:val="32"/>
          <w:szCs w:val="32"/>
          <w:u w:val="single"/>
        </w:rPr>
        <w:t xml:space="preserve">                 </w:t>
      </w:r>
    </w:p>
    <w:p>
      <w:pPr>
        <w:spacing w:line="578" w:lineRule="exact"/>
        <w:jc w:val="center"/>
        <w:rPr>
          <w:rFonts w:ascii="Times New Roman" w:hAnsi="Times New Roman" w:eastAsia="仿宋_GB2312"/>
          <w:color w:val="000000"/>
          <w:sz w:val="32"/>
          <w:szCs w:val="32"/>
        </w:rPr>
      </w:pPr>
    </w:p>
    <w:p>
      <w:pPr>
        <w:pStyle w:val="2"/>
        <w:spacing w:line="700" w:lineRule="exact"/>
        <w:ind w:right="125"/>
        <w:jc w:val="center"/>
        <w:rPr>
          <w:rFonts w:ascii="Times New Roman" w:hAnsi="Times New Roman" w:eastAsia="方正小标宋简体" w:cs="Times New Roman"/>
          <w:bCs/>
          <w:color w:val="000000"/>
          <w:sz w:val="40"/>
          <w:szCs w:val="40"/>
        </w:rPr>
      </w:pPr>
    </w:p>
    <w:p>
      <w:pPr>
        <w:pStyle w:val="2"/>
        <w:spacing w:line="700" w:lineRule="exact"/>
        <w:ind w:right="125"/>
        <w:jc w:val="center"/>
        <w:rPr>
          <w:rFonts w:ascii="Times New Roman" w:hAnsi="Times New Roman" w:eastAsia="方正小标宋简体" w:cs="Times New Roman"/>
          <w:bCs/>
          <w:color w:val="000000"/>
          <w:sz w:val="40"/>
          <w:szCs w:val="40"/>
        </w:rPr>
      </w:pPr>
    </w:p>
    <w:p>
      <w:pPr>
        <w:pStyle w:val="2"/>
        <w:spacing w:line="700" w:lineRule="exact"/>
        <w:ind w:right="125"/>
        <w:jc w:val="center"/>
        <w:rPr>
          <w:rFonts w:ascii="Times New Roman" w:hAnsi="Times New Roman" w:eastAsia="方正小标宋简体" w:cs="Times New Roman"/>
          <w:bCs/>
          <w:color w:val="000000"/>
          <w:sz w:val="40"/>
          <w:szCs w:val="40"/>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月</w:t>
      </w:r>
    </w:p>
    <w:p>
      <w:pPr>
        <w:pStyle w:val="2"/>
        <w:spacing w:line="700" w:lineRule="exact"/>
        <w:ind w:right="125"/>
        <w:jc w:val="center"/>
        <w:rPr>
          <w:rFonts w:ascii="Times New Roman" w:hAnsi="Times New Roman" w:eastAsia="方正小标宋简体" w:cs="Times New Roman"/>
          <w:bCs/>
          <w:color w:val="000000"/>
          <w:sz w:val="40"/>
          <w:szCs w:val="40"/>
        </w:rPr>
      </w:pPr>
    </w:p>
    <w:p>
      <w:pPr>
        <w:pStyle w:val="2"/>
        <w:spacing w:line="700" w:lineRule="exact"/>
        <w:ind w:right="125"/>
        <w:jc w:val="center"/>
        <w:rPr>
          <w:rFonts w:ascii="Times New Roman" w:hAnsi="Times New Roman" w:eastAsia="方正小标宋简体" w:cs="Times New Roman"/>
          <w:bCs/>
          <w:color w:val="000000"/>
          <w:sz w:val="40"/>
          <w:szCs w:val="40"/>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20</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eastAsia="zh-CN"/>
        </w:rPr>
        <w:t>合水县房屋征收管理办公室项目</w:t>
      </w:r>
      <w:r>
        <w:rPr>
          <w:rFonts w:ascii="Times New Roman" w:hAnsi="Times New Roman" w:eastAsia="方正小标宋简体" w:cs="Times New Roman"/>
          <w:bCs/>
          <w:color w:val="000000"/>
          <w:sz w:val="40"/>
          <w:szCs w:val="40"/>
        </w:rPr>
        <w:t>绩效</w:t>
      </w:r>
    </w:p>
    <w:p>
      <w:pPr>
        <w:pStyle w:val="2"/>
        <w:spacing w:line="700" w:lineRule="exact"/>
        <w:ind w:right="125"/>
        <w:jc w:val="center"/>
        <w:rPr>
          <w:rFonts w:hint="eastAsia" w:ascii="Times New Roman" w:hAnsi="Times New Roman" w:eastAsia="方正小标宋简体" w:cs="Times New Roman"/>
          <w:bCs/>
          <w:color w:val="000000"/>
          <w:sz w:val="40"/>
          <w:szCs w:val="40"/>
          <w:lang w:eastAsia="zh-CN"/>
        </w:rPr>
      </w:pP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eastAsia="zh-CN"/>
        </w:rPr>
        <w:t>报告</w:t>
      </w:r>
    </w:p>
    <w:p>
      <w:pPr>
        <w:spacing w:line="590" w:lineRule="exact"/>
        <w:ind w:firstLine="640" w:firstLineChars="200"/>
        <w:jc w:val="left"/>
        <w:rPr>
          <w:rFonts w:ascii="Times New Roman" w:hAnsi="Times New Roman" w:eastAsia="黑体"/>
          <w:bCs/>
          <w:color w:val="000000"/>
          <w:kern w:val="0"/>
        </w:rPr>
      </w:pPr>
      <w:r>
        <w:rPr>
          <w:rFonts w:ascii="Times New Roman" w:hAnsi="Times New Roman" w:eastAsia="黑体"/>
          <w:bCs/>
          <w:color w:val="000000"/>
          <w:kern w:val="0"/>
          <w:sz w:val="32"/>
          <w:szCs w:val="32"/>
        </w:rPr>
        <w:t>一、评估对象</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项目名称：</w:t>
      </w:r>
      <w:r>
        <w:rPr>
          <w:rFonts w:hint="eastAsia" w:ascii="Times New Roman" w:hAnsi="Times New Roman" w:eastAsia="仿宋_GB2312"/>
          <w:color w:val="000000"/>
          <w:kern w:val="0"/>
          <w:sz w:val="32"/>
          <w:szCs w:val="32"/>
        </w:rPr>
        <w:t>合水县城中村棚户区改造安置房(阳光苑）项目</w:t>
      </w:r>
      <w:r>
        <w:rPr>
          <w:rFonts w:hint="eastAsia" w:ascii="Times New Roman" w:hAnsi="Times New Roman" w:eastAsia="仿宋_GB2312"/>
          <w:color w:val="000000"/>
          <w:kern w:val="0"/>
          <w:sz w:val="32"/>
          <w:szCs w:val="32"/>
          <w:lang w:eastAsia="zh-CN"/>
        </w:rPr>
        <w:t>和</w:t>
      </w:r>
      <w:r>
        <w:rPr>
          <w:rFonts w:hint="eastAsia" w:ascii="Times New Roman" w:hAnsi="Times New Roman" w:eastAsia="仿宋_GB2312"/>
          <w:color w:val="000000"/>
          <w:kern w:val="0"/>
          <w:sz w:val="32"/>
          <w:szCs w:val="32"/>
        </w:rPr>
        <w:t>申请解决棚改表彰奖励所需资金及棚改项目拆迁费用及人员补助</w:t>
      </w:r>
      <w:r>
        <w:rPr>
          <w:rFonts w:hint="eastAsia" w:ascii="Times New Roman" w:hAnsi="Times New Roman" w:eastAsia="仿宋_GB2312"/>
          <w:color w:val="000000"/>
          <w:kern w:val="0"/>
          <w:sz w:val="32"/>
          <w:szCs w:val="32"/>
          <w:lang w:eastAsia="zh-CN"/>
        </w:rPr>
        <w:t>。</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p>
    <w:p>
      <w:pPr>
        <w:spacing w:line="590" w:lineRule="exact"/>
        <w:ind w:firstLine="640" w:firstLineChars="200"/>
        <w:jc w:val="left"/>
        <w:rPr>
          <w:rFonts w:ascii="Times New Roman" w:hAnsi="Times New Roman" w:eastAsia="仿宋_GB2312"/>
          <w:color w:val="000000"/>
          <w:kern w:val="0"/>
          <w:szCs w:val="21"/>
        </w:rPr>
      </w:pPr>
      <w:r>
        <w:rPr>
          <w:rFonts w:ascii="Times New Roman" w:hAnsi="Times New Roman" w:eastAsia="仿宋_GB2312"/>
          <w:color w:val="000000"/>
          <w:kern w:val="0"/>
          <w:sz w:val="32"/>
          <w:szCs w:val="32"/>
        </w:rPr>
        <w:t>主管预算部门：</w:t>
      </w:r>
      <w:r>
        <w:rPr>
          <w:rFonts w:hint="eastAsia" w:ascii="Times New Roman" w:hAnsi="Times New Roman" w:eastAsia="仿宋_GB2312"/>
          <w:color w:val="000000"/>
          <w:kern w:val="0"/>
          <w:sz w:val="32"/>
          <w:szCs w:val="32"/>
        </w:rPr>
        <w:t>合水县住房和城乡建设局</w:t>
      </w:r>
    </w:p>
    <w:p>
      <w:pPr>
        <w:spacing w:line="590" w:lineRule="exact"/>
        <w:ind w:firstLine="640" w:firstLineChars="200"/>
        <w:jc w:val="left"/>
        <w:rPr>
          <w:rFonts w:ascii="Times New Roman" w:hAnsi="Times New Roman" w:eastAsia="仿宋_GB2312"/>
          <w:color w:val="000000"/>
          <w:kern w:val="0"/>
        </w:rPr>
      </w:pPr>
      <w:r>
        <w:rPr>
          <w:rFonts w:ascii="Times New Roman" w:hAnsi="Times New Roman" w:eastAsia="仿宋_GB2312"/>
          <w:color w:val="000000"/>
          <w:kern w:val="0"/>
          <w:sz w:val="32"/>
          <w:szCs w:val="32"/>
        </w:rPr>
        <w:t>项目绩效目标：</w:t>
      </w:r>
      <w:r>
        <w:rPr>
          <w:rFonts w:hint="eastAsia" w:ascii="Times New Roman" w:hAnsi="Times New Roman" w:eastAsia="仿宋_GB2312"/>
          <w:color w:val="000000"/>
          <w:kern w:val="0"/>
          <w:sz w:val="32"/>
          <w:szCs w:val="32"/>
          <w:lang w:eastAsia="zh-CN"/>
        </w:rPr>
        <w:t>各项资金按时支付</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项目资金总额及构成：</w:t>
      </w:r>
      <w:r>
        <w:rPr>
          <w:rFonts w:hint="eastAsia" w:ascii="Times New Roman" w:hAnsi="Times New Roman" w:eastAsia="仿宋_GB2312"/>
          <w:color w:val="000000"/>
          <w:kern w:val="0"/>
          <w:sz w:val="32"/>
          <w:szCs w:val="32"/>
          <w:lang w:val="en-US" w:eastAsia="zh-CN"/>
        </w:rPr>
        <w:t>8431.84万元。</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 w:val="32"/>
          <w:szCs w:val="32"/>
        </w:rPr>
        <w:t xml:space="preserve">    其中：申请财政资金</w:t>
      </w:r>
      <w:r>
        <w:rPr>
          <w:rFonts w:hint="eastAsia" w:ascii="Times New Roman" w:hAnsi="Times New Roman" w:eastAsia="仿宋_GB2312"/>
          <w:color w:val="000000"/>
          <w:kern w:val="0"/>
          <w:sz w:val="32"/>
          <w:szCs w:val="32"/>
          <w:lang w:val="en-US" w:eastAsia="zh-CN"/>
        </w:rPr>
        <w:t>8431.84万元。</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项目概况：</w:t>
      </w:r>
      <w:r>
        <w:rPr>
          <w:rFonts w:hint="eastAsia" w:ascii="Times New Roman" w:hAnsi="Times New Roman" w:eastAsia="仿宋_GB2312"/>
          <w:color w:val="000000"/>
          <w:kern w:val="0"/>
          <w:sz w:val="32"/>
          <w:szCs w:val="32"/>
          <w:lang w:val="en-US" w:eastAsia="zh-CN"/>
        </w:rPr>
        <w:t>2020年我单位项目</w:t>
      </w:r>
      <w:r>
        <w:rPr>
          <w:rFonts w:hint="eastAsia" w:ascii="Times New Roman" w:hAnsi="Times New Roman" w:eastAsia="仿宋_GB2312"/>
          <w:color w:val="000000"/>
          <w:kern w:val="0"/>
          <w:sz w:val="32"/>
          <w:szCs w:val="32"/>
          <w:lang w:eastAsia="zh-CN"/>
        </w:rPr>
        <w:t>预算总金额</w:t>
      </w:r>
      <w:r>
        <w:rPr>
          <w:rFonts w:hint="eastAsia" w:ascii="Times New Roman" w:hAnsi="Times New Roman" w:eastAsia="仿宋_GB2312"/>
          <w:color w:val="000000"/>
          <w:kern w:val="0"/>
          <w:sz w:val="32"/>
          <w:szCs w:val="32"/>
          <w:lang w:val="en-US" w:eastAsia="zh-CN"/>
        </w:rPr>
        <w:t>8431.84万元，主要支付棚改安置房（阳光苑）回购款和支付棚改表彰奖励先进个人和棚改办工作人员伙食补助及征迁工作队业绩奖。</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p>
    <w:p>
      <w:pPr>
        <w:pStyle w:val="2"/>
        <w:spacing w:line="600" w:lineRule="exact"/>
        <w:ind w:right="125"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二</w:t>
      </w:r>
      <w:r>
        <w:rPr>
          <w:rFonts w:ascii="Times New Roman" w:hAnsi="Times New Roman" w:eastAsia="黑体" w:cs="Times New Roman"/>
          <w:color w:val="000000"/>
          <w:sz w:val="32"/>
          <w:szCs w:val="32"/>
        </w:rPr>
        <w:t>、</w:t>
      </w:r>
      <w:r>
        <w:rPr>
          <w:rFonts w:ascii="Times New Roman" w:hAnsi="Times New Roman" w:eastAsia="黑体"/>
          <w:bCs/>
          <w:color w:val="000000"/>
          <w:kern w:val="0"/>
          <w:sz w:val="32"/>
          <w:szCs w:val="32"/>
        </w:rPr>
        <w:t>事前绩效评估的基本情况</w:t>
      </w:r>
    </w:p>
    <w:p>
      <w:pPr>
        <w:spacing w:line="590" w:lineRule="exact"/>
        <w:ind w:firstLine="640" w:firstLineChars="200"/>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olor w:val="000000"/>
          <w:kern w:val="0"/>
          <w:sz w:val="32"/>
          <w:szCs w:val="32"/>
        </w:rPr>
        <w:t>合水县</w:t>
      </w:r>
      <w:r>
        <w:rPr>
          <w:rFonts w:hint="eastAsia" w:ascii="Times New Roman" w:hAnsi="Times New Roman" w:eastAsia="仿宋_GB2312"/>
          <w:color w:val="000000"/>
          <w:kern w:val="0"/>
          <w:sz w:val="32"/>
          <w:szCs w:val="32"/>
          <w:lang w:eastAsia="zh-CN"/>
        </w:rPr>
        <w:t>房屋征收管理办公室</w:t>
      </w:r>
      <w:r>
        <w:rPr>
          <w:rFonts w:hint="eastAsia" w:ascii="Times New Roman" w:hAnsi="Times New Roman" w:eastAsia="仿宋_GB2312"/>
          <w:color w:val="000000"/>
          <w:kern w:val="0"/>
          <w:sz w:val="32"/>
          <w:szCs w:val="32"/>
          <w:lang w:val="en-US" w:eastAsia="zh-CN"/>
        </w:rPr>
        <w:t>2020年</w:t>
      </w:r>
      <w:r>
        <w:rPr>
          <w:rFonts w:hint="eastAsia" w:ascii="Times New Roman" w:hAnsi="Times New Roman" w:eastAsia="仿宋_GB2312"/>
          <w:color w:val="000000"/>
          <w:kern w:val="0"/>
          <w:sz w:val="32"/>
          <w:szCs w:val="32"/>
        </w:rPr>
        <w:t>项目</w:t>
      </w:r>
      <w:r>
        <w:rPr>
          <w:rFonts w:hint="eastAsia" w:ascii="Times New Roman" w:hAnsi="Times New Roman" w:eastAsia="仿宋_GB2312"/>
          <w:color w:val="000000"/>
          <w:kern w:val="0"/>
          <w:sz w:val="32"/>
          <w:szCs w:val="32"/>
          <w:lang w:eastAsia="zh-CN"/>
        </w:rPr>
        <w:t>预算总金额</w:t>
      </w:r>
      <w:r>
        <w:rPr>
          <w:rFonts w:hint="eastAsia" w:ascii="Times New Roman" w:hAnsi="Times New Roman" w:eastAsia="仿宋_GB2312"/>
          <w:color w:val="000000"/>
          <w:kern w:val="0"/>
          <w:sz w:val="32"/>
          <w:szCs w:val="32"/>
          <w:lang w:val="en-US" w:eastAsia="zh-CN"/>
        </w:rPr>
        <w:t>8431.84万元</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自评项目</w:t>
      </w:r>
      <w:r>
        <w:rPr>
          <w:rFonts w:hint="eastAsia" w:ascii="Times New Roman" w:hAnsi="Times New Roman" w:eastAsia="仿宋_GB2312" w:cs="Times New Roman"/>
          <w:color w:val="000000"/>
          <w:sz w:val="32"/>
          <w:szCs w:val="32"/>
          <w:lang w:val="en-US" w:eastAsia="zh-CN"/>
        </w:rPr>
        <w:t>2个</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预算总金额</w:t>
      </w:r>
      <w:r>
        <w:rPr>
          <w:rFonts w:hint="eastAsia" w:ascii="Times New Roman" w:hAnsi="Times New Roman" w:eastAsia="仿宋_GB2312" w:cs="Times New Roman"/>
          <w:color w:val="000000"/>
          <w:sz w:val="32"/>
          <w:szCs w:val="32"/>
          <w:lang w:val="en-US" w:eastAsia="zh-CN"/>
        </w:rPr>
        <w:t>8431.84万</w:t>
      </w:r>
      <w:r>
        <w:rPr>
          <w:rFonts w:hint="eastAsia" w:ascii="Times New Roman" w:hAnsi="Times New Roman" w:eastAsia="仿宋_GB2312" w:cs="Times New Roman"/>
          <w:color w:val="000000"/>
          <w:sz w:val="32"/>
          <w:szCs w:val="32"/>
          <w:highlight w:val="none"/>
          <w:lang w:val="en-US" w:eastAsia="zh-CN"/>
        </w:rPr>
        <w:t>元</w:t>
      </w:r>
      <w:r>
        <w:rPr>
          <w:rFonts w:hint="eastAsia" w:ascii="仿宋_GB2312" w:hAnsi="Times New Roman" w:eastAsia="仿宋_GB2312"/>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该项目由合水县房屋征收管理办公室</w:t>
      </w:r>
      <w:r>
        <w:rPr>
          <w:rFonts w:ascii="Times New Roman" w:hAnsi="Times New Roman" w:eastAsia="仿宋_GB2312" w:cs="Times New Roman"/>
          <w:color w:val="000000"/>
          <w:sz w:val="32"/>
          <w:szCs w:val="32"/>
        </w:rPr>
        <w:t>自评工作</w:t>
      </w:r>
      <w:r>
        <w:rPr>
          <w:rFonts w:hint="eastAsia" w:ascii="Times New Roman" w:hAnsi="Times New Roman" w:eastAsia="仿宋_GB2312" w:cs="Times New Roman"/>
          <w:color w:val="000000"/>
          <w:sz w:val="32"/>
          <w:szCs w:val="32"/>
          <w:lang w:eastAsia="zh-CN"/>
        </w:rPr>
        <w:t>领导小</w:t>
      </w:r>
      <w:r>
        <w:rPr>
          <w:rFonts w:ascii="Times New Roman" w:hAnsi="Times New Roman" w:eastAsia="仿宋_GB2312" w:cs="Times New Roman"/>
          <w:color w:val="000000"/>
          <w:sz w:val="32"/>
          <w:szCs w:val="32"/>
        </w:rPr>
        <w:t>组织实施</w:t>
      </w:r>
      <w:r>
        <w:rPr>
          <w:rFonts w:hint="eastAsia" w:ascii="Times New Roman" w:hAnsi="Times New Roman" w:eastAsia="仿宋_GB2312" w:cs="Times New Roman"/>
          <w:color w:val="000000"/>
          <w:sz w:val="32"/>
          <w:szCs w:val="32"/>
          <w:lang w:eastAsia="zh-CN"/>
        </w:rPr>
        <w:t>。自年初预算安排以来，合水县房屋征收管理办公室领导就高度重视，及时召开会议，详细安排部署，以填报项目支出绩效目标申报表和整体支出绩效目标申报表为契机。制定了</w:t>
      </w:r>
      <w:r>
        <w:rPr>
          <w:rFonts w:hint="eastAsia" w:ascii="Times New Roman" w:hAnsi="Times New Roman" w:eastAsia="仿宋_GB2312"/>
          <w:color w:val="000000"/>
          <w:kern w:val="0"/>
          <w:sz w:val="32"/>
          <w:szCs w:val="32"/>
        </w:rPr>
        <w:t>项目</w:t>
      </w:r>
      <w:r>
        <w:rPr>
          <w:rFonts w:hint="eastAsia" w:ascii="Times New Roman" w:hAnsi="Times New Roman" w:eastAsia="仿宋_GB2312" w:cs="Times New Roman"/>
          <w:color w:val="000000"/>
          <w:sz w:val="32"/>
          <w:szCs w:val="32"/>
          <w:lang w:eastAsia="zh-CN"/>
        </w:rPr>
        <w:t>工作方案，成立了专门的评估组，确定了评估对象，并且撰写了事前绩效评价管理办法。</w:t>
      </w:r>
    </w:p>
    <w:p>
      <w:pPr>
        <w:pStyle w:val="2"/>
        <w:numPr>
          <w:ilvl w:val="0"/>
          <w:numId w:val="0"/>
        </w:numPr>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三、</w:t>
      </w:r>
      <w:r>
        <w:rPr>
          <w:rFonts w:ascii="Times New Roman" w:hAnsi="Times New Roman" w:eastAsia="黑体" w:cs="Times New Roman"/>
          <w:color w:val="000000"/>
          <w:sz w:val="32"/>
          <w:szCs w:val="32"/>
        </w:rPr>
        <w:t>自评结果概述</w:t>
      </w:r>
    </w:p>
    <w:p>
      <w:pPr>
        <w:pStyle w:val="2"/>
        <w:numPr>
          <w:ilvl w:val="0"/>
          <w:numId w:val="0"/>
        </w:numPr>
        <w:spacing w:line="600" w:lineRule="exact"/>
        <w:ind w:firstLine="643" w:firstLineChars="200"/>
        <w:rPr>
          <w:rFonts w:ascii="Times New Roman" w:hAnsi="Times New Roman" w:eastAsia="黑体" w:cs="Times New Roman"/>
          <w:color w:val="000000"/>
          <w:sz w:val="32"/>
          <w:szCs w:val="32"/>
        </w:rPr>
      </w:pPr>
      <w:r>
        <w:rPr>
          <w:rFonts w:hint="eastAsia" w:ascii="楷体" w:hAnsi="楷体" w:eastAsia="楷体" w:cs="楷体"/>
          <w:b/>
          <w:bCs/>
          <w:color w:val="000000"/>
          <w:sz w:val="32"/>
          <w:szCs w:val="32"/>
          <w:lang w:val="en-US" w:eastAsia="zh-CN"/>
        </w:rPr>
        <w:t>1、</w:t>
      </w:r>
      <w:r>
        <w:rPr>
          <w:rFonts w:hint="eastAsia" w:ascii="楷体" w:hAnsi="楷体" w:eastAsia="楷体" w:cs="楷体"/>
          <w:b/>
          <w:bCs/>
          <w:color w:val="000000"/>
          <w:sz w:val="32"/>
          <w:szCs w:val="32"/>
        </w:rPr>
        <w:t>自评项目基本情况。</w:t>
      </w:r>
    </w:p>
    <w:p>
      <w:pPr>
        <w:spacing w:line="590" w:lineRule="exact"/>
        <w:ind w:firstLine="640" w:firstLineChars="200"/>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合水县房屋征收管理办公室</w:t>
      </w:r>
      <w:r>
        <w:rPr>
          <w:rFonts w:hint="eastAsia" w:ascii="Times New Roman" w:hAnsi="Times New Roman" w:eastAsia="仿宋_GB2312"/>
          <w:color w:val="000000"/>
          <w:kern w:val="0"/>
          <w:sz w:val="32"/>
          <w:szCs w:val="32"/>
        </w:rPr>
        <w:t>合水县城中村棚户区改造安置房(阳光苑）项目</w:t>
      </w:r>
      <w:r>
        <w:rPr>
          <w:rFonts w:hint="eastAsia" w:ascii="Times New Roman" w:hAnsi="Times New Roman" w:eastAsia="仿宋_GB2312" w:cs="Times New Roman"/>
          <w:color w:val="000000"/>
          <w:sz w:val="32"/>
          <w:szCs w:val="32"/>
          <w:lang w:eastAsia="zh-CN"/>
        </w:rPr>
        <w:t>自评结果总体情况优异。首先从绩效目标的</w:t>
      </w:r>
      <w:r>
        <w:rPr>
          <w:rFonts w:ascii="Times New Roman" w:hAnsi="Times New Roman" w:eastAsia="仿宋_GB2312"/>
          <w:color w:val="000000"/>
          <w:sz w:val="32"/>
          <w:szCs w:val="32"/>
        </w:rPr>
        <w:t>产出指标、效益指标、满意度指标三类一级指标</w:t>
      </w:r>
      <w:r>
        <w:rPr>
          <w:rFonts w:hint="eastAsia" w:ascii="Times New Roman" w:hAnsi="Times New Roman" w:eastAsia="仿宋_GB2312"/>
          <w:color w:val="000000"/>
          <w:sz w:val="32"/>
          <w:szCs w:val="32"/>
          <w:lang w:eastAsia="zh-CN"/>
        </w:rPr>
        <w:t>进行评估，并填写了</w:t>
      </w:r>
      <w:r>
        <w:rPr>
          <w:rFonts w:hint="eastAsia" w:ascii="Times New Roman" w:hAnsi="Times New Roman" w:eastAsia="仿宋_GB2312" w:cs="Times New Roman"/>
          <w:color w:val="000000"/>
          <w:sz w:val="32"/>
          <w:szCs w:val="32"/>
          <w:lang w:eastAsia="zh-CN"/>
        </w:rPr>
        <w:t>项目支出绩效目标申报表、整体支出绩效目标申报表。其次分别从产出指标的数量指标、</w:t>
      </w:r>
      <w:r>
        <w:rPr>
          <w:rFonts w:ascii="Times New Roman" w:hAnsi="Times New Roman" w:eastAsia="仿宋_GB2312"/>
          <w:color w:val="000000"/>
          <w:sz w:val="32"/>
          <w:szCs w:val="32"/>
        </w:rPr>
        <w:t>质量指标</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时效指标</w:t>
      </w:r>
      <w:r>
        <w:rPr>
          <w:rFonts w:hint="eastAsia" w:ascii="Times New Roman" w:hAnsi="Times New Roman" w:eastAsia="仿宋_GB2312"/>
          <w:color w:val="000000"/>
          <w:sz w:val="32"/>
          <w:szCs w:val="32"/>
          <w:lang w:eastAsia="zh-CN"/>
        </w:rPr>
        <w:t>、三个方面进行了评估，数量</w:t>
      </w:r>
      <w:r>
        <w:rPr>
          <w:rFonts w:hint="eastAsia" w:ascii="Times New Roman" w:hAnsi="Times New Roman" w:eastAsia="仿宋_GB2312" w:cs="Times New Roman"/>
          <w:color w:val="000000"/>
          <w:sz w:val="32"/>
          <w:szCs w:val="32"/>
          <w:lang w:eastAsia="zh-CN"/>
        </w:rPr>
        <w:t>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20分、</w:t>
      </w:r>
      <w:r>
        <w:rPr>
          <w:rFonts w:ascii="Times New Roman" w:hAnsi="Times New Roman" w:eastAsia="仿宋_GB2312"/>
          <w:color w:val="000000"/>
          <w:sz w:val="32"/>
          <w:szCs w:val="32"/>
        </w:rPr>
        <w:t>质量指标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20分、</w:t>
      </w:r>
      <w:r>
        <w:rPr>
          <w:rFonts w:ascii="Times New Roman" w:hAnsi="Times New Roman" w:eastAsia="仿宋_GB2312"/>
          <w:color w:val="000000"/>
          <w:sz w:val="32"/>
          <w:szCs w:val="32"/>
        </w:rPr>
        <w:t>时效指标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20分</w:t>
      </w:r>
      <w:r>
        <w:rPr>
          <w:rFonts w:hint="eastAsia" w:ascii="Times New Roman" w:hAnsi="Times New Roman" w:eastAsia="仿宋_GB2312"/>
          <w:color w:val="000000"/>
          <w:sz w:val="32"/>
          <w:szCs w:val="32"/>
          <w:lang w:eastAsia="zh-CN"/>
        </w:rPr>
        <w:t>。然后对</w:t>
      </w:r>
      <w:r>
        <w:rPr>
          <w:rFonts w:ascii="Times New Roman" w:hAnsi="Times New Roman" w:eastAsia="仿宋_GB2312"/>
          <w:color w:val="000000"/>
          <w:sz w:val="32"/>
          <w:szCs w:val="32"/>
        </w:rPr>
        <w:t>效益</w:t>
      </w:r>
      <w:r>
        <w:rPr>
          <w:rFonts w:hint="eastAsia" w:ascii="Times New Roman" w:hAnsi="Times New Roman" w:eastAsia="仿宋_GB2312"/>
          <w:color w:val="000000"/>
          <w:sz w:val="32"/>
          <w:szCs w:val="32"/>
          <w:lang w:eastAsia="zh-CN"/>
        </w:rPr>
        <w:t>指标的经济效益指标和</w:t>
      </w:r>
      <w:r>
        <w:rPr>
          <w:rFonts w:ascii="Times New Roman" w:hAnsi="Times New Roman" w:eastAsia="仿宋_GB2312"/>
          <w:color w:val="000000"/>
          <w:sz w:val="32"/>
          <w:szCs w:val="32"/>
        </w:rPr>
        <w:t>社会效益指标</w:t>
      </w:r>
      <w:r>
        <w:rPr>
          <w:rFonts w:hint="eastAsia" w:ascii="Times New Roman" w:hAnsi="Times New Roman" w:eastAsia="仿宋_GB2312"/>
          <w:color w:val="000000"/>
          <w:sz w:val="32"/>
          <w:szCs w:val="32"/>
          <w:lang w:eastAsia="zh-CN"/>
        </w:rPr>
        <w:t>方面进行考量，经济效益指标</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社会效益指标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20分，最后对满意度指标评估得分8分。</w:t>
      </w:r>
      <w:r>
        <w:rPr>
          <w:rFonts w:hint="eastAsia" w:ascii="Times New Roman" w:hAnsi="Times New Roman" w:eastAsia="仿宋_GB2312"/>
          <w:color w:val="000000"/>
          <w:sz w:val="32"/>
          <w:szCs w:val="32"/>
          <w:lang w:eastAsia="zh-CN"/>
        </w:rPr>
        <w:t>最后整体综合评价为优</w:t>
      </w:r>
      <w:r>
        <w:rPr>
          <w:rFonts w:hint="eastAsia" w:ascii="Times New Roman" w:hAnsi="Times New Roman" w:eastAsia="仿宋_GB2312"/>
          <w:color w:val="000000"/>
          <w:sz w:val="32"/>
          <w:szCs w:val="32"/>
          <w:lang w:val="en-US" w:eastAsia="zh-CN"/>
        </w:rPr>
        <w:t>98分</w:t>
      </w:r>
      <w:r>
        <w:rPr>
          <w:rFonts w:hint="eastAsia" w:ascii="Times New Roman" w:hAnsi="Times New Roman" w:eastAsia="仿宋_GB2312"/>
          <w:color w:val="000000"/>
          <w:sz w:val="32"/>
          <w:szCs w:val="32"/>
          <w:lang w:eastAsia="zh-CN"/>
        </w:rPr>
        <w:t>，以自评</w:t>
      </w:r>
      <w:r>
        <w:rPr>
          <w:rFonts w:ascii="Times New Roman" w:hAnsi="Times New Roman" w:eastAsia="仿宋_GB2312" w:cs="Times New Roman"/>
          <w:color w:val="000000"/>
          <w:sz w:val="32"/>
          <w:szCs w:val="32"/>
        </w:rPr>
        <w:t>结果</w:t>
      </w:r>
      <w:r>
        <w:rPr>
          <w:rFonts w:hint="eastAsia" w:ascii="Times New Roman" w:hAnsi="Times New Roman" w:eastAsia="仿宋_GB2312" w:cs="Times New Roman"/>
          <w:color w:val="000000"/>
          <w:sz w:val="32"/>
          <w:szCs w:val="32"/>
          <w:lang w:eastAsia="zh-CN"/>
        </w:rPr>
        <w:t>反映</w:t>
      </w:r>
      <w:r>
        <w:rPr>
          <w:rFonts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lang w:eastAsia="zh-CN"/>
        </w:rPr>
        <w:t>的</w:t>
      </w:r>
      <w:r>
        <w:rPr>
          <w:rFonts w:ascii="Times New Roman" w:hAnsi="Times New Roman" w:eastAsia="仿宋_GB2312" w:cs="Times New Roman"/>
          <w:color w:val="000000"/>
          <w:sz w:val="32"/>
          <w:szCs w:val="32"/>
        </w:rPr>
        <w:t>总体情况</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olor w:val="000000"/>
          <w:kern w:val="0"/>
          <w:sz w:val="32"/>
          <w:szCs w:val="32"/>
        </w:rPr>
        <w:t>申请解决棚改表彰奖励所需资金及棚改项目拆迁费用及人员补助</w:t>
      </w:r>
      <w:r>
        <w:rPr>
          <w:rFonts w:hint="eastAsia" w:ascii="Times New Roman" w:hAnsi="Times New Roman" w:eastAsia="仿宋_GB2312"/>
          <w:color w:val="000000"/>
          <w:kern w:val="0"/>
          <w:sz w:val="32"/>
          <w:szCs w:val="32"/>
          <w:lang w:eastAsia="zh-CN"/>
        </w:rPr>
        <w:t>项目</w:t>
      </w:r>
      <w:r>
        <w:rPr>
          <w:rFonts w:hint="eastAsia" w:ascii="Times New Roman" w:hAnsi="Times New Roman" w:eastAsia="仿宋_GB2312" w:cs="Times New Roman"/>
          <w:color w:val="000000"/>
          <w:sz w:val="32"/>
          <w:szCs w:val="32"/>
          <w:lang w:eastAsia="zh-CN"/>
        </w:rPr>
        <w:t>自评结果总体情况优异。首先从绩效目标的</w:t>
      </w:r>
      <w:r>
        <w:rPr>
          <w:rFonts w:ascii="Times New Roman" w:hAnsi="Times New Roman" w:eastAsia="仿宋_GB2312"/>
          <w:color w:val="000000"/>
          <w:sz w:val="32"/>
          <w:szCs w:val="32"/>
        </w:rPr>
        <w:t>产出指标、效益指标、满意度指标三类一级指标</w:t>
      </w:r>
      <w:r>
        <w:rPr>
          <w:rFonts w:hint="eastAsia" w:ascii="Times New Roman" w:hAnsi="Times New Roman" w:eastAsia="仿宋_GB2312"/>
          <w:color w:val="000000"/>
          <w:sz w:val="32"/>
          <w:szCs w:val="32"/>
          <w:lang w:eastAsia="zh-CN"/>
        </w:rPr>
        <w:t>进行评估，并填写了</w:t>
      </w:r>
      <w:r>
        <w:rPr>
          <w:rFonts w:hint="eastAsia" w:ascii="Times New Roman" w:hAnsi="Times New Roman" w:eastAsia="仿宋_GB2312" w:cs="Times New Roman"/>
          <w:color w:val="000000"/>
          <w:sz w:val="32"/>
          <w:szCs w:val="32"/>
          <w:lang w:eastAsia="zh-CN"/>
        </w:rPr>
        <w:t>项目支出绩效目标申报表、整体支出绩效目标申报表。其次分别从产出指标的数量指标、</w:t>
      </w:r>
      <w:r>
        <w:rPr>
          <w:rFonts w:ascii="Times New Roman" w:hAnsi="Times New Roman" w:eastAsia="仿宋_GB2312"/>
          <w:color w:val="000000"/>
          <w:sz w:val="32"/>
          <w:szCs w:val="32"/>
        </w:rPr>
        <w:t>质量指标</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时效指标</w:t>
      </w:r>
      <w:r>
        <w:rPr>
          <w:rFonts w:hint="eastAsia" w:ascii="Times New Roman" w:hAnsi="Times New Roman" w:eastAsia="仿宋_GB2312"/>
          <w:color w:val="000000"/>
          <w:sz w:val="32"/>
          <w:szCs w:val="32"/>
          <w:lang w:eastAsia="zh-CN"/>
        </w:rPr>
        <w:t>、三个方面进行了评估，</w:t>
      </w:r>
      <w:r>
        <w:rPr>
          <w:rFonts w:hint="eastAsia" w:ascii="Times New Roman" w:hAnsi="Times New Roman" w:eastAsia="仿宋_GB2312" w:cs="Times New Roman"/>
          <w:color w:val="000000"/>
          <w:sz w:val="32"/>
          <w:szCs w:val="32"/>
          <w:lang w:eastAsia="zh-CN"/>
        </w:rPr>
        <w:t>数量指标得分</w:t>
      </w:r>
      <w:r>
        <w:rPr>
          <w:rFonts w:hint="eastAsia" w:ascii="Times New Roman" w:hAnsi="Times New Roman" w:eastAsia="仿宋_GB2312" w:cs="Times New Roman"/>
          <w:color w:val="000000"/>
          <w:sz w:val="32"/>
          <w:szCs w:val="32"/>
          <w:lang w:val="en-US" w:eastAsia="zh-CN"/>
        </w:rPr>
        <w:t>20分，质</w:t>
      </w:r>
      <w:r>
        <w:rPr>
          <w:rFonts w:hint="eastAsia" w:ascii="Times New Roman" w:hAnsi="Times New Roman" w:eastAsia="仿宋_GB2312" w:cs="Times New Roman"/>
          <w:color w:val="000000"/>
          <w:sz w:val="32"/>
          <w:szCs w:val="32"/>
          <w:lang w:eastAsia="zh-CN"/>
        </w:rPr>
        <w:t>量指标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19分、</w:t>
      </w:r>
      <w:r>
        <w:rPr>
          <w:rFonts w:ascii="Times New Roman" w:hAnsi="Times New Roman" w:eastAsia="仿宋_GB2312"/>
          <w:color w:val="000000"/>
          <w:sz w:val="32"/>
          <w:szCs w:val="32"/>
        </w:rPr>
        <w:t>时效指标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20分</w:t>
      </w:r>
      <w:r>
        <w:rPr>
          <w:rFonts w:hint="eastAsia" w:ascii="Times New Roman" w:hAnsi="Times New Roman" w:eastAsia="仿宋_GB2312"/>
          <w:color w:val="000000"/>
          <w:sz w:val="32"/>
          <w:szCs w:val="32"/>
          <w:lang w:eastAsia="zh-CN"/>
        </w:rPr>
        <w:t>。然后对</w:t>
      </w:r>
      <w:r>
        <w:rPr>
          <w:rFonts w:ascii="Times New Roman" w:hAnsi="Times New Roman" w:eastAsia="仿宋_GB2312"/>
          <w:color w:val="000000"/>
          <w:sz w:val="32"/>
          <w:szCs w:val="32"/>
        </w:rPr>
        <w:t>效益</w:t>
      </w:r>
      <w:r>
        <w:rPr>
          <w:rFonts w:hint="eastAsia" w:ascii="Times New Roman" w:hAnsi="Times New Roman" w:eastAsia="仿宋_GB2312"/>
          <w:color w:val="000000"/>
          <w:sz w:val="32"/>
          <w:szCs w:val="32"/>
          <w:lang w:eastAsia="zh-CN"/>
        </w:rPr>
        <w:t>指标的</w:t>
      </w:r>
      <w:r>
        <w:rPr>
          <w:rFonts w:ascii="Times New Roman" w:hAnsi="Times New Roman" w:eastAsia="仿宋_GB2312"/>
          <w:color w:val="000000"/>
          <w:sz w:val="32"/>
          <w:szCs w:val="32"/>
        </w:rPr>
        <w:t>社会效益指标</w:t>
      </w:r>
      <w:r>
        <w:rPr>
          <w:rFonts w:hint="eastAsia" w:ascii="Times New Roman" w:hAnsi="Times New Roman" w:eastAsia="仿宋_GB2312"/>
          <w:color w:val="000000"/>
          <w:sz w:val="32"/>
          <w:szCs w:val="32"/>
          <w:lang w:eastAsia="zh-CN"/>
        </w:rPr>
        <w:t>方面进行考量，经济效益指标得分</w:t>
      </w:r>
      <w:r>
        <w:rPr>
          <w:rFonts w:hint="eastAsia" w:ascii="Times New Roman" w:hAnsi="Times New Roman" w:eastAsia="仿宋_GB2312"/>
          <w:color w:val="000000"/>
          <w:sz w:val="32"/>
          <w:szCs w:val="32"/>
          <w:lang w:val="en-US" w:eastAsia="zh-CN"/>
        </w:rPr>
        <w:t>10分，</w:t>
      </w:r>
      <w:r>
        <w:rPr>
          <w:rFonts w:ascii="Times New Roman" w:hAnsi="Times New Roman" w:eastAsia="仿宋_GB2312"/>
          <w:color w:val="000000"/>
          <w:sz w:val="32"/>
          <w:szCs w:val="32"/>
        </w:rPr>
        <w:t>社会效益指标</w:t>
      </w:r>
      <w:r>
        <w:rPr>
          <w:rFonts w:hint="eastAsia" w:ascii="Times New Roman" w:hAnsi="Times New Roman" w:eastAsia="仿宋_GB2312"/>
          <w:color w:val="000000"/>
          <w:sz w:val="32"/>
          <w:szCs w:val="32"/>
          <w:lang w:eastAsia="zh-CN"/>
        </w:rPr>
        <w:t>得分</w:t>
      </w:r>
      <w:r>
        <w:rPr>
          <w:rFonts w:hint="eastAsia" w:ascii="Times New Roman" w:hAnsi="Times New Roman" w:eastAsia="仿宋_GB2312"/>
          <w:color w:val="000000"/>
          <w:sz w:val="32"/>
          <w:szCs w:val="32"/>
          <w:lang w:val="en-US" w:eastAsia="zh-CN"/>
        </w:rPr>
        <w:t>20分、最后对满意度指标评估得分8分。</w:t>
      </w:r>
      <w:r>
        <w:rPr>
          <w:rFonts w:hint="eastAsia" w:ascii="Times New Roman" w:hAnsi="Times New Roman" w:eastAsia="仿宋_GB2312"/>
          <w:color w:val="000000"/>
          <w:sz w:val="32"/>
          <w:szCs w:val="32"/>
          <w:lang w:eastAsia="zh-CN"/>
        </w:rPr>
        <w:t>最后整体综合评价为优</w:t>
      </w:r>
      <w:r>
        <w:rPr>
          <w:rFonts w:hint="eastAsia" w:ascii="Times New Roman" w:hAnsi="Times New Roman" w:eastAsia="仿宋_GB2312"/>
          <w:color w:val="000000"/>
          <w:sz w:val="32"/>
          <w:szCs w:val="32"/>
          <w:lang w:val="en-US" w:eastAsia="zh-CN"/>
        </w:rPr>
        <w:t>97分</w:t>
      </w:r>
      <w:r>
        <w:rPr>
          <w:rFonts w:hint="eastAsia" w:ascii="Times New Roman" w:hAnsi="Times New Roman" w:eastAsia="仿宋_GB2312"/>
          <w:color w:val="000000"/>
          <w:sz w:val="32"/>
          <w:szCs w:val="32"/>
          <w:lang w:eastAsia="zh-CN"/>
        </w:rPr>
        <w:t>，以自评</w:t>
      </w:r>
      <w:r>
        <w:rPr>
          <w:rFonts w:ascii="Times New Roman" w:hAnsi="Times New Roman" w:eastAsia="仿宋_GB2312" w:cs="Times New Roman"/>
          <w:color w:val="000000"/>
          <w:sz w:val="32"/>
          <w:szCs w:val="32"/>
        </w:rPr>
        <w:t>结果</w:t>
      </w:r>
      <w:r>
        <w:rPr>
          <w:rFonts w:hint="eastAsia" w:ascii="Times New Roman" w:hAnsi="Times New Roman" w:eastAsia="仿宋_GB2312" w:cs="Times New Roman"/>
          <w:color w:val="000000"/>
          <w:sz w:val="32"/>
          <w:szCs w:val="32"/>
          <w:lang w:eastAsia="zh-CN"/>
        </w:rPr>
        <w:t>反映</w:t>
      </w:r>
      <w:r>
        <w:rPr>
          <w:rFonts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lang w:eastAsia="zh-CN"/>
        </w:rPr>
        <w:t>的</w:t>
      </w:r>
      <w:r>
        <w:rPr>
          <w:rFonts w:ascii="Times New Roman" w:hAnsi="Times New Roman" w:eastAsia="仿宋_GB2312" w:cs="Times New Roman"/>
          <w:color w:val="000000"/>
          <w:sz w:val="32"/>
          <w:szCs w:val="32"/>
        </w:rPr>
        <w:t>总体情况</w:t>
      </w:r>
      <w:r>
        <w:rPr>
          <w:rFonts w:hint="eastAsia" w:ascii="Times New Roman" w:hAnsi="Times New Roman" w:eastAsia="仿宋_GB2312" w:cs="Times New Roman"/>
          <w:color w:val="000000"/>
          <w:sz w:val="32"/>
          <w:szCs w:val="32"/>
          <w:lang w:eastAsia="zh-CN"/>
        </w:rPr>
        <w:t>。</w:t>
      </w:r>
    </w:p>
    <w:p>
      <w:pPr>
        <w:spacing w:line="590" w:lineRule="exact"/>
        <w:ind w:firstLine="640" w:firstLineChars="200"/>
        <w:jc w:val="left"/>
        <w:rPr>
          <w:rFonts w:hint="eastAsia" w:ascii="Times New Roman" w:hAnsi="Times New Roman" w:eastAsia="仿宋_GB2312" w:cs="Times New Roman"/>
          <w:color w:val="000000"/>
          <w:sz w:val="32"/>
          <w:szCs w:val="32"/>
          <w:lang w:eastAsia="zh-CN"/>
        </w:rPr>
      </w:pPr>
    </w:p>
    <w:p>
      <w:pPr>
        <w:pStyle w:val="2"/>
        <w:spacing w:line="600" w:lineRule="exact"/>
        <w:ind w:firstLine="643" w:firstLineChars="200"/>
        <w:rPr>
          <w:rFonts w:ascii="Times New Roman" w:hAnsi="Times New Roman" w:eastAsia="仿宋_GB2312" w:cs="Times New Roman"/>
          <w:color w:val="000000"/>
          <w:sz w:val="32"/>
          <w:szCs w:val="32"/>
        </w:rPr>
      </w:pPr>
      <w:r>
        <w:rPr>
          <w:rFonts w:hint="eastAsia" w:ascii="楷体" w:hAnsi="楷体" w:eastAsia="楷体" w:cs="楷体"/>
          <w:b/>
          <w:bCs/>
          <w:color w:val="000000"/>
          <w:sz w:val="32"/>
          <w:szCs w:val="32"/>
          <w:lang w:val="en-US" w:eastAsia="zh-CN"/>
        </w:rPr>
        <w:t>2、项目内容及取得的成绩</w:t>
      </w:r>
    </w:p>
    <w:p>
      <w:pPr>
        <w:spacing w:line="590" w:lineRule="exact"/>
        <w:ind w:firstLine="640" w:firstLineChars="200"/>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olor w:val="000000"/>
          <w:kern w:val="0"/>
          <w:sz w:val="32"/>
          <w:szCs w:val="32"/>
        </w:rPr>
        <w:t>合水县城中村棚户区改造安置房(阳光苑）项目</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主要成就：保证了棚户区改造安置户能按时入住新房，</w:t>
      </w:r>
      <w:r>
        <w:rPr>
          <w:rFonts w:hint="eastAsia" w:ascii="Times New Roman" w:hAnsi="Times New Roman" w:eastAsia="仿宋_GB2312"/>
          <w:color w:val="000000"/>
          <w:kern w:val="0"/>
          <w:sz w:val="32"/>
          <w:szCs w:val="32"/>
        </w:rPr>
        <w:t>所需资金</w:t>
      </w:r>
      <w:r>
        <w:rPr>
          <w:rFonts w:hint="eastAsia" w:ascii="Times New Roman" w:hAnsi="Times New Roman" w:eastAsia="仿宋_GB2312" w:cs="Times New Roman"/>
          <w:color w:val="000000"/>
          <w:sz w:val="32"/>
          <w:szCs w:val="32"/>
          <w:lang w:val="en-US" w:eastAsia="zh-CN"/>
        </w:rPr>
        <w:t>按期支付完成</w:t>
      </w:r>
      <w:r>
        <w:rPr>
          <w:rFonts w:hint="eastAsia" w:ascii="Times New Roman" w:hAnsi="Times New Roman" w:eastAsia="仿宋_GB2312" w:cs="Times New Roman"/>
          <w:color w:val="000000"/>
          <w:sz w:val="32"/>
          <w:szCs w:val="32"/>
          <w:lang w:eastAsia="zh-CN"/>
        </w:rPr>
        <w:t>，为棚改工作的顺利进行奠定了基础。</w:t>
      </w:r>
      <w:r>
        <w:rPr>
          <w:rFonts w:hint="eastAsia" w:ascii="Times New Roman" w:hAnsi="Times New Roman" w:eastAsia="仿宋_GB2312"/>
          <w:color w:val="000000"/>
          <w:kern w:val="0"/>
          <w:sz w:val="32"/>
          <w:szCs w:val="32"/>
        </w:rPr>
        <w:t>申请解决棚改表彰奖励所需资金及棚改项目拆迁费用及人员补助</w:t>
      </w:r>
      <w:r>
        <w:rPr>
          <w:rFonts w:hint="eastAsia" w:ascii="Times New Roman" w:hAnsi="Times New Roman" w:eastAsia="仿宋_GB2312"/>
          <w:color w:val="000000"/>
          <w:kern w:val="0"/>
          <w:sz w:val="32"/>
          <w:szCs w:val="32"/>
          <w:lang w:eastAsia="zh-CN"/>
        </w:rPr>
        <w:t>项目</w:t>
      </w:r>
      <w:bookmarkStart w:id="0" w:name="_GoBack"/>
      <w:bookmarkEnd w:id="0"/>
      <w:r>
        <w:rPr>
          <w:rFonts w:hint="eastAsia" w:ascii="Times New Roman" w:hAnsi="Times New Roman" w:eastAsia="仿宋_GB2312"/>
          <w:color w:val="000000"/>
          <w:kern w:val="0"/>
          <w:sz w:val="32"/>
          <w:szCs w:val="32"/>
          <w:lang w:val="en-US" w:eastAsia="zh-CN"/>
        </w:rPr>
        <w:t>主要成就：表彰奖励了棚改先进个人和棚改办工作人员伙食补助和征迁工作队业绩奖。</w:t>
      </w:r>
      <w:r>
        <w:rPr>
          <w:rFonts w:hint="eastAsia" w:ascii="Times New Roman" w:hAnsi="Times New Roman" w:eastAsia="仿宋_GB2312"/>
          <w:color w:val="000000"/>
          <w:kern w:val="0"/>
          <w:sz w:val="32"/>
          <w:szCs w:val="32"/>
        </w:rPr>
        <w:t>所需资金</w:t>
      </w:r>
      <w:r>
        <w:rPr>
          <w:rFonts w:hint="eastAsia" w:ascii="Times New Roman" w:hAnsi="Times New Roman" w:eastAsia="仿宋_GB2312" w:cs="Times New Roman"/>
          <w:color w:val="000000"/>
          <w:sz w:val="32"/>
          <w:szCs w:val="32"/>
          <w:lang w:val="en-US" w:eastAsia="zh-CN"/>
        </w:rPr>
        <w:t>按期支付完成</w:t>
      </w:r>
      <w:r>
        <w:rPr>
          <w:rFonts w:hint="eastAsia" w:ascii="Times New Roman" w:hAnsi="Times New Roman" w:eastAsia="仿宋_GB2312" w:cs="Times New Roman"/>
          <w:color w:val="000000"/>
          <w:sz w:val="32"/>
          <w:szCs w:val="32"/>
          <w:lang w:eastAsia="zh-CN"/>
        </w:rPr>
        <w:t>，提高了棚改工作人员积极性，为棚改工作的顺利进行奠定了基础。</w:t>
      </w:r>
    </w:p>
    <w:p>
      <w:pPr>
        <w:pStyle w:val="2"/>
        <w:numPr>
          <w:ilvl w:val="0"/>
          <w:numId w:val="1"/>
        </w:numPr>
        <w:spacing w:line="600" w:lineRule="exact"/>
        <w:ind w:firstLine="643" w:firstLineChars="200"/>
        <w:rPr>
          <w:rFonts w:ascii="Times New Roman" w:hAnsi="Times New Roman" w:eastAsia="仿宋_GB2312" w:cs="Times New Roman"/>
          <w:color w:val="000000"/>
          <w:sz w:val="32"/>
          <w:szCs w:val="32"/>
        </w:rPr>
      </w:pPr>
      <w:r>
        <w:rPr>
          <w:rFonts w:hint="eastAsia" w:ascii="楷体" w:hAnsi="楷体" w:eastAsia="楷体" w:cs="楷体"/>
          <w:b/>
          <w:bCs/>
          <w:color w:val="000000"/>
          <w:sz w:val="32"/>
          <w:szCs w:val="32"/>
          <w:lang w:val="en-US" w:eastAsia="zh-CN"/>
        </w:rPr>
        <w:t>工作和发现的主要问题</w:t>
      </w:r>
      <w:r>
        <w:rPr>
          <w:rFonts w:ascii="Times New Roman" w:hAnsi="Times New Roman" w:eastAsia="仿宋_GB2312" w:cs="Times New Roman"/>
          <w:color w:val="000000"/>
          <w:sz w:val="32"/>
          <w:szCs w:val="32"/>
        </w:rPr>
        <w:t>。</w:t>
      </w:r>
    </w:p>
    <w:p>
      <w:pPr>
        <w:pStyle w:val="2"/>
        <w:numPr>
          <w:ilvl w:val="0"/>
          <w:numId w:val="0"/>
        </w:num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对绩效评价管理工作认识不到位</w:t>
      </w:r>
      <w:r>
        <w:rPr>
          <w:rFonts w:ascii="Times New Roman" w:hAnsi="Times New Roman" w:eastAsia="仿宋_GB2312" w:cs="Times New Roman"/>
          <w:color w:val="000000"/>
          <w:sz w:val="32"/>
          <w:szCs w:val="32"/>
        </w:rPr>
        <w:t>。</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三、下一步工作措施</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一是严格</w:t>
      </w:r>
      <w:r>
        <w:rPr>
          <w:rFonts w:hint="eastAsia" w:ascii="Times New Roman" w:hAnsi="Times New Roman" w:eastAsia="仿宋_GB2312" w:cs="Times New Roman"/>
          <w:color w:val="000000"/>
          <w:sz w:val="32"/>
          <w:szCs w:val="32"/>
          <w:lang w:eastAsia="zh-CN"/>
        </w:rPr>
        <w:t>执行</w:t>
      </w:r>
      <w:r>
        <w:rPr>
          <w:rFonts w:hint="eastAsia" w:ascii="Times New Roman" w:hAnsi="Times New Roman" w:eastAsia="仿宋_GB2312" w:cs="Times New Roman"/>
          <w:color w:val="000000"/>
          <w:sz w:val="32"/>
          <w:szCs w:val="32"/>
        </w:rPr>
        <w:t>部门预算管理。加强项目过程环节管理，对项目支出开展进度跟踪；更科学合理的编制资金使用计划，进一步细化收支项目，按项目内容、计划时间、开展进度支出，提高资金的使用效益。</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是提高预算绩效指标设置的科学性、合理性。加强对预算编制的管理，严格执行预算绩效管理办法，科学合理地设置预算绩效指标，使绩效指标与工作实际更贴近、更切合，全面反映单位职能履行情况，提高预算绩效指标的可执行性。  </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三是不定期召开预算执行进度通报会，分析预算执行中存在的问题，对项目资金结余原因逐项进行分析，加快项目预算执行。</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四是齐抓共管，提高执行质量。采取多种切实有效的方法提高预算执行进度和项目管理水平，各</w:t>
      </w:r>
      <w:r>
        <w:rPr>
          <w:rFonts w:hint="eastAsia" w:ascii="Times New Roman" w:hAnsi="Times New Roman" w:eastAsia="仿宋_GB2312" w:cs="Times New Roman"/>
          <w:color w:val="000000"/>
          <w:sz w:val="32"/>
          <w:szCs w:val="32"/>
          <w:lang w:eastAsia="zh-CN"/>
        </w:rPr>
        <w:t>股室</w:t>
      </w:r>
      <w:r>
        <w:rPr>
          <w:rFonts w:hint="eastAsia" w:ascii="Times New Roman" w:hAnsi="Times New Roman" w:eastAsia="仿宋_GB2312" w:cs="Times New Roman"/>
          <w:color w:val="000000"/>
          <w:sz w:val="32"/>
          <w:szCs w:val="32"/>
        </w:rPr>
        <w:t>从业务管理的角度，采取各种措施推进预算执行。</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六是积极推动绩效自评结果应用，将其作为预算编制和改进管理的重要依据，使有限的预算资金产生更大的效益，不断提升我</w:t>
      </w:r>
      <w:r>
        <w:rPr>
          <w:rFonts w:hint="eastAsia" w:ascii="Times New Roman" w:hAnsi="Times New Roman" w:eastAsia="仿宋_GB2312" w:cs="Times New Roman"/>
          <w:color w:val="000000"/>
          <w:sz w:val="32"/>
          <w:szCs w:val="32"/>
          <w:lang w:eastAsia="zh-CN"/>
        </w:rPr>
        <w:t>单位</w:t>
      </w:r>
      <w:r>
        <w:rPr>
          <w:rFonts w:hint="eastAsia" w:ascii="Times New Roman" w:hAnsi="Times New Roman" w:eastAsia="仿宋_GB2312" w:cs="Times New Roman"/>
          <w:color w:val="000000"/>
          <w:sz w:val="32"/>
          <w:szCs w:val="32"/>
        </w:rPr>
        <w:t>系统预算绩效管理水平。</w:t>
      </w:r>
    </w:p>
    <w:p>
      <w:pPr>
        <w:pStyle w:val="2"/>
        <w:spacing w:line="600" w:lineRule="exact"/>
        <w:ind w:firstLine="640" w:firstLineChars="200"/>
        <w:rPr>
          <w:rFonts w:ascii="Times New Roman" w:hAnsi="Times New Roman" w:eastAsia="仿宋_GB2312" w:cs="Times New Roman"/>
          <w:color w:val="000000"/>
          <w:sz w:val="32"/>
          <w:szCs w:val="32"/>
        </w:rPr>
      </w:pPr>
    </w:p>
    <w:p>
      <w:pPr>
        <w:pStyle w:val="2"/>
        <w:spacing w:line="600" w:lineRule="exact"/>
        <w:rPr>
          <w:rFonts w:ascii="Times New Roman" w:hAnsi="Times New Roman" w:eastAsia="仿宋_GB2312" w:cs="Times New Roman"/>
          <w:color w:val="000000"/>
          <w:sz w:val="32"/>
          <w:szCs w:val="32"/>
        </w:rPr>
      </w:pPr>
    </w:p>
    <w:p>
      <w:pPr>
        <w:pStyle w:val="2"/>
        <w:spacing w:line="600" w:lineRule="exact"/>
        <w:rPr>
          <w:rFonts w:ascii="Times New Roman" w:hAnsi="Times New Roman" w:eastAsia="仿宋_GB2312" w:cs="Times New Roman"/>
          <w:color w:val="000000"/>
          <w:sz w:val="32"/>
          <w:szCs w:val="32"/>
        </w:rPr>
      </w:pPr>
    </w:p>
    <w:p>
      <w:pPr>
        <w:pStyle w:val="2"/>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附表：20</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年度</w:t>
      </w:r>
      <w:r>
        <w:rPr>
          <w:rFonts w:hint="eastAsia" w:ascii="Times New Roman" w:hAnsi="Times New Roman" w:eastAsia="仿宋_GB2312" w:cs="Times New Roman"/>
          <w:color w:val="000000"/>
          <w:sz w:val="32"/>
          <w:szCs w:val="32"/>
          <w:lang w:eastAsia="zh-CN"/>
        </w:rPr>
        <w:t>房屋征收管理办公室</w:t>
      </w:r>
      <w:r>
        <w:rPr>
          <w:rFonts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lang w:eastAsia="zh-CN"/>
        </w:rPr>
        <w:t>整体</w:t>
      </w:r>
      <w:r>
        <w:rPr>
          <w:rFonts w:ascii="Times New Roman" w:hAnsi="Times New Roman" w:eastAsia="仿宋_GB2312" w:cs="Times New Roman"/>
          <w:color w:val="000000"/>
          <w:sz w:val="32"/>
          <w:szCs w:val="32"/>
        </w:rPr>
        <w:t>支出绩效自评情况表</w:t>
      </w:r>
    </w:p>
    <w:p>
      <w:pPr>
        <w:widowControl/>
        <w:spacing w:line="600" w:lineRule="exact"/>
        <w:ind w:firstLine="640" w:firstLineChars="200"/>
        <w:rPr>
          <w:rFonts w:ascii="Times New Roman" w:hAnsi="Times New Roman" w:eastAsia="仿宋_GB2312"/>
          <w:color w:val="000000"/>
          <w:sz w:val="32"/>
          <w:szCs w:val="32"/>
        </w:rPr>
        <w:sectPr>
          <w:footerReference r:id="rId3" w:type="default"/>
          <w:pgSz w:w="11910" w:h="16840"/>
          <w:pgMar w:top="2098" w:right="1588" w:bottom="1985" w:left="1588" w:header="0" w:footer="1474" w:gutter="0"/>
          <w:pgNumType w:fmt="numberInDash" w:start="53"/>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D7EDD"/>
    <w:multiLevelType w:val="singleLevel"/>
    <w:tmpl w:val="12AD7ED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WU3NWQ2OTBkMTAyYzE0YjJhNWI5NGJmZTA1NzgifQ=="/>
  </w:docVars>
  <w:rsids>
    <w:rsidRoot w:val="00000000"/>
    <w:rsid w:val="03CF6CC7"/>
    <w:rsid w:val="05812DC7"/>
    <w:rsid w:val="06FF4665"/>
    <w:rsid w:val="082C4E48"/>
    <w:rsid w:val="0A1B7A08"/>
    <w:rsid w:val="0B165ABF"/>
    <w:rsid w:val="0F8C7069"/>
    <w:rsid w:val="12110940"/>
    <w:rsid w:val="158F3058"/>
    <w:rsid w:val="1BD17F27"/>
    <w:rsid w:val="1D0A3B72"/>
    <w:rsid w:val="1EB6153E"/>
    <w:rsid w:val="1F10520A"/>
    <w:rsid w:val="22A52149"/>
    <w:rsid w:val="2CDE24A4"/>
    <w:rsid w:val="302F3C4F"/>
    <w:rsid w:val="31881F8F"/>
    <w:rsid w:val="356445A5"/>
    <w:rsid w:val="375457F8"/>
    <w:rsid w:val="38743132"/>
    <w:rsid w:val="41AA69A0"/>
    <w:rsid w:val="42644DA1"/>
    <w:rsid w:val="42890CAC"/>
    <w:rsid w:val="44F67FD4"/>
    <w:rsid w:val="49861AA1"/>
    <w:rsid w:val="4AC95E02"/>
    <w:rsid w:val="4BF30942"/>
    <w:rsid w:val="53852DC9"/>
    <w:rsid w:val="566D64C3"/>
    <w:rsid w:val="59D561A5"/>
    <w:rsid w:val="5A8262B5"/>
    <w:rsid w:val="61B13C78"/>
    <w:rsid w:val="62193695"/>
    <w:rsid w:val="640D6BEF"/>
    <w:rsid w:val="656C77C5"/>
    <w:rsid w:val="68C31F72"/>
    <w:rsid w:val="76233D6E"/>
    <w:rsid w:val="777A4144"/>
    <w:rsid w:val="7D4A4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1664</Words>
  <Characters>1724</Characters>
  <Lines>0</Lines>
  <Paragraphs>0</Paragraphs>
  <TotalTime>8</TotalTime>
  <ScaleCrop>false</ScaleCrop>
  <LinksUpToDate>false</LinksUpToDate>
  <CharactersWithSpaces>1819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2023-06-24T04:56:02Z</cp:lastPrinted>
  <dcterms:modified xsi:type="dcterms:W3CDTF">2023-06-24T04:58:04Z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183C9D3CE88A40E8A0CA0D864AB4A1FF_13</vt:lpwstr>
  </property>
</Properties>
</file>