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合水县财政综合事务中心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2020年部门整体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支出绩效评价报告</w:t>
      </w:r>
    </w:p>
    <w:p>
      <w:pPr>
        <w:ind w:firstLine="320" w:firstLineChars="1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一、项目基本情况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（一）项目基本情况简介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我单位的主要职责：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1、贯彻执行国家、省、市有关非税收入征收管理的法律法规及规章政策，起草相关的征收管理制度和办法；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2、负责核定和编制非税收入征收计划，组织征收非税收入；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3、负责非税收入汇缴结算帐户，归集、记录、结算非税收入款项；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4、负责非税收入票据的购领、保管、发放、使用、核销和稽查工作；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5、负责指导、检查、监督各执收、执罚单位的非税收入征管工作；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6、负责依法查处各种违反非税收入管理法律法规的行为。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合水县财政综合事务中心2020年参与绩效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评价的项目共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个，项目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预算30.25万元，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万元。其中：</w:t>
      </w:r>
    </w:p>
    <w:p>
      <w:pPr>
        <w:numPr>
          <w:ilvl w:val="0"/>
          <w:numId w:val="0"/>
        </w:numPr>
        <w:ind w:left="320" w:leftChars="0"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1、县级预算资金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2020年合水县财政综合事务中心业务费3万元，支出3万元。主要用于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本县非税征收工作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正常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运行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，保障全单位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各项工作有序开展。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2020年财政综合事务中心票据工本费15万元，支出5.2万元。主要支付财政厅票据工本费，及自制票据印刷费，完成财政票据申领、发放、核销和监督检查财政票据保管、搬运及管理人员相关费用支出。保障本县财政票据正常使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2019年税收分成奖励12.25万元，支出12万元。主要用于保障全县非税征收及单位其他业务正常运行。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本单位先后多次在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领导班子及绩效管理领导小组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研究讨论财务工作，形成系统的报账流程及财务制度，对推动财务工作做出全面部署，明确财务支出的时限及工作任务。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（二）绩效目标设定及指标完成情况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我中心坚决履行职能职责，有效完成了本年度绩效目标。提高经济效益，节约成本，创造社会效益，全面推动全县非税征收工作持续稳定向好。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二、绩效评价工作情况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（一）绩效评价目的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通过绩效评价全面分析该项目资金使用、管理和项目实施情况，进一步规范专项经费使用、管理制度，强化财政资金支出绩效理念，切实提高财政资金使用效益。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（二）项目资金安排落实、总投入等情况分析，项目资金实际使用等情况分析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年县级预算安排专项资金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30.25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元，由县本级财政全额拨款。该项目实际使用资金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元。资金由财政局一次下达项目预算指标通知，我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再根据项目实施进度向县财政申请拨付。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（三）项目组织情况分析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成立了绩效评价小组，对有关文件进行了科学分析研究，制定了绩效评价工作方案。评价小组采用查阅凭证和资料、审计等形式进行考评。根据考评情况，对收集的资料进行整理、汇总分析，并依据前期制定的绩效评价指标体系进行了评分，形成综合报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（四）项目管理情况分析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进一步规范财政资金管理，强化财政资金支出绩效理念，切实提高财政资金使用效益，要求专项资金实行“专人管理、专户储存、专账核算、专项使用”的原则，由单位财务统一核算，专人负责资金及管理经费的支出审核与监管，提高财政资金使用效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三、项目绩效情况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项目绩效评价选用的指标主要包括数量指标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质量指标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时效指标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经济效益指标等。采取单位绩效评价自评方式、运用成本效益法进行项目绩效评价。项目按照绩效目标的实施内容及工作要求实施完毕，执行情况较好，达到了预期绩效目标。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09" w:firstLineChars="253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09" w:firstLineChars="253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年在项目决策上合理，实施过程中领导重视，管理较规范，较好的达到了预期的绩效目标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09" w:firstLineChars="253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建议财政部门多组织项目资金绩效评价的专业知识讲座和培训，让大家深入学习与绩效评价相关知识。</w:t>
      </w:r>
    </w:p>
    <w:p>
      <w:pPr>
        <w:pStyle w:val="3"/>
        <w:spacing w:line="600" w:lineRule="exact"/>
        <w:ind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pStyle w:val="4"/>
        <w:ind w:firstLine="4800" w:firstLineChars="15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="480" w:lef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合水县财政综合事务中心</w:t>
      </w:r>
    </w:p>
    <w:p>
      <w:pPr>
        <w:pStyle w:val="2"/>
        <w:ind w:firstLine="3200" w:firstLineChars="10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2021年2月10日</w:t>
      </w:r>
    </w:p>
    <w:p>
      <w:pPr>
        <w:pStyle w:val="2"/>
        <w:ind w:firstLine="2100" w:firstLineChars="100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52A349-008E-492E-A16B-9175F37C84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4F127E-C4CF-495C-89F7-8289CB7D47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C7B304-1481-441F-AF12-BE60012E5E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967FB94-C196-4DA4-82AC-FBCD83B7119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60ECD"/>
    <w:multiLevelType w:val="singleLevel"/>
    <w:tmpl w:val="4AF60EC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17602F3F"/>
    <w:rsid w:val="257F27A2"/>
    <w:rsid w:val="5A275D9C"/>
    <w:rsid w:val="5A2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Continue 2_7f0a5580-1f52-4c31-9c39-669419a45f90"/>
    <w:basedOn w:val="1"/>
    <w:qFormat/>
    <w:uiPriority w:val="0"/>
    <w:pPr>
      <w:spacing w:after="120"/>
      <w:ind w:left="840" w:leftChars="400"/>
    </w:p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 2"/>
    <w:basedOn w:val="1"/>
    <w:next w:val="3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1339</Words>
  <Characters>1386</Characters>
  <Lines>0</Lines>
  <Paragraphs>0</Paragraphs>
  <TotalTime>0</TotalTime>
  <ScaleCrop>false</ScaleCrop>
  <LinksUpToDate>false</LinksUpToDate>
  <CharactersWithSpaces>1415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2023-06-24T01:22:00Z</dcterms:created>
  <dc:creator>Administrator</dc:creator>
  <cp:lastModifiedBy>蒙尘素笔，花落随意</cp:lastModifiedBy>
  <dcterms:modified xsi:type="dcterms:W3CDTF">2023-06-24T02:38:08Z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C85ADF2D2A944110B407E280B6441AB4_12</vt:lpwstr>
  </property>
</Properties>
</file>