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ind w:left="0" w:leftChars="0" w:firstLine="0" w:firstLineChars="0"/>
        <w:outlineLvl w:val="0"/>
        <w:rPr>
          <w:rFonts w:hint="eastAsia"/>
        </w:rPr>
      </w:pPr>
      <w:bookmarkStart w:id="5" w:name="_GoBack"/>
      <w:bookmarkEnd w:id="5"/>
      <w:bookmarkStart w:id="0" w:name="_Toc23530"/>
      <w:bookmarkStart w:id="1" w:name="_Toc50"/>
      <w:bookmarkStart w:id="2" w:name="_Toc14434"/>
      <w:bookmarkStart w:id="3" w:name="_Toc13435"/>
      <w:bookmarkStart w:id="4" w:name="_Toc10919"/>
      <w:r>
        <w:rPr>
          <w:rFonts w:hint="eastAsia"/>
        </w:rPr>
        <w:t>附件3重点场所或者重点设施设备现场复核清单</w:t>
      </w:r>
      <w:bookmarkEnd w:id="0"/>
      <w:bookmarkEnd w:id="1"/>
      <w:bookmarkEnd w:id="2"/>
      <w:bookmarkEnd w:id="3"/>
      <w:bookmarkEnd w:id="4"/>
    </w:p>
    <w:p/>
    <w:p/>
    <w:tbl>
      <w:tblPr>
        <w:tblStyle w:val="2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346"/>
        <w:gridCol w:w="1009"/>
        <w:gridCol w:w="1129"/>
        <w:gridCol w:w="1287"/>
        <w:gridCol w:w="1413"/>
        <w:gridCol w:w="21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5" w:hRule="exact"/>
        </w:trPr>
        <w:tc>
          <w:tcPr>
            <w:tcW w:w="809" w:type="pct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pacing w:val="0"/>
                <w:w w:val="100"/>
                <w:position w:val="0"/>
                <w:sz w:val="24"/>
                <w:szCs w:val="24"/>
              </w:rPr>
              <w:t>企业名称</w:t>
            </w:r>
          </w:p>
        </w:tc>
        <w:tc>
          <w:tcPr>
            <w:tcW w:w="4190" w:type="pct"/>
            <w:gridSpan w:val="5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t>合水</w:t>
            </w:r>
            <w:r>
              <w:rPr>
                <w:rFonts w:hint="default" w:ascii="Times New Roman" w:hAnsi="Times New Roman" w:eastAsia="仿宋" w:cs="Times New Roman"/>
                <w:color w:val="auto"/>
                <w:spacing w:val="0"/>
                <w:w w:val="100"/>
                <w:position w:val="0"/>
                <w:sz w:val="24"/>
                <w:szCs w:val="24"/>
              </w:rPr>
              <w:t>县垃圾填埋场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5" w:hRule="exact"/>
        </w:trPr>
        <w:tc>
          <w:tcPr>
            <w:tcW w:w="809" w:type="pct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pacing w:val="0"/>
                <w:w w:val="100"/>
                <w:position w:val="0"/>
                <w:sz w:val="24"/>
                <w:szCs w:val="24"/>
              </w:rPr>
              <w:t>调查日期</w:t>
            </w:r>
          </w:p>
        </w:tc>
        <w:tc>
          <w:tcPr>
            <w:tcW w:w="606" w:type="pct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pacing w:val="0"/>
                <w:w w:val="100"/>
                <w:position w:val="0"/>
                <w:sz w:val="24"/>
                <w:szCs w:val="24"/>
                <w:lang w:val="en-US" w:eastAsia="en-US" w:bidi="en-US"/>
              </w:rPr>
              <w:t>202</w:t>
            </w:r>
            <w:r>
              <w:rPr>
                <w:rFonts w:hint="default" w:ascii="Times New Roman" w:hAnsi="Times New Roman" w:eastAsia="仿宋" w:cs="Times New Roman"/>
                <w:color w:val="auto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w:t>2.10</w:t>
            </w:r>
          </w:p>
        </w:tc>
        <w:tc>
          <w:tcPr>
            <w:tcW w:w="678" w:type="pct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pacing w:val="0"/>
                <w:w w:val="100"/>
                <w:position w:val="0"/>
                <w:sz w:val="24"/>
                <w:szCs w:val="24"/>
              </w:rPr>
              <w:t>参与人员</w:t>
            </w:r>
          </w:p>
        </w:tc>
        <w:tc>
          <w:tcPr>
            <w:tcW w:w="2905" w:type="pct"/>
            <w:gridSpan w:val="3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pacing w:val="0"/>
                <w:w w:val="100"/>
                <w:position w:val="0"/>
                <w:sz w:val="24"/>
                <w:szCs w:val="24"/>
              </w:rPr>
              <w:t>熟悉企业生产活动的管理人员和职工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exact"/>
        </w:trPr>
        <w:tc>
          <w:tcPr>
            <w:tcW w:w="809" w:type="pct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pacing w:val="0"/>
                <w:w w:val="100"/>
                <w:position w:val="0"/>
                <w:sz w:val="24"/>
                <w:szCs w:val="24"/>
              </w:rPr>
              <w:t>重点区域或设施名称</w:t>
            </w:r>
          </w:p>
        </w:tc>
        <w:tc>
          <w:tcPr>
            <w:tcW w:w="1284" w:type="pct"/>
            <w:gridSpan w:val="2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pacing w:val="0"/>
                <w:w w:val="100"/>
                <w:position w:val="0"/>
                <w:sz w:val="24"/>
                <w:szCs w:val="24"/>
              </w:rPr>
              <w:t>区域</w:t>
            </w:r>
          </w:p>
        </w:tc>
        <w:tc>
          <w:tcPr>
            <w:tcW w:w="773" w:type="pct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pacing w:val="0"/>
                <w:w w:val="100"/>
                <w:position w:val="0"/>
                <w:sz w:val="24"/>
                <w:szCs w:val="24"/>
              </w:rPr>
              <w:t>涉及有毒有筈物质淸单</w:t>
            </w:r>
          </w:p>
        </w:tc>
        <w:tc>
          <w:tcPr>
            <w:tcW w:w="849" w:type="pct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pacing w:val="0"/>
                <w:w w:val="100"/>
                <w:position w:val="0"/>
                <w:sz w:val="24"/>
                <w:szCs w:val="24"/>
              </w:rPr>
              <w:t>关注污染物</w:t>
            </w:r>
          </w:p>
        </w:tc>
        <w:tc>
          <w:tcPr>
            <w:tcW w:w="1282" w:type="pct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pacing w:val="0"/>
                <w:w w:val="100"/>
                <w:position w:val="0"/>
                <w:sz w:val="24"/>
                <w:szCs w:val="24"/>
              </w:rPr>
              <w:t>可能的迁移途径（沉降、泄漏、淋滤等）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3" w:hRule="exact"/>
        </w:trPr>
        <w:tc>
          <w:tcPr>
            <w:tcW w:w="809" w:type="pct"/>
            <w:vMerge w:val="restart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t>填埋场</w:t>
            </w:r>
          </w:p>
        </w:tc>
        <w:tc>
          <w:tcPr>
            <w:tcW w:w="1284" w:type="pct"/>
            <w:gridSpan w:val="2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120"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pacing w:val="0"/>
                <w:w w:val="100"/>
                <w:position w:val="0"/>
                <w:sz w:val="24"/>
                <w:szCs w:val="24"/>
              </w:rPr>
              <w:t>雨水排水沟</w:t>
            </w:r>
          </w:p>
        </w:tc>
        <w:tc>
          <w:tcPr>
            <w:tcW w:w="773" w:type="pct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pacing w:val="0"/>
                <w:w w:val="100"/>
                <w:position w:val="0"/>
                <w:sz w:val="24"/>
                <w:szCs w:val="24"/>
              </w:rPr>
              <w:t>/</w:t>
            </w:r>
          </w:p>
        </w:tc>
        <w:tc>
          <w:tcPr>
            <w:tcW w:w="849" w:type="pct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pacing w:val="0"/>
                <w:w w:val="100"/>
                <w:position w:val="0"/>
                <w:sz w:val="24"/>
                <w:szCs w:val="24"/>
                <w:lang w:val="en-US" w:eastAsia="en-US" w:bidi="en-US"/>
              </w:rPr>
              <w:t>pH</w:t>
            </w:r>
            <w:r>
              <w:rPr>
                <w:rFonts w:hint="default" w:ascii="Times New Roman" w:hAnsi="Times New Roman" w:eastAsia="仿宋" w:cs="Times New Roman"/>
                <w:color w:val="auto"/>
                <w:spacing w:val="0"/>
                <w:w w:val="100"/>
                <w:position w:val="0"/>
                <w:sz w:val="24"/>
                <w:szCs w:val="24"/>
              </w:rPr>
              <w:t>值、重金属</w:t>
            </w:r>
          </w:p>
        </w:tc>
        <w:tc>
          <w:tcPr>
            <w:tcW w:w="1282" w:type="pct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pacing w:val="0"/>
                <w:w w:val="100"/>
                <w:position w:val="0"/>
                <w:sz w:val="24"/>
                <w:szCs w:val="24"/>
              </w:rPr>
              <w:t>泄漏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11" w:hRule="exact"/>
        </w:trPr>
        <w:tc>
          <w:tcPr>
            <w:tcW w:w="809" w:type="pct"/>
            <w:vMerge w:val="continue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color w:val="auto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84" w:type="pct"/>
            <w:gridSpan w:val="2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120"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color w:val="auto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t>渗滤液导流渠</w:t>
            </w:r>
          </w:p>
        </w:tc>
        <w:tc>
          <w:tcPr>
            <w:tcW w:w="773" w:type="pct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color w:val="auto"/>
                <w:spacing w:val="0"/>
                <w:w w:val="100"/>
                <w:positio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pacing w:val="0"/>
                <w:w w:val="100"/>
                <w:position w:val="0"/>
                <w:sz w:val="24"/>
                <w:szCs w:val="24"/>
              </w:rPr>
              <w:t>/</w:t>
            </w:r>
          </w:p>
        </w:tc>
        <w:tc>
          <w:tcPr>
            <w:tcW w:w="849" w:type="pct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color w:val="auto"/>
                <w:spacing w:val="0"/>
                <w:w w:val="100"/>
                <w:position w:val="0"/>
                <w:sz w:val="24"/>
                <w:szCs w:val="24"/>
                <w:lang w:val="en-US" w:eastAsia="en-US" w:bidi="en-US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pacing w:val="0"/>
                <w:w w:val="100"/>
                <w:position w:val="0"/>
                <w:sz w:val="24"/>
                <w:szCs w:val="24"/>
                <w:lang w:val="en-US" w:eastAsia="en-US" w:bidi="en-US"/>
              </w:rPr>
              <w:t>pH</w:t>
            </w:r>
            <w:r>
              <w:rPr>
                <w:rFonts w:hint="default" w:ascii="Times New Roman" w:hAnsi="Times New Roman" w:eastAsia="仿宋" w:cs="Times New Roman"/>
                <w:color w:val="auto"/>
                <w:spacing w:val="0"/>
                <w:w w:val="100"/>
                <w:position w:val="0"/>
                <w:sz w:val="24"/>
                <w:szCs w:val="24"/>
              </w:rPr>
              <w:t>值、重金属</w:t>
            </w:r>
          </w:p>
        </w:tc>
        <w:tc>
          <w:tcPr>
            <w:tcW w:w="1282" w:type="pct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color w:val="auto"/>
                <w:spacing w:val="0"/>
                <w:w w:val="100"/>
                <w:positio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pacing w:val="0"/>
                <w:w w:val="100"/>
                <w:position w:val="0"/>
                <w:sz w:val="24"/>
                <w:szCs w:val="24"/>
              </w:rPr>
              <w:t>泄漏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2" w:hRule="exact"/>
        </w:trPr>
        <w:tc>
          <w:tcPr>
            <w:tcW w:w="809" w:type="pct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t>渗滤液收集池</w:t>
            </w:r>
          </w:p>
        </w:tc>
        <w:tc>
          <w:tcPr>
            <w:tcW w:w="1284" w:type="pct"/>
            <w:gridSpan w:val="2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auto"/>
                <w:kern w:val="0"/>
                <w:sz w:val="24"/>
                <w:szCs w:val="24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pacing w:val="0"/>
                <w:w w:val="100"/>
                <w:position w:val="0"/>
                <w:sz w:val="24"/>
                <w:szCs w:val="24"/>
              </w:rPr>
              <w:t>调节池</w:t>
            </w:r>
          </w:p>
        </w:tc>
        <w:tc>
          <w:tcPr>
            <w:tcW w:w="773" w:type="pct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auto"/>
                <w:kern w:val="0"/>
                <w:sz w:val="24"/>
                <w:szCs w:val="24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pacing w:val="0"/>
                <w:w w:val="100"/>
                <w:position w:val="0"/>
                <w:sz w:val="24"/>
                <w:szCs w:val="24"/>
              </w:rPr>
              <w:t>/</w:t>
            </w:r>
          </w:p>
        </w:tc>
        <w:tc>
          <w:tcPr>
            <w:tcW w:w="849" w:type="pct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auto"/>
                <w:kern w:val="0"/>
                <w:sz w:val="24"/>
                <w:szCs w:val="24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pacing w:val="0"/>
                <w:w w:val="100"/>
                <w:position w:val="0"/>
                <w:sz w:val="24"/>
                <w:szCs w:val="24"/>
                <w:lang w:val="en-US" w:eastAsia="en-US" w:bidi="en-US"/>
              </w:rPr>
              <w:t>pH</w:t>
            </w:r>
            <w:r>
              <w:rPr>
                <w:rFonts w:hint="default" w:ascii="Times New Roman" w:hAnsi="Times New Roman" w:eastAsia="仿宋" w:cs="Times New Roman"/>
                <w:color w:val="auto"/>
                <w:spacing w:val="0"/>
                <w:w w:val="100"/>
                <w:position w:val="0"/>
                <w:sz w:val="24"/>
                <w:szCs w:val="24"/>
              </w:rPr>
              <w:t>值、重金属</w:t>
            </w:r>
          </w:p>
        </w:tc>
        <w:tc>
          <w:tcPr>
            <w:tcW w:w="1282" w:type="pct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auto"/>
                <w:kern w:val="0"/>
                <w:sz w:val="24"/>
                <w:szCs w:val="24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pacing w:val="0"/>
                <w:w w:val="100"/>
                <w:position w:val="0"/>
                <w:sz w:val="24"/>
                <w:szCs w:val="24"/>
              </w:rPr>
              <w:t>泄漏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5" w:hRule="exact"/>
        </w:trPr>
        <w:tc>
          <w:tcPr>
            <w:tcW w:w="5000" w:type="pct"/>
            <w:gridSpan w:val="6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240" w:lineRule="auto"/>
              <w:ind w:left="0" w:right="0" w:firstLine="0" w:firstLineChars="0"/>
              <w:jc w:val="left"/>
              <w:textAlignment w:val="baseline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pacing w:val="0"/>
                <w:w w:val="100"/>
                <w:position w:val="0"/>
                <w:sz w:val="24"/>
                <w:szCs w:val="24"/>
              </w:rPr>
              <w:t>备注：①重金属项包括：</w:t>
            </w:r>
            <w:r>
              <w:rPr>
                <w:rFonts w:hint="default" w:ascii="Times New Roman" w:hAnsi="Times New Roman" w:eastAsia="仿宋" w:cs="Times New Roman"/>
                <w:color w:val="auto"/>
                <w:spacing w:val="0"/>
                <w:w w:val="100"/>
                <w:position w:val="0"/>
                <w:sz w:val="24"/>
                <w:szCs w:val="24"/>
                <w:lang w:val="en-US" w:eastAsia="en-US" w:bidi="en-US"/>
              </w:rPr>
              <w:t>A1</w:t>
            </w:r>
            <w:r>
              <w:rPr>
                <w:rFonts w:hint="default" w:ascii="Times New Roman" w:hAnsi="Times New Roman" w:eastAsia="仿宋" w:cs="Times New Roman"/>
                <w:color w:val="auto"/>
                <w:spacing w:val="0"/>
                <w:w w:val="100"/>
                <w:position w:val="0"/>
                <w:sz w:val="24"/>
                <w:szCs w:val="24"/>
              </w:rPr>
              <w:t>类-重金属8种、</w:t>
            </w:r>
            <w:r>
              <w:rPr>
                <w:rFonts w:hint="default" w:ascii="Times New Roman" w:hAnsi="Times New Roman" w:eastAsia="仿宋" w:cs="Times New Roman"/>
                <w:color w:val="auto"/>
                <w:spacing w:val="0"/>
                <w:w w:val="100"/>
                <w:position w:val="0"/>
                <w:sz w:val="24"/>
                <w:szCs w:val="24"/>
                <w:lang w:val="en-US" w:eastAsia="en-US" w:bidi="en-US"/>
              </w:rPr>
              <w:t>A2</w:t>
            </w:r>
            <w:r>
              <w:rPr>
                <w:rFonts w:hint="default" w:ascii="Times New Roman" w:hAnsi="Times New Roman" w:eastAsia="仿宋" w:cs="Times New Roman"/>
                <w:color w:val="auto"/>
                <w:spacing w:val="0"/>
                <w:w w:val="100"/>
                <w:position w:val="0"/>
                <w:sz w:val="24"/>
                <w:szCs w:val="24"/>
              </w:rPr>
              <w:t>类-重金属与元素8种，共16种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4NjU1MjkyMDE4ZTI0NTgzNGMwNTkwMTJhZDc4MzUifQ=="/>
  </w:docVars>
  <w:rsids>
    <w:rsidRoot w:val="2364133D"/>
    <w:rsid w:val="23641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kinsoku/>
      <w:autoSpaceDE w:val="0"/>
      <w:autoSpaceDN w:val="0"/>
      <w:adjustRightInd w:val="0"/>
      <w:snapToGrid w:val="0"/>
      <w:spacing w:line="360" w:lineRule="auto"/>
      <w:ind w:firstLine="420" w:firstLineChars="200"/>
      <w:jc w:val="both"/>
      <w:textAlignment w:val="baseline"/>
    </w:pPr>
    <w:rPr>
      <w:rFonts w:ascii="Times New Roman" w:hAnsi="Times New Roman" w:eastAsia="仿宋" w:cs="Arial"/>
      <w:snapToGrid w:val="0"/>
      <w:color w:val="000000"/>
      <w:kern w:val="0"/>
      <w:sz w:val="28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Other|1"/>
    <w:basedOn w:val="1"/>
    <w:qFormat/>
    <w:uiPriority w:val="0"/>
    <w:pPr>
      <w:widowControl w:val="0"/>
      <w:shd w:val="clear" w:color="auto" w:fill="auto"/>
      <w:spacing w:line="463" w:lineRule="auto"/>
      <w:ind w:firstLine="400"/>
    </w:pPr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2022-12-02T09:03:00Z</dcterms:created>
  <dc:creator>齐兆钦</dc:creator>
  <cp:lastModifiedBy>齐兆钦</cp:lastModifiedBy>
  <dcterms:modified xsi:type="dcterms:W3CDTF">2022-12-02T09:07:07Z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3DFAE2842DB84141A16A8D2BCC7EB145</vt:lpwstr>
  </property>
</Properties>
</file>