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S318线黄陵至郿岘公路郭家胡同至合水段改建工程事前绩效评估报告</w:t>
      </w:r>
    </w:p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2021年</w:t>
      </w:r>
      <w:r>
        <w:rPr>
          <w:rFonts w:hint="eastAsia" w:ascii="宋体" w:hAnsi="宋体" w:eastAsia="宋体" w:cs="宋体"/>
          <w:b/>
          <w:bCs w:val="0"/>
          <w:color w:val="000000"/>
          <w:kern w:val="0"/>
          <w:sz w:val="52"/>
          <w:szCs w:val="52"/>
          <w:lang w:val="en-US" w:eastAsia="zh-CN"/>
        </w:rPr>
        <w:t>度</w:t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tab/>
      </w: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tabs>
          <w:tab w:val="left" w:pos="5783"/>
        </w:tabs>
        <w:spacing w:line="700" w:lineRule="exact"/>
        <w:jc w:val="left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</w:pPr>
    </w:p>
    <w:p>
      <w:pPr>
        <w:widowControl/>
        <w:spacing w:line="700" w:lineRule="exact"/>
        <w:ind w:left="3595" w:leftChars="855" w:hanging="1800" w:hanging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项目名称：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合S318线黄陵至郿岘公路郭家胡同至合水段改建工程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项目单位：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合水县公路局</w:t>
      </w:r>
    </w:p>
    <w:p>
      <w:pPr>
        <w:widowControl/>
        <w:spacing w:line="700" w:lineRule="exact"/>
        <w:ind w:firstLine="1800" w:firstLineChars="5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6"/>
          <w:szCs w:val="36"/>
          <w:lang w:val="en-US" w:eastAsia="zh-CN"/>
        </w:rPr>
        <w:t>主管部门：</w:t>
      </w:r>
      <w:r>
        <w:rPr>
          <w:rFonts w:hint="eastAsia" w:ascii="楷体" w:hAnsi="楷体" w:eastAsia="楷体" w:cs="楷体"/>
          <w:b/>
          <w:bCs w:val="0"/>
          <w:color w:val="000000"/>
          <w:kern w:val="0"/>
          <w:sz w:val="36"/>
          <w:szCs w:val="36"/>
          <w:lang w:val="en-US" w:eastAsia="zh-CN"/>
        </w:rPr>
        <w:t>合水县交通运输局</w:t>
      </w:r>
    </w:p>
    <w:p>
      <w:pPr>
        <w:widowControl/>
        <w:spacing w:line="700" w:lineRule="exact"/>
        <w:ind w:firstLine="442" w:firstLineChars="100"/>
        <w:jc w:val="both"/>
        <w:rPr>
          <w:rFonts w:hint="eastAsia" w:ascii="楷体" w:hAnsi="楷体" w:eastAsia="楷体" w:cs="楷体"/>
          <w:b/>
          <w:bCs w:val="0"/>
          <w:color w:val="000000"/>
          <w:kern w:val="0"/>
          <w:sz w:val="44"/>
          <w:szCs w:val="44"/>
          <w:lang w:val="en-US" w:eastAsia="zh-CN"/>
        </w:rPr>
      </w:pP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000000"/>
          <w:kern w:val="0"/>
          <w:sz w:val="44"/>
          <w:szCs w:val="44"/>
          <w:lang w:val="en-US" w:eastAsia="zh-CN"/>
        </w:rPr>
        <w:t>2021年5月</w:t>
      </w:r>
    </w:p>
    <w:p>
      <w:pPr>
        <w:widowControl/>
        <w:spacing w:line="700" w:lineRule="exact"/>
        <w:jc w:val="center"/>
        <w:rPr>
          <w:rFonts w:hint="eastAsia" w:ascii="Times New Roman" w:hAnsi="Times New Roman" w:eastAsia="方正小标宋简体"/>
          <w:bCs/>
          <w:color w:val="000000"/>
          <w:kern w:val="0"/>
          <w:sz w:val="40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633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spacing w:line="590" w:lineRule="exact"/>
        <w:jc w:val="both"/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</w:pPr>
    </w:p>
    <w:p>
      <w:pPr>
        <w:spacing w:line="590" w:lineRule="exact"/>
        <w:ind w:firstLine="800" w:firstLineChars="200"/>
        <w:jc w:val="center"/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0"/>
          <w:szCs w:val="40"/>
          <w:lang w:val="en-US" w:eastAsia="zh-CN"/>
        </w:rPr>
        <w:t>S318线黄陵至郿岘公路郭家胡同至合水段改建工程</w:t>
      </w:r>
      <w:r>
        <w:rPr>
          <w:rFonts w:ascii="Times New Roman" w:hAnsi="Times New Roman" w:eastAsia="方正小标宋简体"/>
          <w:bCs/>
          <w:color w:val="000000"/>
          <w:kern w:val="0"/>
          <w:sz w:val="40"/>
          <w:szCs w:val="40"/>
        </w:rPr>
        <w:t>事前绩效评估报告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一、评估对象</w:t>
      </w:r>
    </w:p>
    <w:p>
      <w:pPr>
        <w:spacing w:line="590" w:lineRule="exact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S318线黄陵至郿岘公路郭家胡同至合水段改建工程</w:t>
      </w:r>
    </w:p>
    <w:p>
      <w:pPr>
        <w:widowControl/>
        <w:spacing w:line="700" w:lineRule="exact"/>
        <w:ind w:firstLine="640" w:firstLineChars="200"/>
        <w:jc w:val="both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主管预算部门：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合水县交通运输局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b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项目绩效目标：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S318线黄陵至郿岘公路郭家胡同至合水段改建工程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项目资金总额及构成：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Cs w:val="21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其中：申请财政资金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8343588元</w:t>
      </w:r>
    </w:p>
    <w:p>
      <w:pPr>
        <w:spacing w:line="60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项目概况：</w:t>
      </w:r>
      <w:r>
        <w:rPr>
          <w:rFonts w:hint="eastAsia" w:ascii="仿宋" w:hAnsi="仿宋" w:eastAsia="仿宋"/>
          <w:sz w:val="32"/>
          <w:szCs w:val="32"/>
          <w:lang w:eastAsia="zh-CN"/>
        </w:rPr>
        <w:t>S318线黄陵至郿岘公路郭家胡同至合水段改建工程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经庆阳市发展和改革委员会庆市发改（2016）353号文件批准立项，庆阳市交通运输局庆市交发（2017）117号文件批准施工图设计，路线全长26.322</w:t>
      </w:r>
      <w:r>
        <w:rPr>
          <w:rFonts w:hint="eastAsia" w:ascii="仿宋" w:hAnsi="仿宋" w:eastAsia="仿宋"/>
          <w:sz w:val="32"/>
          <w:szCs w:val="32"/>
        </w:rPr>
        <w:t>公里 ，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建设标准采用三级公路技术标准，设计时速为30公里/小时，路基宽度8.5米，路面宽度8米，路面结构为3厘米厚细粒式沥青混凝土上面层（AM-13）+4厘米厚中粒式沥青碎石下面层（AM-16）+18厘米厚5%</w:t>
      </w:r>
      <w:bookmarkStart w:id="0" w:name="OLE_LINK2"/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水泥稳定砂砾基层</w:t>
      </w:r>
      <w:bookmarkEnd w:id="0"/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+18厘米厚3.5%水泥稳定砂砾底基层+15厘米厚8%灰土垫层，停车视距≥30米，最小曲线半径35米，最大纵坡7.9%，涵洞设计荷载：公路-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begin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instrText xml:space="preserve"> = 1 \* ROMAN \* MERGEFORMAT </w:instrTex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separate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I</w:t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fldChar w:fldCharType="end"/>
      </w:r>
      <w:r>
        <w:rPr>
          <w:rFonts w:hint="eastAsia" w:ascii="Calibri" w:hAnsi="Calibri" w:eastAsia="仿宋_GB2312" w:cs="Times New Roman"/>
          <w:b w:val="0"/>
          <w:sz w:val="32"/>
          <w:szCs w:val="32"/>
          <w:lang w:val="en-US" w:eastAsia="zh-CN"/>
        </w:rPr>
        <w:t>级，设计洪水频率1/25。</w:t>
      </w:r>
      <w:r>
        <w:rPr>
          <w:rFonts w:hint="eastAsia" w:ascii="仿宋" w:hAnsi="仿宋" w:eastAsia="仿宋"/>
          <w:sz w:val="32"/>
          <w:szCs w:val="32"/>
        </w:rPr>
        <w:t>项目总投资</w:t>
      </w:r>
      <w:r>
        <w:rPr>
          <w:rFonts w:hint="eastAsia" w:ascii="仿宋" w:hAnsi="仿宋" w:eastAsia="仿宋" w:cs="仿宋"/>
          <w:spacing w:val="0"/>
          <w:kern w:val="2"/>
          <w:sz w:val="32"/>
          <w:szCs w:val="32"/>
          <w:lang w:val="en-US" w:eastAsia="zh-CN" w:bidi="ar-SA"/>
        </w:rPr>
        <w:t>11371.38</w:t>
      </w:r>
      <w:r>
        <w:rPr>
          <w:rFonts w:hint="eastAsia" w:ascii="仿宋" w:hAnsi="仿宋" w:eastAsia="仿宋"/>
          <w:sz w:val="32"/>
          <w:szCs w:val="32"/>
        </w:rPr>
        <w:t>万元。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二、事前绩效评估的基本情况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（一）评估程序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事前绩效评估分为事前绩效评估准备、事前绩效评估实施、事前绩效评估报告编制三个阶段。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1、事前绩效评估准备阶段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组建事前绩效评估工作组。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交通运输局绩效评估小组人员名单：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组长：杨锐龙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成员：李明、南岳鹏、姬 殷、梁  选、王守迪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特聘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刘兴祥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主要职责和任务：评估小组主要任务是对本单位申报的项目进行充分分析，对各项指标进行逐一对照，采取现场检查、翻阅资料，召开评估会议的方式，对项目立项的合理性、投入的经济性、绩效目标合理性、实施方案可</w:t>
      </w:r>
      <w:bookmarkStart w:id="1" w:name="_GoBack"/>
      <w:bookmarkEnd w:id="1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行性、资金使用合规性、预算编制准确性进行全方位的评估。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制定事前绩效评估方案。方案包括:评估对象概况、评估依据和目的、评估组织和方法、评估内容与重点、必要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性。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2、事前绩效评估实施阶段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资料收集与审核。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评估组在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全面收集与被评估政策和项目有关的数据和资料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，进行审核与分析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认为该项目实施有利于交通发展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现场与非现场评估。现场评估是指评估组到现场采取勘察、询查、复核等方式,对有关情况进行调查、核实，并对所掌握的有关信息资料进行分类、整理和分析，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总体意见为该项目实施具有可行性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。非现场评估是指评估组在听取相关方汇报或介绍后，对所提交的有关资料进行分类、整理与分析，提出评估意见。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绩效评价指标分析情况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截止绩效评价日，该项目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切实为当地产业运输提供保障，满足沿线群众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安全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  <w:t>出行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需求，基本公共服务水平显著提升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，助推乡村振兴和路衍经济发展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项目无有责投诉。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从经济效益评价，该项目的实施将极大地改善我县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交通基础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设施运行条件，对县域交通条件改善显著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。对促进经济发展，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路域环境水平提升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发展，加快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具有重大意义。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从社会效益评价，该项目是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基础性工程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考核重点项目，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保障公路安全畅通，确保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群众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出行安全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，加快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推乡村振兴和路衍经济发展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具有十分重要的作用。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从可持续影响评价，该项目对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全县交通运输和经济、社会发展至关重要，保障全县客、货、邮安全畅通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。同时带动路衍经济发展。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综合评估。评估组在现场与非现场评估的基础上，选择合适的评估方法，对照评估方案中内容，对政策和项目立项必要性、投入经济性、绩效目标合理性、实施方案可行性、筹资合规性等情况进行综合评判，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认为该项目具有可行性，建议纳入2021年预算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numPr>
          <w:ilvl w:val="0"/>
          <w:numId w:val="1"/>
        </w:num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评估思路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评估工作对比上年项目预算执行情况、核定当年新增费用。</w:t>
      </w:r>
    </w:p>
    <w:p>
      <w:pPr>
        <w:numPr>
          <w:ilvl w:val="0"/>
          <w:numId w:val="1"/>
        </w:numPr>
        <w:spacing w:line="590" w:lineRule="exact"/>
        <w:ind w:left="0" w:leftChars="0"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评估方式、方法。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评估方式：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专家咨询、问卷调查、现场调研、召开座谈会方式。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评估方法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成本效益分析法、对比分析法、因素分析法、公众评判法等。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三、评估内容和结论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（一）立项必要性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。项目符合《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合水县发展规划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》对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城市管理工作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的相关要求，属财政支持范围。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（二）投入经济性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。项目投入成本与预期产出及效果基本匹配，预算测算较为充分，无遗漏项，在原有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管理范围上细化工作标准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，降低项目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成本、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保证资金使用合理有效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（三）绩效目标合理性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。绩效目标较明确，项目预计解决的问题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完成的工作目标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与我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现实需求基本匹配。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（四）实施方案可行性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。项目实施计划安排合理，项目工作内容、方法、进度安排较合理，保障措施相对完备。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（五）筹资合规性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。资金来源符合相关规定，资金支出方式较合理，风险可控。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（六）预算编制准确性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预算编制严格按照上级文件要求，结合我局上年度运行实际编制，预算编制准确。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（七）总体结论。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综合评估结论项目基本可行，预期产出和效果满足我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局公路建设管理工作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需求，建议立项实施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推荐列入2021年预算。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四、评估的相关建议</w:t>
      </w:r>
    </w:p>
    <w:p>
      <w:pPr>
        <w:spacing w:line="590" w:lineRule="exact"/>
        <w:ind w:firstLine="640" w:firstLineChars="200"/>
        <w:jc w:val="left"/>
        <w:rPr>
          <w:rFonts w:hint="default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建议对我局的管理职责和范围做详细了解。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五、其他需要说明的问题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项目计划总投资包含施工费、设计勘察费等与项目建设相关的所有费用，仅为初步概算,具体以实际组织实施支出科目为准。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六、评估人员签名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七、附件材料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1.立项依据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2.相关政策和部门职能规划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3.立项调研报告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4.政策、项目可行性报告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5.资金筹措方案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6.政策、项目实施方案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7.相关业务、财务、财产、内控等保障措施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8.绩效目标申报表和绩效标准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9.事前绩效评估专家组评估意见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590" w:lineRule="exact"/>
        <w:ind w:firstLine="640" w:firstLineChars="200"/>
        <w:jc w:val="left"/>
        <w:rPr>
          <w:rFonts w:ascii="Times New Roman" w:hAnsi="Times New Roman" w:eastAsia="仿宋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10.县财政局认为还需补充的其他材料。</w:t>
      </w:r>
    </w:p>
    <w:p/>
    <w:p/>
    <w:p/>
    <w:p>
      <w:pPr>
        <w:widowControl/>
        <w:spacing w:after="120" w:afterLines="50" w:line="600" w:lineRule="exact"/>
        <w:jc w:val="left"/>
        <w:rPr>
          <w:rFonts w:ascii="黑体" w:hAnsi="黑体" w:eastAsia="黑体"/>
          <w:color w:val="000000"/>
          <w:kern w:val="0"/>
          <w:sz w:val="32"/>
          <w:szCs w:val="32"/>
        </w:rPr>
      </w:pPr>
    </w:p>
    <w:p>
      <w:pPr>
        <w:widowControl/>
        <w:spacing w:after="120" w:afterLines="50" w:line="600" w:lineRule="exact"/>
        <w:jc w:val="left"/>
        <w:rPr>
          <w:rFonts w:ascii="Times New Roman" w:hAnsi="Times New Roman" w:eastAsia="方正小标宋简体"/>
          <w:color w:val="000000"/>
          <w:kern w:val="0"/>
          <w:sz w:val="40"/>
          <w:szCs w:val="40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附1：</w:t>
      </w:r>
    </w:p>
    <w:p>
      <w:pPr>
        <w:widowControl/>
        <w:spacing w:after="120" w:afterLines="50" w:line="600" w:lineRule="exact"/>
        <w:jc w:val="center"/>
        <w:rPr>
          <w:rFonts w:hint="eastAsia" w:ascii="Times New Roman" w:hAnsi="Times New Roman" w:eastAsia="方正小标宋简体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/>
          <w:color w:val="000000"/>
          <w:kern w:val="0"/>
          <w:sz w:val="40"/>
          <w:szCs w:val="40"/>
        </w:rPr>
        <w:t>事前绩效评估指标及评分表</w:t>
      </w:r>
      <w:r>
        <w:rPr>
          <w:rFonts w:hint="eastAsia" w:ascii="Times New Roman" w:hAnsi="Times New Roman" w:eastAsia="方正小标宋简体"/>
          <w:color w:val="000000"/>
          <w:kern w:val="0"/>
          <w:sz w:val="40"/>
          <w:szCs w:val="40"/>
          <w:lang w:val="en-US" w:eastAsia="zh-CN"/>
        </w:rPr>
        <w:t>(S318线黄陵至郿岘公路郭家胡同至合水段改建工程）</w:t>
      </w:r>
    </w:p>
    <w:tbl>
      <w:tblPr>
        <w:tblStyle w:val="4"/>
        <w:tblW w:w="9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46"/>
        <w:gridCol w:w="1155"/>
        <w:gridCol w:w="525"/>
        <w:gridCol w:w="709"/>
        <w:gridCol w:w="2410"/>
        <w:gridCol w:w="3096"/>
        <w:gridCol w:w="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  <w:tblHeader/>
          <w:jc w:val="center"/>
        </w:trPr>
        <w:tc>
          <w:tcPr>
            <w:tcW w:w="717" w:type="dxa"/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一级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指标</w:t>
            </w:r>
          </w:p>
        </w:tc>
        <w:tc>
          <w:tcPr>
            <w:tcW w:w="44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115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二级指标</w:t>
            </w:r>
          </w:p>
        </w:tc>
        <w:tc>
          <w:tcPr>
            <w:tcW w:w="525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分值</w:t>
            </w:r>
          </w:p>
        </w:tc>
        <w:tc>
          <w:tcPr>
            <w:tcW w:w="709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目标值</w:t>
            </w:r>
          </w:p>
        </w:tc>
        <w:tc>
          <w:tcPr>
            <w:tcW w:w="2410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评估要素</w:t>
            </w:r>
          </w:p>
        </w:tc>
        <w:tc>
          <w:tcPr>
            <w:tcW w:w="3096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评分标准</w:t>
            </w:r>
          </w:p>
        </w:tc>
        <w:tc>
          <w:tcPr>
            <w:tcW w:w="464" w:type="dxa"/>
            <w:tcBorders>
              <w:lef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spacing w:val="-8"/>
                <w:kern w:val="0"/>
                <w:sz w:val="2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立项必要性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政策相关性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与国家政策和规划相关；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与我县行业发展规划相关。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职能相关性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与主管部门职能、规划及年度重点工作相关。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满足评价要素得全部指标分值，否则不得分。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需求相关性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项目具有迫切的现实需求；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项目不具有替代性；</w:t>
            </w:r>
            <w:r>
              <w:rPr>
                <w:rFonts w:ascii="Times New Roman" w:hAnsi="Times New Roman"/>
                <w:color w:val="000000"/>
                <w:spacing w:val="-8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8"/>
                <w:kern w:val="0"/>
                <w:sz w:val="22"/>
              </w:rPr>
              <w:t>项目有确定的服务对象或受益对象。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 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财政投入相关性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项目具有公共性，属于公共财政支持范围（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属于县级支出责任（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投入经济性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投入产出合理性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投入产出比科学合理，符合投入最小化、产出最大化预期。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成本效益相关性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相关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项目投入成本与预期效益高度相关，符合成本最小化、效益最大化预期。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按照满足评价要素程度相应得分。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成本控制措施有效性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成本测算科学合理；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成本控制制度健全且措施有效。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绩效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目标合理性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绩效目标明确合理性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明确合理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是否设定绩效目标（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此项为否决性核心指标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与部门长期规划目标、年度工作目标一致；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项目受益群体定位准确；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绩效目标与项目实施内容高度相关。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得指标分值的25%，否则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评估结论直接为“不予支持”；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④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得指标分值的25%。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绩效指标细化量化程度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细化量化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将项目绩效目标细化量化为具体的绩效指标，包括产出指标和效果指标且符合相关原则，即指标是明确的、可衡量的、可实现的、相关的、具有时限的。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指标设置满足明确性，得指标分值的20%；指标设置满足可衡量性，得指标分值的20%；指标设置满足可实现性，得指标分值的20%；指标设置满足相关性，得指标分值的20%；指标设置满足时限，得指标分值的20%。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实施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方案可行性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实施方案完备性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完备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项目实施方案详实完备；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项目实施内容明确具体。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项目管理规范性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规范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项目设立、退出有明确的时限；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项目清理、退出、调整有明确的时限和步骤。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项目管理机构健全有效性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健全有效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项目的管理机构健全；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管理机构职责分工明确；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项目人员、设施、物资等基础保障条件完备。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得指标分值的20%；满足评价要素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项目实施计划可行性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可行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项目实施计划进度节点明确且安排合理；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项目实施计划与资金使用计划匹配；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实施计划符合全生命周期管理的要求。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项目管理制度健全性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健全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保障</w:t>
            </w:r>
            <w:r>
              <w:rPr>
                <w:rFonts w:ascii="Times New Roman" w:hAnsi="Times New Roman" w:eastAsia="仿宋_GB2312"/>
                <w:color w:val="000000"/>
                <w:spacing w:val="-6"/>
                <w:kern w:val="0"/>
                <w:sz w:val="22"/>
              </w:rPr>
              <w:t>项目实施的相关管理制度健全、措施有效。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满足评价要素得分，否则不得分。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717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筹资合规性</w:t>
            </w:r>
          </w:p>
        </w:tc>
        <w:tc>
          <w:tcPr>
            <w:tcW w:w="446" w:type="dxa"/>
            <w:vMerge w:val="restart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筹资来源合规性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合规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资金筹措渠道及方式合法合规；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 xml:space="preserve">资金投入来源结构合理、真实可靠。 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得指标分值的60%；满足评价要素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kern w:val="0"/>
                <w:sz w:val="22"/>
              </w:rPr>
              <w:t>财政投入能力风险性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风险低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项目投入规模适当；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申请预算在财政可承受能力范围内。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得指标分值的50%。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17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widowControl/>
              <w:ind w:left="-63" w:leftChars="-30" w:right="-63" w:rightChars="-30"/>
              <w:jc w:val="left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</w:p>
        </w:tc>
        <w:tc>
          <w:tcPr>
            <w:tcW w:w="446" w:type="dxa"/>
            <w:vMerge w:val="continue"/>
            <w:tcBorders>
              <w:top w:val="nil"/>
              <w:lef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筹资风险可控性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可控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对筹资风险认识全面；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针对预期风险制定相应的应对措施；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应对措施可行且有效。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spacing w:val="-4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spacing w:val="-4"/>
                <w:kern w:val="0"/>
                <w:sz w:val="22"/>
              </w:rPr>
              <w:t>得指标分值的30%，否则不得分。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预算</w:t>
            </w:r>
          </w:p>
          <w:p>
            <w:pPr>
              <w:widowControl/>
              <w:ind w:left="-63" w:leftChars="-30" w:right="-63" w:rightChars="-3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pacing w:val="-8"/>
                <w:kern w:val="0"/>
                <w:sz w:val="22"/>
              </w:rPr>
              <w:t>编制准确性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预算编制准确性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科学合理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预算编制真实完整；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预算编制内容科学合理、明确细化（与绩效目标、实施方案紧密衔接）；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预算标准依据充分、测算准确。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仿宋_GB2312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①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得指标分值的40%；满足评价要素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②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得指标分值的30%；满足评价要素</w:t>
            </w:r>
            <w:r>
              <w:rPr>
                <w:rFonts w:ascii="Times New Roman" w:hAnsi="Times New Roman"/>
                <w:color w:val="000000"/>
                <w:kern w:val="0"/>
                <w:sz w:val="22"/>
              </w:rPr>
              <w:t>③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得指标分值的30%。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17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44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5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525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  <w:tc>
          <w:tcPr>
            <w:tcW w:w="709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2410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3096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—</w:t>
            </w:r>
          </w:p>
        </w:tc>
        <w:tc>
          <w:tcPr>
            <w:tcW w:w="464" w:type="dxa"/>
            <w:tcBorders>
              <w:left w:val="nil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2"/>
              </w:rPr>
              <w:t>100</w:t>
            </w:r>
          </w:p>
        </w:tc>
      </w:tr>
    </w:tbl>
    <w:p>
      <w:pPr>
        <w:widowControl/>
        <w:spacing w:line="720" w:lineRule="auto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56"/>
          <w:szCs w:val="5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default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F2D57"/>
    <w:multiLevelType w:val="singleLevel"/>
    <w:tmpl w:val="B79F2D5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5MzQyZmIyNjhmOWM4ZDkwYjEwYmYzMThhN2U1MmQifQ=="/>
  </w:docVars>
  <w:rsids>
    <w:rsidRoot w:val="00000000"/>
    <w:rsid w:val="03E8476A"/>
    <w:rsid w:val="12A65BB3"/>
    <w:rsid w:val="15952E08"/>
    <w:rsid w:val="17C1793A"/>
    <w:rsid w:val="212F6972"/>
    <w:rsid w:val="26CB5E5B"/>
    <w:rsid w:val="28D61B44"/>
    <w:rsid w:val="37B32969"/>
    <w:rsid w:val="3B417DB1"/>
    <w:rsid w:val="40890388"/>
    <w:rsid w:val="41FB05ED"/>
    <w:rsid w:val="444921BD"/>
    <w:rsid w:val="44522527"/>
    <w:rsid w:val="4C245B5C"/>
    <w:rsid w:val="4E0062C6"/>
    <w:rsid w:val="561D018C"/>
    <w:rsid w:val="596546FA"/>
    <w:rsid w:val="61587D6F"/>
    <w:rsid w:val="63375273"/>
    <w:rsid w:val="66FD24E6"/>
    <w:rsid w:val="6EDC48EF"/>
    <w:rsid w:val="701614BB"/>
    <w:rsid w:val="70AD3CF1"/>
    <w:rsid w:val="75252C0E"/>
    <w:rsid w:val="759E3249"/>
    <w:rsid w:val="77AF2DA4"/>
    <w:rsid w:val="79391802"/>
    <w:rsid w:val="7D164643"/>
    <w:rsid w:val="7D2D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3871</Words>
  <Characters>4067</Characters>
  <Lines>0</Lines>
  <Paragraphs>0</Paragraphs>
  <TotalTime>3</TotalTime>
  <ScaleCrop>false</ScaleCrop>
  <LinksUpToDate>false</LinksUpToDate>
  <CharactersWithSpaces>4077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2023-05-31T07:56:00Z</dcterms:created>
  <dc:creator>Administrator</dc:creator>
  <cp:lastModifiedBy>lenovo</cp:lastModifiedBy>
  <dcterms:modified xsi:type="dcterms:W3CDTF">2023-06-22T03:34:37Z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C1940CA84E9E40CE984A49A3FCCA1288_12</vt:lpwstr>
  </property>
</Properties>
</file>