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合水县农村公路养护工程事前</w:t>
      </w:r>
    </w:p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绩效评估报告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合水县2020年农村公路养护工程</w:t>
      </w: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2020年5月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>合水县2020年农村公路养护工程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</w:t>
      </w: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合水县2020年农村公路养护工程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合水县2020年农村公路养护工程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542.67万元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合水县2020年农村公路养护工程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经合水县交通运输局合交发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72号文件批准实施，</w:t>
      </w:r>
      <w:r>
        <w:rPr>
          <w:rFonts w:hint="eastAsia" w:ascii="仿宋" w:hAnsi="仿宋" w:eastAsia="仿宋" w:cs="仿宋"/>
          <w:sz w:val="32"/>
          <w:szCs w:val="32"/>
        </w:rPr>
        <w:t>全县农村公路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1367.23</w:t>
      </w:r>
      <w:r>
        <w:rPr>
          <w:rFonts w:hint="eastAsia" w:ascii="仿宋" w:hAnsi="仿宋" w:eastAsia="仿宋" w:cs="仿宋"/>
          <w:sz w:val="32"/>
          <w:szCs w:val="32"/>
        </w:rPr>
        <w:t>公里，计划对全县</w:t>
      </w:r>
      <w:r>
        <w:rPr>
          <w:rFonts w:hint="eastAsia" w:ascii="仿宋" w:hAnsi="仿宋" w:eastAsia="仿宋"/>
          <w:sz w:val="32"/>
          <w:szCs w:val="32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个标段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通过招标单价的方式对今年的公路养护</w:t>
      </w:r>
      <w:r>
        <w:rPr>
          <w:rFonts w:hint="eastAsia" w:ascii="仿宋" w:hAnsi="仿宋" w:eastAsia="仿宋"/>
          <w:sz w:val="32"/>
          <w:szCs w:val="32"/>
        </w:rPr>
        <w:t>及小修保养工程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招标，确定有资质的专业公司进行维修养护。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成员：石道杰、南岳鹏、姬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认为该项目具有可行性，建议纳入2020年预算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局公路养护管理工作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推荐列入2020年预算。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line="700" w:lineRule="exact"/>
        <w:ind w:firstLine="800" w:firstLineChars="200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(合水县2020年农村公路养护工程）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C1923D9"/>
    <w:rsid w:val="13DE00F0"/>
    <w:rsid w:val="17C1793A"/>
    <w:rsid w:val="212F6972"/>
    <w:rsid w:val="21D544E9"/>
    <w:rsid w:val="28D61B44"/>
    <w:rsid w:val="40890388"/>
    <w:rsid w:val="41FB05ED"/>
    <w:rsid w:val="4C245B5C"/>
    <w:rsid w:val="561D018C"/>
    <w:rsid w:val="596546FA"/>
    <w:rsid w:val="61587D6F"/>
    <w:rsid w:val="63E443CA"/>
    <w:rsid w:val="6EDC48EF"/>
    <w:rsid w:val="701614BB"/>
    <w:rsid w:val="70AD3CF1"/>
    <w:rsid w:val="75252C0E"/>
    <w:rsid w:val="759E3249"/>
    <w:rsid w:val="77AF2DA4"/>
    <w:rsid w:val="79A75753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3682</Words>
  <Characters>3829</Characters>
  <Lines>0</Lines>
  <Paragraphs>0</Paragraphs>
  <TotalTime>0</TotalTime>
  <ScaleCrop>false</ScaleCrop>
  <LinksUpToDate>false</LinksUpToDate>
  <CharactersWithSpaces>3838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