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D35A" w14:textId="77777777" w:rsidR="00B713E5" w:rsidRDefault="00B713E5">
      <w:pPr>
        <w:spacing w:line="680" w:lineRule="exact"/>
        <w:ind w:left="6" w:right="4"/>
        <w:jc w:val="center"/>
        <w:rPr>
          <w:rFonts w:ascii="Times New Roman" w:eastAsia="方正小标宋简体" w:hAnsi="Times New Roman"/>
          <w:bCs/>
          <w:color w:val="000000"/>
          <w:sz w:val="52"/>
          <w:szCs w:val="52"/>
        </w:rPr>
      </w:pPr>
    </w:p>
    <w:p w14:paraId="1C3500D5" w14:textId="77777777" w:rsidR="00B713E5" w:rsidRDefault="00B713E5">
      <w:pPr>
        <w:spacing w:line="680" w:lineRule="exact"/>
        <w:ind w:left="6" w:right="4"/>
        <w:jc w:val="center"/>
        <w:rPr>
          <w:rFonts w:ascii="Times New Roman" w:eastAsia="方正小标宋简体" w:hAnsi="Times New Roman"/>
          <w:bCs/>
          <w:color w:val="000000"/>
          <w:sz w:val="52"/>
          <w:szCs w:val="52"/>
        </w:rPr>
      </w:pPr>
    </w:p>
    <w:p w14:paraId="386DBCC0" w14:textId="77777777" w:rsidR="00B713E5" w:rsidRDefault="00B713E5">
      <w:pPr>
        <w:spacing w:line="680" w:lineRule="exact"/>
        <w:ind w:left="6" w:right="4"/>
        <w:jc w:val="center"/>
        <w:rPr>
          <w:rFonts w:ascii="Times New Roman" w:eastAsia="方正小标宋简体" w:hAnsi="Times New Roman"/>
          <w:bCs/>
          <w:color w:val="000000"/>
          <w:sz w:val="52"/>
          <w:szCs w:val="52"/>
        </w:rPr>
      </w:pPr>
    </w:p>
    <w:p w14:paraId="64EEF5A1" w14:textId="77777777" w:rsidR="00B713E5" w:rsidRDefault="00000000">
      <w:pPr>
        <w:spacing w:line="680" w:lineRule="exact"/>
        <w:ind w:left="6" w:right="4"/>
        <w:jc w:val="center"/>
        <w:rPr>
          <w:rFonts w:ascii="Times New Roman" w:eastAsia="方正小标宋简体" w:hAnsi="Times New Roman"/>
          <w:color w:val="000000"/>
          <w:sz w:val="52"/>
          <w:szCs w:val="52"/>
        </w:rPr>
      </w:pPr>
      <w:r>
        <w:rPr>
          <w:rFonts w:ascii="Times New Roman" w:eastAsia="方正小标宋简体" w:hAnsi="Times New Roman"/>
          <w:bCs/>
          <w:color w:val="000000"/>
          <w:sz w:val="52"/>
          <w:szCs w:val="52"/>
        </w:rPr>
        <w:t>部门项目支出绩效评价报告</w:t>
      </w:r>
    </w:p>
    <w:p w14:paraId="3E520033" w14:textId="5C4E5C86" w:rsidR="00B713E5" w:rsidRDefault="00000000">
      <w:pPr>
        <w:pStyle w:val="a3"/>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ascii="Times New Roman" w:hAnsi="Times New Roman" w:cs="Times New Roman" w:hint="eastAsia"/>
          <w:color w:val="000000"/>
          <w:sz w:val="56"/>
          <w:szCs w:val="56"/>
        </w:rPr>
        <w:t>202</w:t>
      </w:r>
      <w:r w:rsidR="00CF746B">
        <w:rPr>
          <w:rFonts w:ascii="Times New Roman" w:hAnsi="Times New Roman" w:cs="Times New Roman"/>
          <w:color w:val="000000"/>
          <w:sz w:val="56"/>
          <w:szCs w:val="56"/>
        </w:rPr>
        <w:t>0</w:t>
      </w:r>
      <w:r>
        <w:rPr>
          <w:rFonts w:ascii="Times New Roman" w:hAnsi="Times New Roman" w:cs="Times New Roman" w:hint="eastAsia"/>
          <w:color w:val="000000"/>
          <w:sz w:val="56"/>
          <w:szCs w:val="56"/>
        </w:rPr>
        <w:t>年</w:t>
      </w:r>
      <w:r>
        <w:rPr>
          <w:rFonts w:ascii="Times New Roman" w:hAnsi="Times New Roman" w:cs="Times New Roman"/>
          <w:color w:val="000000"/>
          <w:sz w:val="56"/>
          <w:szCs w:val="56"/>
        </w:rPr>
        <w:t>）</w:t>
      </w:r>
    </w:p>
    <w:p w14:paraId="6ADE6EC7" w14:textId="77777777" w:rsidR="00B713E5" w:rsidRDefault="00B713E5">
      <w:pPr>
        <w:pStyle w:val="a3"/>
        <w:spacing w:line="680" w:lineRule="exact"/>
        <w:rPr>
          <w:rFonts w:ascii="Times New Roman" w:hAnsi="Times New Roman" w:cs="Times New Roman"/>
          <w:color w:val="000000"/>
          <w:sz w:val="56"/>
          <w:szCs w:val="56"/>
        </w:rPr>
      </w:pPr>
    </w:p>
    <w:p w14:paraId="724CC8B8" w14:textId="77777777" w:rsidR="00B713E5" w:rsidRDefault="00B713E5">
      <w:pPr>
        <w:pStyle w:val="a3"/>
        <w:spacing w:line="680" w:lineRule="exact"/>
        <w:rPr>
          <w:rFonts w:ascii="Times New Roman" w:hAnsi="Times New Roman" w:cs="Times New Roman"/>
          <w:color w:val="000000"/>
          <w:sz w:val="56"/>
          <w:szCs w:val="56"/>
        </w:rPr>
      </w:pPr>
    </w:p>
    <w:p w14:paraId="06BD2193" w14:textId="77777777" w:rsidR="00B713E5" w:rsidRDefault="00B713E5">
      <w:pPr>
        <w:pStyle w:val="a3"/>
        <w:spacing w:line="680" w:lineRule="exact"/>
        <w:rPr>
          <w:rFonts w:ascii="Times New Roman" w:hAnsi="Times New Roman" w:cs="Times New Roman"/>
          <w:color w:val="000000"/>
          <w:sz w:val="56"/>
          <w:szCs w:val="56"/>
        </w:rPr>
      </w:pPr>
    </w:p>
    <w:p w14:paraId="20BDB914" w14:textId="77777777" w:rsidR="00B713E5" w:rsidRPr="00CF746B" w:rsidRDefault="00B713E5">
      <w:pPr>
        <w:pStyle w:val="a3"/>
        <w:spacing w:line="680" w:lineRule="exact"/>
        <w:rPr>
          <w:rFonts w:ascii="Times New Roman" w:hAnsi="Times New Roman" w:cs="Times New Roman"/>
          <w:color w:val="000000"/>
          <w:sz w:val="56"/>
          <w:szCs w:val="56"/>
        </w:rPr>
      </w:pPr>
    </w:p>
    <w:p w14:paraId="29720258" w14:textId="77777777" w:rsidR="00B713E5" w:rsidRDefault="00B713E5">
      <w:pPr>
        <w:spacing w:line="578" w:lineRule="exact"/>
        <w:ind w:left="1600" w:hangingChars="500" w:hanging="1600"/>
        <w:rPr>
          <w:rFonts w:ascii="Times New Roman" w:eastAsia="仿宋_GB2312" w:hAnsi="Times New Roman"/>
          <w:color w:val="000000"/>
          <w:sz w:val="32"/>
          <w:szCs w:val="32"/>
        </w:rPr>
      </w:pPr>
    </w:p>
    <w:p w14:paraId="15D0A7CA" w14:textId="77777777" w:rsidR="00B713E5" w:rsidRDefault="00B713E5">
      <w:pPr>
        <w:spacing w:line="578" w:lineRule="exact"/>
        <w:ind w:left="1600" w:hangingChars="500" w:hanging="1600"/>
        <w:rPr>
          <w:rFonts w:ascii="Times New Roman" w:eastAsia="仿宋_GB2312" w:hAnsi="Times New Roman"/>
          <w:color w:val="000000"/>
          <w:sz w:val="32"/>
          <w:szCs w:val="32"/>
        </w:rPr>
      </w:pPr>
    </w:p>
    <w:p w14:paraId="00C19E3E" w14:textId="77777777" w:rsidR="00B713E5" w:rsidRDefault="00B713E5">
      <w:pPr>
        <w:spacing w:line="578" w:lineRule="exact"/>
        <w:ind w:left="1600" w:hangingChars="500" w:hanging="1600"/>
        <w:rPr>
          <w:rFonts w:ascii="Times New Roman" w:eastAsia="仿宋_GB2312" w:hAnsi="Times New Roman"/>
          <w:color w:val="000000"/>
          <w:sz w:val="32"/>
          <w:szCs w:val="32"/>
        </w:rPr>
      </w:pPr>
    </w:p>
    <w:p w14:paraId="1EE06A4C" w14:textId="77777777" w:rsidR="00B713E5" w:rsidRDefault="00B713E5">
      <w:pPr>
        <w:spacing w:line="578" w:lineRule="exact"/>
        <w:ind w:left="1600" w:hangingChars="500" w:hanging="1600"/>
        <w:rPr>
          <w:rFonts w:ascii="Times New Roman" w:eastAsia="仿宋_GB2312" w:hAnsi="Times New Roman"/>
          <w:color w:val="000000"/>
          <w:sz w:val="32"/>
          <w:szCs w:val="32"/>
        </w:rPr>
      </w:pPr>
    </w:p>
    <w:p w14:paraId="225A9AD0" w14:textId="77777777" w:rsidR="00B713E5" w:rsidRDefault="00B713E5">
      <w:pPr>
        <w:spacing w:line="578" w:lineRule="exact"/>
        <w:ind w:left="1600" w:hangingChars="500" w:hanging="1600"/>
        <w:rPr>
          <w:rFonts w:ascii="Times New Roman" w:eastAsia="仿宋_GB2312" w:hAnsi="Times New Roman"/>
          <w:color w:val="000000"/>
          <w:sz w:val="32"/>
          <w:szCs w:val="32"/>
        </w:rPr>
      </w:pPr>
    </w:p>
    <w:p w14:paraId="08F1DB32" w14:textId="77777777" w:rsidR="00B713E5" w:rsidRDefault="00B713E5">
      <w:pPr>
        <w:spacing w:line="578" w:lineRule="exact"/>
        <w:ind w:left="1600" w:hangingChars="500" w:hanging="1600"/>
        <w:rPr>
          <w:rFonts w:ascii="Times New Roman" w:eastAsia="仿宋_GB2312" w:hAnsi="Times New Roman"/>
          <w:color w:val="000000"/>
          <w:sz w:val="32"/>
          <w:szCs w:val="32"/>
        </w:rPr>
      </w:pPr>
    </w:p>
    <w:p w14:paraId="4172BCC8" w14:textId="77777777" w:rsidR="00B713E5" w:rsidRDefault="00B713E5">
      <w:pPr>
        <w:spacing w:line="578" w:lineRule="exact"/>
        <w:ind w:left="1600" w:hangingChars="500" w:hanging="1600"/>
        <w:rPr>
          <w:rFonts w:ascii="Times New Roman" w:eastAsia="仿宋_GB2312" w:hAnsi="Times New Roman"/>
          <w:color w:val="000000"/>
          <w:sz w:val="32"/>
          <w:szCs w:val="32"/>
        </w:rPr>
      </w:pPr>
    </w:p>
    <w:p w14:paraId="69C11BE8" w14:textId="77777777" w:rsidR="00B713E5" w:rsidRDefault="00000000">
      <w:pPr>
        <w:spacing w:line="660" w:lineRule="exact"/>
        <w:ind w:left="1600" w:hangingChars="500" w:hanging="160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项目主管部门：合水县教育和科学技术局</w:t>
      </w:r>
    </w:p>
    <w:p w14:paraId="3058944F" w14:textId="77777777" w:rsidR="00B713E5" w:rsidRDefault="00000000">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评价实施部门：合水县</w:t>
      </w:r>
      <w:r>
        <w:rPr>
          <w:rFonts w:ascii="Times New Roman" w:eastAsia="仿宋_GB2312" w:hAnsi="Times New Roman" w:hint="eastAsia"/>
          <w:color w:val="000000"/>
          <w:sz w:val="32"/>
          <w:szCs w:val="32"/>
        </w:rPr>
        <w:t>幼儿园</w:t>
      </w:r>
    </w:p>
    <w:p w14:paraId="513E6C4C" w14:textId="77777777" w:rsidR="00B713E5" w:rsidRDefault="00000000">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评价机构名称：合水县</w:t>
      </w:r>
      <w:r>
        <w:rPr>
          <w:rFonts w:ascii="Times New Roman" w:eastAsia="仿宋_GB2312" w:hAnsi="Times New Roman" w:hint="eastAsia"/>
          <w:color w:val="000000"/>
          <w:sz w:val="32"/>
          <w:szCs w:val="32"/>
        </w:rPr>
        <w:t>幼儿园</w:t>
      </w:r>
    </w:p>
    <w:p w14:paraId="62CD7207" w14:textId="77777777" w:rsidR="00B713E5" w:rsidRDefault="00B713E5">
      <w:pPr>
        <w:spacing w:line="578" w:lineRule="exact"/>
        <w:rPr>
          <w:rFonts w:ascii="Times New Roman" w:eastAsia="仿宋_GB2312" w:hAnsi="Times New Roman"/>
          <w:color w:val="000000"/>
          <w:sz w:val="32"/>
          <w:szCs w:val="32"/>
        </w:rPr>
      </w:pPr>
    </w:p>
    <w:p w14:paraId="7E9C6F40" w14:textId="77777777" w:rsidR="00B713E5" w:rsidRDefault="00B713E5">
      <w:pPr>
        <w:spacing w:line="578" w:lineRule="exact"/>
        <w:rPr>
          <w:rFonts w:ascii="Times New Roman" w:hAnsi="Times New Roman"/>
          <w:color w:val="000000"/>
          <w:sz w:val="73"/>
          <w:szCs w:val="73"/>
        </w:rPr>
      </w:pPr>
    </w:p>
    <w:p w14:paraId="5264DBFE" w14:textId="1D93602A" w:rsidR="00B713E5" w:rsidRDefault="00000000">
      <w:pPr>
        <w:spacing w:line="578"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w:t>
      </w:r>
      <w:r w:rsidR="00CF746B">
        <w:rPr>
          <w:rFonts w:ascii="Times New Roman" w:eastAsia="仿宋_GB2312" w:hAnsi="Times New Roman"/>
          <w:color w:val="000000"/>
          <w:sz w:val="32"/>
          <w:szCs w:val="32"/>
        </w:rPr>
        <w:t>0</w:t>
      </w:r>
      <w:r>
        <w:rPr>
          <w:rFonts w:ascii="Times New Roman" w:eastAsia="仿宋_GB2312" w:hAnsi="Times New Roman"/>
          <w:color w:val="000000"/>
          <w:sz w:val="32"/>
          <w:szCs w:val="32"/>
        </w:rPr>
        <w:t>年</w:t>
      </w:r>
      <w:r w:rsidR="00CF746B">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p>
    <w:p w14:paraId="02586EED" w14:textId="5549FF08" w:rsidR="00B713E5" w:rsidRDefault="00000000">
      <w:pPr>
        <w:jc w:val="center"/>
        <w:rPr>
          <w:rFonts w:ascii="仿宋" w:eastAsia="仿宋" w:hAnsi="仿宋" w:cs="仿宋"/>
          <w:b/>
          <w:bCs/>
          <w:sz w:val="36"/>
          <w:szCs w:val="36"/>
        </w:rPr>
      </w:pPr>
      <w:r>
        <w:rPr>
          <w:rFonts w:ascii="仿宋" w:eastAsia="仿宋" w:hAnsi="仿宋" w:cs="仿宋" w:hint="eastAsia"/>
          <w:b/>
          <w:bCs/>
          <w:sz w:val="36"/>
          <w:szCs w:val="36"/>
        </w:rPr>
        <w:lastRenderedPageBreak/>
        <w:t>合水县幼儿园202</w:t>
      </w:r>
      <w:r w:rsidR="00CF746B">
        <w:rPr>
          <w:rFonts w:ascii="仿宋" w:eastAsia="仿宋" w:hAnsi="仿宋" w:cs="仿宋"/>
          <w:b/>
          <w:bCs/>
          <w:sz w:val="36"/>
          <w:szCs w:val="36"/>
        </w:rPr>
        <w:t>0</w:t>
      </w:r>
      <w:r>
        <w:rPr>
          <w:rFonts w:ascii="仿宋" w:eastAsia="仿宋" w:hAnsi="仿宋" w:cs="仿宋" w:hint="eastAsia"/>
          <w:b/>
          <w:bCs/>
          <w:sz w:val="36"/>
          <w:szCs w:val="36"/>
        </w:rPr>
        <w:t>年部门项目支出绩效评价报告</w:t>
      </w:r>
    </w:p>
    <w:p w14:paraId="15A430CC" w14:textId="77777777" w:rsidR="00B713E5" w:rsidRDefault="00B713E5">
      <w:pPr>
        <w:adjustRightInd w:val="0"/>
        <w:snapToGrid w:val="0"/>
        <w:spacing w:line="300" w:lineRule="auto"/>
        <w:ind w:firstLineChars="200" w:firstLine="600"/>
        <w:rPr>
          <w:rFonts w:ascii="仿宋" w:eastAsia="仿宋" w:hAnsi="仿宋" w:cs="仿宋"/>
          <w:sz w:val="30"/>
          <w:szCs w:val="30"/>
        </w:rPr>
      </w:pPr>
    </w:p>
    <w:p w14:paraId="56F0CC84" w14:textId="62395816" w:rsidR="00B713E5" w:rsidRDefault="00000000">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为进一步提高财政资金的使用效益，提高财政管理效率和提高公共服务水平。现对202</w:t>
      </w:r>
      <w:r w:rsidR="00CF746B">
        <w:rPr>
          <w:rFonts w:ascii="仿宋" w:eastAsia="仿宋" w:hAnsi="仿宋" w:cs="仿宋"/>
          <w:sz w:val="30"/>
          <w:szCs w:val="30"/>
        </w:rPr>
        <w:t>0</w:t>
      </w:r>
      <w:r>
        <w:rPr>
          <w:rFonts w:ascii="仿宋" w:eastAsia="仿宋" w:hAnsi="仿宋" w:cs="仿宋" w:hint="eastAsia"/>
          <w:sz w:val="30"/>
          <w:szCs w:val="30"/>
        </w:rPr>
        <w:t xml:space="preserve">年财政项目支出绩效评价报告如下：                                          </w:t>
      </w:r>
    </w:p>
    <w:p w14:paraId="6EE2BC97" w14:textId="77777777" w:rsidR="00B713E5" w:rsidRDefault="00000000">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一、项目基本情况</w:t>
      </w:r>
    </w:p>
    <w:p w14:paraId="0B69E87E" w14:textId="406B8467" w:rsidR="00B713E5" w:rsidRDefault="00000000">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202</w:t>
      </w:r>
      <w:r w:rsidR="00CF746B">
        <w:rPr>
          <w:rFonts w:ascii="仿宋" w:eastAsia="仿宋" w:hAnsi="仿宋" w:cs="仿宋"/>
          <w:sz w:val="30"/>
          <w:szCs w:val="30"/>
        </w:rPr>
        <w:t>0</w:t>
      </w:r>
      <w:r>
        <w:rPr>
          <w:rFonts w:ascii="仿宋" w:eastAsia="仿宋" w:hAnsi="仿宋" w:cs="仿宋" w:hint="eastAsia"/>
          <w:sz w:val="30"/>
          <w:szCs w:val="30"/>
        </w:rPr>
        <w:t>年经县教科局审批同意实施的省市专项资金项目一项，涉及预算资金</w:t>
      </w:r>
      <w:r w:rsidR="00CF746B">
        <w:rPr>
          <w:rFonts w:ascii="仿宋" w:eastAsia="仿宋" w:hAnsi="仿宋" w:cs="仿宋"/>
          <w:sz w:val="30"/>
          <w:szCs w:val="30"/>
        </w:rPr>
        <w:t>16.94</w:t>
      </w:r>
      <w:r>
        <w:rPr>
          <w:rFonts w:ascii="仿宋" w:eastAsia="仿宋" w:hAnsi="仿宋" w:cs="仿宋" w:hint="eastAsia"/>
          <w:sz w:val="30"/>
          <w:szCs w:val="30"/>
        </w:rPr>
        <w:t>万元，实际决算资金</w:t>
      </w:r>
      <w:r w:rsidR="00CF746B">
        <w:rPr>
          <w:rFonts w:ascii="仿宋" w:eastAsia="仿宋" w:hAnsi="仿宋" w:cs="仿宋"/>
          <w:sz w:val="30"/>
          <w:szCs w:val="30"/>
        </w:rPr>
        <w:t>16.94</w:t>
      </w:r>
      <w:r>
        <w:rPr>
          <w:rFonts w:ascii="仿宋" w:eastAsia="仿宋" w:hAnsi="仿宋" w:cs="仿宋" w:hint="eastAsia"/>
          <w:sz w:val="30"/>
          <w:szCs w:val="30"/>
        </w:rPr>
        <w:t>万元，本年实际完成支付资金</w:t>
      </w:r>
      <w:r w:rsidR="00CF746B">
        <w:rPr>
          <w:rFonts w:ascii="仿宋" w:eastAsia="仿宋" w:hAnsi="仿宋" w:cs="仿宋"/>
          <w:sz w:val="30"/>
          <w:szCs w:val="30"/>
        </w:rPr>
        <w:t>16.94</w:t>
      </w:r>
      <w:r>
        <w:rPr>
          <w:rFonts w:ascii="仿宋" w:eastAsia="仿宋" w:hAnsi="仿宋" w:cs="仿宋" w:hint="eastAsia"/>
          <w:sz w:val="30"/>
          <w:szCs w:val="30"/>
        </w:rPr>
        <w:t xml:space="preserve">万元。　　</w:t>
      </w:r>
    </w:p>
    <w:p w14:paraId="7908D228" w14:textId="77777777" w:rsidR="00B713E5" w:rsidRDefault="00000000">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二、自评工作开展及项目自评情况</w:t>
      </w:r>
    </w:p>
    <w:p w14:paraId="6273450F" w14:textId="77777777" w:rsidR="00B713E5" w:rsidRDefault="00000000">
      <w:pPr>
        <w:pStyle w:val="a9"/>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color w:val="333333"/>
          <w:sz w:val="30"/>
          <w:szCs w:val="30"/>
        </w:rPr>
        <w:t>（一）自评工作组织管理情况</w:t>
      </w:r>
    </w:p>
    <w:p w14:paraId="7B2D4C74" w14:textId="18796862" w:rsidR="00B713E5" w:rsidRDefault="00000000">
      <w:pPr>
        <w:pStyle w:val="a9"/>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color w:val="333333"/>
          <w:sz w:val="30"/>
          <w:szCs w:val="30"/>
        </w:rPr>
        <w:t>为规范和加强我</w:t>
      </w:r>
      <w:r>
        <w:rPr>
          <w:rFonts w:ascii="仿宋" w:eastAsia="仿宋" w:hAnsi="仿宋" w:cs="仿宋" w:hint="eastAsia"/>
          <w:color w:val="333333"/>
          <w:sz w:val="30"/>
          <w:szCs w:val="30"/>
        </w:rPr>
        <w:t>园</w:t>
      </w:r>
      <w:r>
        <w:rPr>
          <w:rFonts w:ascii="仿宋" w:eastAsia="仿宋" w:hAnsi="仿宋" w:cs="仿宋"/>
          <w:color w:val="333333"/>
          <w:sz w:val="30"/>
          <w:szCs w:val="30"/>
        </w:rPr>
        <w:t>财政</w:t>
      </w:r>
      <w:r>
        <w:rPr>
          <w:rFonts w:ascii="仿宋" w:eastAsia="仿宋" w:hAnsi="仿宋" w:cs="仿宋" w:hint="eastAsia"/>
          <w:color w:val="333333"/>
          <w:sz w:val="30"/>
          <w:szCs w:val="30"/>
        </w:rPr>
        <w:t>项目</w:t>
      </w:r>
      <w:r>
        <w:rPr>
          <w:rFonts w:ascii="仿宋" w:eastAsia="仿宋" w:hAnsi="仿宋" w:cs="仿宋"/>
          <w:color w:val="333333"/>
          <w:sz w:val="30"/>
          <w:szCs w:val="30"/>
        </w:rPr>
        <w:t>支出绩效管理水平，牢固树立</w:t>
      </w:r>
      <w:r>
        <w:rPr>
          <w:rFonts w:ascii="仿宋" w:eastAsia="仿宋" w:hAnsi="仿宋" w:cs="仿宋" w:hint="eastAsia"/>
          <w:color w:val="333333"/>
          <w:sz w:val="30"/>
          <w:szCs w:val="30"/>
        </w:rPr>
        <w:t>项目</w:t>
      </w:r>
      <w:r>
        <w:rPr>
          <w:rFonts w:ascii="仿宋" w:eastAsia="仿宋" w:hAnsi="仿宋" w:cs="仿宋"/>
          <w:color w:val="333333"/>
          <w:sz w:val="30"/>
          <w:szCs w:val="30"/>
        </w:rPr>
        <w:t>绩效理念，强化支出责任，规范资金管理行为，根据《中共甘肃省委 甘肃省人民政府关于全面实施预算绩效管理的实施意见》（</w:t>
      </w:r>
      <w:proofErr w:type="gramStart"/>
      <w:r>
        <w:rPr>
          <w:rFonts w:ascii="仿宋" w:eastAsia="仿宋" w:hAnsi="仿宋" w:cs="仿宋"/>
          <w:color w:val="333333"/>
          <w:sz w:val="30"/>
          <w:szCs w:val="30"/>
        </w:rPr>
        <w:t>甘发〔2018〕</w:t>
      </w:r>
      <w:proofErr w:type="gramEnd"/>
      <w:r>
        <w:rPr>
          <w:rFonts w:ascii="仿宋" w:eastAsia="仿宋" w:hAnsi="仿宋" w:cs="仿宋"/>
          <w:color w:val="333333"/>
          <w:sz w:val="30"/>
          <w:szCs w:val="30"/>
        </w:rPr>
        <w:t>32 号）等有关规定要求，本单位组织开展 202</w:t>
      </w:r>
      <w:r w:rsidR="00CF746B">
        <w:rPr>
          <w:rFonts w:ascii="仿宋" w:eastAsia="仿宋" w:hAnsi="仿宋" w:cs="仿宋"/>
          <w:color w:val="333333"/>
          <w:sz w:val="30"/>
          <w:szCs w:val="30"/>
        </w:rPr>
        <w:t>0</w:t>
      </w:r>
      <w:r>
        <w:rPr>
          <w:rFonts w:ascii="仿宋" w:eastAsia="仿宋" w:hAnsi="仿宋" w:cs="仿宋"/>
          <w:color w:val="333333"/>
          <w:sz w:val="30"/>
          <w:szCs w:val="30"/>
        </w:rPr>
        <w:t>年部门</w:t>
      </w:r>
      <w:r>
        <w:rPr>
          <w:rFonts w:ascii="仿宋" w:eastAsia="仿宋" w:hAnsi="仿宋" w:cs="仿宋" w:hint="eastAsia"/>
          <w:color w:val="333333"/>
          <w:sz w:val="30"/>
          <w:szCs w:val="30"/>
        </w:rPr>
        <w:t>项目</w:t>
      </w:r>
      <w:r>
        <w:rPr>
          <w:rFonts w:ascii="仿宋" w:eastAsia="仿宋" w:hAnsi="仿宋" w:cs="仿宋"/>
          <w:color w:val="333333"/>
          <w:sz w:val="30"/>
          <w:szCs w:val="30"/>
        </w:rPr>
        <w:t>支出绩效自评工作。</w:t>
      </w:r>
    </w:p>
    <w:p w14:paraId="13DAEF96" w14:textId="308FB311" w:rsidR="00B713E5" w:rsidRDefault="00000000">
      <w:pPr>
        <w:pStyle w:val="a9"/>
        <w:adjustRightInd w:val="0"/>
        <w:snapToGrid w:val="0"/>
        <w:spacing w:line="300" w:lineRule="auto"/>
        <w:ind w:firstLineChars="200" w:firstLine="600"/>
        <w:rPr>
          <w:rFonts w:ascii="仿宋" w:eastAsia="仿宋" w:hAnsi="仿宋" w:cs="仿宋"/>
          <w:color w:val="333333"/>
          <w:sz w:val="30"/>
          <w:szCs w:val="30"/>
        </w:rPr>
      </w:pPr>
      <w:r>
        <w:rPr>
          <w:rFonts w:ascii="仿宋" w:eastAsia="仿宋" w:hAnsi="仿宋" w:cs="仿宋"/>
          <w:color w:val="333333"/>
          <w:sz w:val="30"/>
          <w:szCs w:val="30"/>
        </w:rPr>
        <w:t xml:space="preserve">1.项目支出绩效自评目的 </w:t>
      </w:r>
      <w:r>
        <w:rPr>
          <w:rFonts w:ascii="仿宋" w:eastAsia="仿宋" w:hAnsi="仿宋" w:cs="仿宋" w:hint="eastAsia"/>
          <w:color w:val="333333"/>
          <w:sz w:val="30"/>
          <w:szCs w:val="30"/>
        </w:rPr>
        <w:t xml:space="preserve"> </w:t>
      </w:r>
      <w:r>
        <w:rPr>
          <w:rFonts w:ascii="仿宋" w:eastAsia="仿宋" w:hAnsi="仿宋" w:cs="仿宋"/>
          <w:color w:val="333333"/>
          <w:sz w:val="30"/>
          <w:szCs w:val="30"/>
        </w:rPr>
        <w:t>本次绩效自评将结合我</w:t>
      </w:r>
      <w:r>
        <w:rPr>
          <w:rFonts w:ascii="仿宋" w:eastAsia="仿宋" w:hAnsi="仿宋" w:cs="仿宋" w:hint="eastAsia"/>
          <w:color w:val="333333"/>
          <w:sz w:val="30"/>
          <w:szCs w:val="30"/>
        </w:rPr>
        <w:t>园</w:t>
      </w:r>
      <w:r>
        <w:rPr>
          <w:rFonts w:ascii="仿宋" w:eastAsia="仿宋" w:hAnsi="仿宋" w:cs="仿宋"/>
          <w:color w:val="333333"/>
          <w:sz w:val="30"/>
          <w:szCs w:val="30"/>
        </w:rPr>
        <w:t>202</w:t>
      </w:r>
      <w:r w:rsidR="00CF746B">
        <w:rPr>
          <w:rFonts w:ascii="仿宋" w:eastAsia="仿宋" w:hAnsi="仿宋" w:cs="仿宋"/>
          <w:color w:val="333333"/>
          <w:sz w:val="30"/>
          <w:szCs w:val="30"/>
        </w:rPr>
        <w:t>0</w:t>
      </w:r>
      <w:r>
        <w:rPr>
          <w:rFonts w:ascii="仿宋" w:eastAsia="仿宋" w:hAnsi="仿宋" w:cs="仿宋"/>
          <w:color w:val="333333"/>
          <w:sz w:val="30"/>
          <w:szCs w:val="30"/>
        </w:rPr>
        <w:t>年度部门</w:t>
      </w:r>
      <w:r>
        <w:rPr>
          <w:rFonts w:ascii="仿宋" w:eastAsia="仿宋" w:hAnsi="仿宋" w:cs="仿宋" w:hint="eastAsia"/>
          <w:color w:val="333333"/>
          <w:sz w:val="30"/>
          <w:szCs w:val="30"/>
        </w:rPr>
        <w:t>项目</w:t>
      </w:r>
      <w:r>
        <w:rPr>
          <w:rFonts w:ascii="仿宋" w:eastAsia="仿宋" w:hAnsi="仿宋" w:cs="仿宋"/>
          <w:color w:val="333333"/>
          <w:sz w:val="30"/>
          <w:szCs w:val="30"/>
        </w:rPr>
        <w:t>支出实际情况，运用科学、规范、合理的评价方法、评价标准和评价指标体系，全面、真实、客观地对我</w:t>
      </w:r>
      <w:r>
        <w:rPr>
          <w:rFonts w:ascii="仿宋" w:eastAsia="仿宋" w:hAnsi="仿宋" w:cs="仿宋" w:hint="eastAsia"/>
          <w:color w:val="333333"/>
          <w:sz w:val="30"/>
          <w:szCs w:val="30"/>
        </w:rPr>
        <w:t>园</w:t>
      </w:r>
      <w:r>
        <w:rPr>
          <w:rFonts w:ascii="仿宋" w:eastAsia="仿宋" w:hAnsi="仿宋" w:cs="仿宋"/>
          <w:color w:val="333333"/>
          <w:sz w:val="30"/>
          <w:szCs w:val="30"/>
        </w:rPr>
        <w:t>202</w:t>
      </w:r>
      <w:r w:rsidR="00CF746B">
        <w:rPr>
          <w:rFonts w:ascii="仿宋" w:eastAsia="仿宋" w:hAnsi="仿宋" w:cs="仿宋"/>
          <w:color w:val="333333"/>
          <w:sz w:val="30"/>
          <w:szCs w:val="30"/>
        </w:rPr>
        <w:t>0</w:t>
      </w:r>
      <w:r>
        <w:rPr>
          <w:rFonts w:ascii="仿宋" w:eastAsia="仿宋" w:hAnsi="仿宋" w:cs="仿宋"/>
          <w:color w:val="333333"/>
          <w:sz w:val="30"/>
          <w:szCs w:val="30"/>
        </w:rPr>
        <w:t>年度一般公共预算财政拨款项目资金</w:t>
      </w:r>
      <w:r>
        <w:rPr>
          <w:rFonts w:ascii="仿宋" w:eastAsia="仿宋" w:hAnsi="仿宋" w:cs="仿宋" w:hint="eastAsia"/>
          <w:color w:val="333333"/>
          <w:sz w:val="30"/>
          <w:szCs w:val="30"/>
        </w:rPr>
        <w:t>执行</w:t>
      </w:r>
      <w:r>
        <w:rPr>
          <w:rFonts w:ascii="仿宋" w:eastAsia="仿宋" w:hAnsi="仿宋" w:cs="仿宋"/>
          <w:color w:val="333333"/>
          <w:sz w:val="30"/>
          <w:szCs w:val="30"/>
        </w:rPr>
        <w:t>情况、各项目的</w:t>
      </w:r>
      <w:r>
        <w:rPr>
          <w:rFonts w:ascii="仿宋" w:eastAsia="仿宋" w:hAnsi="仿宋" w:cs="仿宋" w:hint="eastAsia"/>
          <w:color w:val="333333"/>
          <w:sz w:val="30"/>
          <w:szCs w:val="30"/>
        </w:rPr>
        <w:t>产出指标、成本指标、效益指标和满意度指标</w:t>
      </w:r>
      <w:r>
        <w:rPr>
          <w:rFonts w:ascii="仿宋" w:eastAsia="仿宋" w:hAnsi="仿宋" w:cs="仿宋"/>
          <w:color w:val="333333"/>
          <w:sz w:val="30"/>
          <w:szCs w:val="30"/>
        </w:rPr>
        <w:t xml:space="preserve">内容进行综合评价。旨在从经济性、效率性、效益性及公平性的角度全面反映财政项目资金使用成效和项目实施成效。 </w:t>
      </w:r>
    </w:p>
    <w:p w14:paraId="51260144" w14:textId="77777777" w:rsidR="00B713E5" w:rsidRDefault="00000000">
      <w:pPr>
        <w:pStyle w:val="a9"/>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color w:val="333333"/>
          <w:sz w:val="30"/>
          <w:szCs w:val="30"/>
        </w:rPr>
        <w:t>2.项目支出绩效自评内容</w:t>
      </w:r>
    </w:p>
    <w:p w14:paraId="3A0B7B40" w14:textId="77777777" w:rsidR="00B713E5" w:rsidRDefault="00000000">
      <w:pPr>
        <w:pStyle w:val="a9"/>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color w:val="333333"/>
          <w:sz w:val="30"/>
          <w:szCs w:val="30"/>
        </w:rPr>
        <w:t>本部门</w:t>
      </w:r>
      <w:r>
        <w:rPr>
          <w:rFonts w:ascii="仿宋" w:eastAsia="仿宋" w:hAnsi="仿宋" w:cs="仿宋" w:hint="eastAsia"/>
          <w:color w:val="333333"/>
          <w:sz w:val="30"/>
          <w:szCs w:val="30"/>
        </w:rPr>
        <w:t>项目</w:t>
      </w:r>
      <w:r>
        <w:rPr>
          <w:rFonts w:ascii="仿宋" w:eastAsia="仿宋" w:hAnsi="仿宋" w:cs="仿宋"/>
          <w:color w:val="333333"/>
          <w:sz w:val="30"/>
          <w:szCs w:val="30"/>
        </w:rPr>
        <w:t>支出绩效自评主要内容包括：一是</w:t>
      </w:r>
      <w:r>
        <w:rPr>
          <w:rFonts w:ascii="仿宋" w:eastAsia="仿宋" w:hAnsi="仿宋" w:cs="仿宋" w:hint="eastAsia"/>
          <w:color w:val="333333"/>
          <w:sz w:val="30"/>
          <w:szCs w:val="30"/>
        </w:rPr>
        <w:t>项目</w:t>
      </w:r>
      <w:r>
        <w:rPr>
          <w:rFonts w:ascii="仿宋" w:eastAsia="仿宋" w:hAnsi="仿宋" w:cs="仿宋"/>
          <w:color w:val="333333"/>
          <w:sz w:val="30"/>
          <w:szCs w:val="30"/>
        </w:rPr>
        <w:t>资金执行情况；二是</w:t>
      </w:r>
      <w:r>
        <w:rPr>
          <w:rFonts w:ascii="仿宋" w:eastAsia="仿宋" w:hAnsi="仿宋" w:cs="仿宋" w:hint="eastAsia"/>
          <w:color w:val="333333"/>
          <w:sz w:val="30"/>
          <w:szCs w:val="30"/>
        </w:rPr>
        <w:t>年度总体目标完成</w:t>
      </w:r>
      <w:r>
        <w:rPr>
          <w:rFonts w:ascii="仿宋" w:eastAsia="仿宋" w:hAnsi="仿宋" w:cs="仿宋"/>
          <w:color w:val="333333"/>
          <w:sz w:val="30"/>
          <w:szCs w:val="30"/>
        </w:rPr>
        <w:t>情况；三是</w:t>
      </w:r>
      <w:r>
        <w:rPr>
          <w:rFonts w:ascii="仿宋" w:eastAsia="仿宋" w:hAnsi="仿宋" w:cs="仿宋" w:hint="eastAsia"/>
          <w:color w:val="333333"/>
          <w:sz w:val="30"/>
          <w:szCs w:val="30"/>
        </w:rPr>
        <w:t>项目</w:t>
      </w:r>
      <w:r>
        <w:rPr>
          <w:rFonts w:ascii="仿宋" w:eastAsia="仿宋" w:hAnsi="仿宋" w:cs="仿宋"/>
          <w:color w:val="333333"/>
          <w:sz w:val="30"/>
          <w:szCs w:val="30"/>
        </w:rPr>
        <w:t>年度绩效指标完成情况，包括项目</w:t>
      </w:r>
      <w:r>
        <w:rPr>
          <w:rFonts w:ascii="仿宋" w:eastAsia="仿宋" w:hAnsi="仿宋" w:cs="仿宋" w:hint="eastAsia"/>
          <w:color w:val="333333"/>
          <w:sz w:val="30"/>
          <w:szCs w:val="30"/>
        </w:rPr>
        <w:t>产出指标、成本指标、效益指标和满意度指标完</w:t>
      </w:r>
      <w:r>
        <w:rPr>
          <w:rFonts w:ascii="仿宋" w:eastAsia="仿宋" w:hAnsi="仿宋" w:cs="仿宋" w:hint="eastAsia"/>
          <w:color w:val="333333"/>
          <w:sz w:val="30"/>
          <w:szCs w:val="30"/>
        </w:rPr>
        <w:lastRenderedPageBreak/>
        <w:t>成</w:t>
      </w:r>
      <w:r>
        <w:rPr>
          <w:rFonts w:ascii="仿宋" w:eastAsia="仿宋" w:hAnsi="仿宋" w:cs="仿宋"/>
          <w:color w:val="333333"/>
          <w:sz w:val="30"/>
          <w:szCs w:val="30"/>
        </w:rPr>
        <w:t xml:space="preserve">。 </w:t>
      </w:r>
    </w:p>
    <w:p w14:paraId="65840F27" w14:textId="77777777" w:rsidR="00B713E5" w:rsidRDefault="00000000">
      <w:pPr>
        <w:pStyle w:val="a9"/>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color w:val="333333"/>
          <w:sz w:val="30"/>
          <w:szCs w:val="30"/>
        </w:rPr>
        <w:t xml:space="preserve">3.项目支出绩效自评原则 </w:t>
      </w:r>
      <w:r>
        <w:rPr>
          <w:rFonts w:ascii="仿宋" w:eastAsia="仿宋" w:hAnsi="仿宋" w:cs="仿宋" w:hint="eastAsia"/>
          <w:color w:val="333333"/>
          <w:sz w:val="30"/>
          <w:szCs w:val="30"/>
        </w:rPr>
        <w:t xml:space="preserve"> </w:t>
      </w:r>
      <w:r>
        <w:rPr>
          <w:rFonts w:ascii="仿宋" w:eastAsia="仿宋" w:hAnsi="仿宋" w:cs="仿宋"/>
          <w:color w:val="333333"/>
          <w:sz w:val="30"/>
          <w:szCs w:val="30"/>
        </w:rPr>
        <w:t xml:space="preserve">本次绩效自评遵循： </w:t>
      </w:r>
    </w:p>
    <w:p w14:paraId="16464142" w14:textId="77777777" w:rsidR="00B713E5" w:rsidRDefault="00000000">
      <w:pPr>
        <w:pStyle w:val="a9"/>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color w:val="333333"/>
          <w:sz w:val="30"/>
          <w:szCs w:val="30"/>
        </w:rPr>
        <w:t xml:space="preserve">（1）科学公正原则 </w:t>
      </w:r>
      <w:r>
        <w:rPr>
          <w:rFonts w:ascii="仿宋" w:eastAsia="仿宋" w:hAnsi="仿宋" w:cs="仿宋" w:hint="eastAsia"/>
          <w:color w:val="333333"/>
          <w:sz w:val="30"/>
          <w:szCs w:val="30"/>
        </w:rPr>
        <w:t xml:space="preserve"> </w:t>
      </w:r>
      <w:r>
        <w:rPr>
          <w:rFonts w:ascii="仿宋" w:eastAsia="仿宋" w:hAnsi="仿宋" w:cs="仿宋"/>
          <w:color w:val="333333"/>
          <w:sz w:val="30"/>
          <w:szCs w:val="30"/>
        </w:rPr>
        <w:t>此次绩效自评运用科学合理的方法，按照规范的程序，对我</w:t>
      </w:r>
      <w:r>
        <w:rPr>
          <w:rFonts w:ascii="仿宋" w:eastAsia="仿宋" w:hAnsi="仿宋" w:cs="仿宋" w:hint="eastAsia"/>
          <w:color w:val="333333"/>
          <w:sz w:val="30"/>
          <w:szCs w:val="30"/>
        </w:rPr>
        <w:t>园</w:t>
      </w:r>
      <w:r>
        <w:rPr>
          <w:rFonts w:ascii="仿宋" w:eastAsia="仿宋" w:hAnsi="仿宋" w:cs="仿宋"/>
          <w:color w:val="333333"/>
          <w:sz w:val="30"/>
          <w:szCs w:val="30"/>
        </w:rPr>
        <w:t>部门</w:t>
      </w:r>
      <w:r>
        <w:rPr>
          <w:rFonts w:ascii="仿宋" w:eastAsia="仿宋" w:hAnsi="仿宋" w:cs="仿宋" w:hint="eastAsia"/>
          <w:color w:val="333333"/>
          <w:sz w:val="30"/>
          <w:szCs w:val="30"/>
        </w:rPr>
        <w:t>项目</w:t>
      </w:r>
      <w:r>
        <w:rPr>
          <w:rFonts w:ascii="仿宋" w:eastAsia="仿宋" w:hAnsi="仿宋" w:cs="仿宋"/>
          <w:color w:val="333333"/>
          <w:sz w:val="30"/>
          <w:szCs w:val="30"/>
        </w:rPr>
        <w:t>资金使用绩效进行客观、公正的反映。</w:t>
      </w:r>
    </w:p>
    <w:p w14:paraId="20423EA5" w14:textId="77777777" w:rsidR="00B713E5" w:rsidRDefault="00000000">
      <w:pPr>
        <w:pStyle w:val="a9"/>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color w:val="333333"/>
          <w:sz w:val="30"/>
          <w:szCs w:val="30"/>
        </w:rPr>
        <w:t>（</w:t>
      </w:r>
      <w:r>
        <w:rPr>
          <w:rFonts w:ascii="仿宋" w:eastAsia="仿宋" w:hAnsi="仿宋" w:cs="仿宋" w:hint="eastAsia"/>
          <w:color w:val="333333"/>
          <w:sz w:val="30"/>
          <w:szCs w:val="30"/>
        </w:rPr>
        <w:t>2</w:t>
      </w:r>
      <w:r>
        <w:rPr>
          <w:rFonts w:ascii="仿宋" w:eastAsia="仿宋" w:hAnsi="仿宋" w:cs="仿宋"/>
          <w:color w:val="333333"/>
          <w:sz w:val="30"/>
          <w:szCs w:val="30"/>
        </w:rPr>
        <w:t xml:space="preserve">）公开透明原则 </w:t>
      </w:r>
      <w:r>
        <w:rPr>
          <w:rFonts w:ascii="仿宋" w:eastAsia="仿宋" w:hAnsi="仿宋" w:cs="仿宋" w:hint="eastAsia"/>
          <w:color w:val="333333"/>
          <w:sz w:val="30"/>
          <w:szCs w:val="30"/>
        </w:rPr>
        <w:t xml:space="preserve"> </w:t>
      </w:r>
      <w:r>
        <w:rPr>
          <w:rFonts w:ascii="仿宋" w:eastAsia="仿宋" w:hAnsi="仿宋" w:cs="仿宋"/>
          <w:color w:val="333333"/>
          <w:sz w:val="30"/>
          <w:szCs w:val="30"/>
        </w:rPr>
        <w:t>此次绩效自评结果应依法依规在政府门户网站进行公开，并自觉接受社会</w:t>
      </w:r>
      <w:r>
        <w:rPr>
          <w:rFonts w:ascii="仿宋" w:eastAsia="仿宋" w:hAnsi="仿宋" w:cs="仿宋" w:hint="eastAsia"/>
          <w:color w:val="333333"/>
          <w:sz w:val="30"/>
          <w:szCs w:val="30"/>
        </w:rPr>
        <w:t>监督</w:t>
      </w:r>
      <w:r>
        <w:rPr>
          <w:rFonts w:ascii="仿宋" w:eastAsia="仿宋" w:hAnsi="仿宋" w:cs="仿宋"/>
          <w:color w:val="333333"/>
          <w:sz w:val="30"/>
          <w:szCs w:val="30"/>
        </w:rPr>
        <w:t>。</w:t>
      </w:r>
    </w:p>
    <w:p w14:paraId="286A063A" w14:textId="7CB2F068" w:rsidR="00B713E5" w:rsidRDefault="00000000">
      <w:pPr>
        <w:pStyle w:val="a9"/>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color w:val="333333"/>
          <w:sz w:val="30"/>
          <w:szCs w:val="30"/>
        </w:rPr>
        <w:t xml:space="preserve">4.项目支出绩效自评标准 </w:t>
      </w:r>
      <w:r>
        <w:rPr>
          <w:rFonts w:ascii="仿宋" w:eastAsia="仿宋" w:hAnsi="仿宋" w:cs="仿宋" w:hint="eastAsia"/>
          <w:color w:val="333333"/>
          <w:sz w:val="30"/>
          <w:szCs w:val="30"/>
        </w:rPr>
        <w:t xml:space="preserve"> </w:t>
      </w:r>
      <w:r>
        <w:rPr>
          <w:rFonts w:ascii="仿宋" w:eastAsia="仿宋" w:hAnsi="仿宋" w:cs="仿宋"/>
          <w:color w:val="333333"/>
          <w:sz w:val="30"/>
          <w:szCs w:val="30"/>
        </w:rPr>
        <w:t>以我</w:t>
      </w:r>
      <w:r>
        <w:rPr>
          <w:rFonts w:ascii="仿宋" w:eastAsia="仿宋" w:hAnsi="仿宋" w:cs="仿宋" w:hint="eastAsia"/>
          <w:color w:val="333333"/>
          <w:sz w:val="30"/>
          <w:szCs w:val="30"/>
        </w:rPr>
        <w:t>园</w:t>
      </w:r>
      <w:r>
        <w:rPr>
          <w:rFonts w:ascii="仿宋" w:eastAsia="仿宋" w:hAnsi="仿宋" w:cs="仿宋"/>
          <w:color w:val="333333"/>
          <w:sz w:val="30"/>
          <w:szCs w:val="30"/>
        </w:rPr>
        <w:t>202</w:t>
      </w:r>
      <w:r w:rsidR="00CF746B">
        <w:rPr>
          <w:rFonts w:ascii="仿宋" w:eastAsia="仿宋" w:hAnsi="仿宋" w:cs="仿宋"/>
          <w:color w:val="333333"/>
          <w:sz w:val="30"/>
          <w:szCs w:val="30"/>
        </w:rPr>
        <w:t>0</w:t>
      </w:r>
      <w:r>
        <w:rPr>
          <w:rFonts w:ascii="仿宋" w:eastAsia="仿宋" w:hAnsi="仿宋" w:cs="仿宋"/>
          <w:color w:val="333333"/>
          <w:sz w:val="30"/>
          <w:szCs w:val="30"/>
        </w:rPr>
        <w:t>年度项目绩效目标申报计划数据为自评标</w:t>
      </w:r>
      <w:proofErr w:type="gramStart"/>
      <w:r>
        <w:rPr>
          <w:rFonts w:ascii="仿宋" w:eastAsia="仿宋" w:hAnsi="仿宋" w:cs="仿宋"/>
          <w:color w:val="333333"/>
          <w:sz w:val="30"/>
          <w:szCs w:val="30"/>
        </w:rPr>
        <w:t>准进行</w:t>
      </w:r>
      <w:proofErr w:type="gramEnd"/>
      <w:r>
        <w:rPr>
          <w:rFonts w:ascii="仿宋" w:eastAsia="仿宋" w:hAnsi="仿宋" w:cs="仿宋"/>
          <w:color w:val="333333"/>
          <w:sz w:val="30"/>
          <w:szCs w:val="30"/>
        </w:rPr>
        <w:t>自评。</w:t>
      </w:r>
    </w:p>
    <w:p w14:paraId="067DA116" w14:textId="77777777" w:rsidR="00B713E5" w:rsidRDefault="00000000">
      <w:pPr>
        <w:pStyle w:val="a9"/>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color w:val="333333"/>
          <w:sz w:val="30"/>
          <w:szCs w:val="30"/>
        </w:rPr>
        <w:t xml:space="preserve">5.项目支出绩效自评方法 </w:t>
      </w:r>
      <w:r>
        <w:rPr>
          <w:rFonts w:ascii="仿宋" w:eastAsia="仿宋" w:hAnsi="仿宋" w:cs="仿宋" w:hint="eastAsia"/>
          <w:color w:val="333333"/>
          <w:sz w:val="30"/>
          <w:szCs w:val="30"/>
        </w:rPr>
        <w:t xml:space="preserve"> </w:t>
      </w:r>
      <w:r>
        <w:rPr>
          <w:rFonts w:ascii="仿宋" w:eastAsia="仿宋" w:hAnsi="仿宋" w:cs="仿宋"/>
          <w:color w:val="333333"/>
          <w:sz w:val="30"/>
          <w:szCs w:val="30"/>
        </w:rPr>
        <w:t>本次</w:t>
      </w:r>
      <w:r>
        <w:rPr>
          <w:rFonts w:ascii="仿宋" w:eastAsia="仿宋" w:hAnsi="仿宋" w:cs="仿宋" w:hint="eastAsia"/>
          <w:color w:val="333333"/>
          <w:sz w:val="30"/>
          <w:szCs w:val="30"/>
        </w:rPr>
        <w:t>项目支出</w:t>
      </w:r>
      <w:r>
        <w:rPr>
          <w:rFonts w:ascii="仿宋" w:eastAsia="仿宋" w:hAnsi="仿宋" w:cs="仿宋"/>
          <w:color w:val="333333"/>
          <w:sz w:val="30"/>
          <w:szCs w:val="30"/>
        </w:rPr>
        <w:t>绩效自评将项目资金使用产出及效果与</w:t>
      </w:r>
      <w:r>
        <w:rPr>
          <w:rFonts w:ascii="仿宋" w:eastAsia="仿宋" w:hAnsi="仿宋" w:cs="仿宋" w:hint="eastAsia"/>
          <w:color w:val="333333"/>
          <w:sz w:val="30"/>
          <w:szCs w:val="30"/>
        </w:rPr>
        <w:t>项目</w:t>
      </w:r>
      <w:r>
        <w:rPr>
          <w:rFonts w:ascii="仿宋" w:eastAsia="仿宋" w:hAnsi="仿宋" w:cs="仿宋"/>
          <w:color w:val="333333"/>
          <w:sz w:val="30"/>
          <w:szCs w:val="30"/>
        </w:rPr>
        <w:t>绩效申报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部分达成年度指标并具有一定效果、未达成年度指标且效果较差三档，分别按照该指标对应分值区间100%-80%（含）、80%-60%（含）、60%-0%合理确定分值。</w:t>
      </w:r>
    </w:p>
    <w:p w14:paraId="1C997D72" w14:textId="77777777" w:rsidR="00B713E5" w:rsidRDefault="00000000">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（二）项目支出绩效自评及评价结果：</w:t>
      </w:r>
    </w:p>
    <w:p w14:paraId="476E3796" w14:textId="7460B6F8" w:rsidR="00B713E5" w:rsidRDefault="00CF746B">
      <w:pPr>
        <w:adjustRightInd w:val="0"/>
        <w:snapToGrid w:val="0"/>
        <w:spacing w:line="300" w:lineRule="auto"/>
        <w:ind w:firstLineChars="200" w:firstLine="600"/>
        <w:rPr>
          <w:rFonts w:ascii="仿宋" w:eastAsia="仿宋" w:hAnsi="仿宋" w:cs="仿宋"/>
          <w:sz w:val="30"/>
          <w:szCs w:val="30"/>
        </w:rPr>
      </w:pPr>
      <w:r w:rsidRPr="00CF746B">
        <w:rPr>
          <w:rFonts w:ascii="仿宋" w:eastAsia="仿宋" w:hAnsi="仿宋" w:cs="仿宋" w:hint="eastAsia"/>
          <w:sz w:val="30"/>
          <w:szCs w:val="30"/>
        </w:rPr>
        <w:t>人工草坪建设</w:t>
      </w:r>
      <w:r w:rsidR="00000000">
        <w:rPr>
          <w:rFonts w:ascii="仿宋" w:eastAsia="仿宋" w:hAnsi="仿宋" w:cs="仿宋" w:hint="eastAsia"/>
          <w:sz w:val="30"/>
          <w:szCs w:val="30"/>
        </w:rPr>
        <w:t>项目：项目完成绩效自评，满分为100分，自评实际得分为</w:t>
      </w:r>
      <w:r>
        <w:rPr>
          <w:rFonts w:ascii="仿宋" w:eastAsia="仿宋" w:hAnsi="仿宋" w:cs="仿宋"/>
          <w:sz w:val="30"/>
          <w:szCs w:val="30"/>
        </w:rPr>
        <w:t>98.5</w:t>
      </w:r>
      <w:r w:rsidR="00000000">
        <w:rPr>
          <w:rFonts w:ascii="仿宋" w:eastAsia="仿宋" w:hAnsi="仿宋" w:cs="仿宋" w:hint="eastAsia"/>
          <w:sz w:val="30"/>
          <w:szCs w:val="30"/>
        </w:rPr>
        <w:t>分。</w:t>
      </w:r>
    </w:p>
    <w:p w14:paraId="32D32DFB" w14:textId="1F61722A" w:rsidR="00CF746B" w:rsidRDefault="00CF746B" w:rsidP="00CF746B">
      <w:pPr>
        <w:adjustRightInd w:val="0"/>
        <w:snapToGrid w:val="0"/>
        <w:spacing w:line="300" w:lineRule="auto"/>
        <w:ind w:firstLineChars="200" w:firstLine="600"/>
        <w:rPr>
          <w:rFonts w:ascii="仿宋" w:eastAsia="仿宋" w:hAnsi="仿宋" w:cs="仿宋"/>
          <w:sz w:val="30"/>
          <w:szCs w:val="30"/>
        </w:rPr>
      </w:pPr>
      <w:r w:rsidRPr="00CF746B">
        <w:rPr>
          <w:rFonts w:ascii="仿宋" w:eastAsia="仿宋" w:hAnsi="仿宋" w:cs="仿宋" w:hint="eastAsia"/>
          <w:sz w:val="30"/>
          <w:szCs w:val="30"/>
        </w:rPr>
        <w:t>雨水管道、检查井、化粪池</w:t>
      </w:r>
      <w:r>
        <w:rPr>
          <w:rFonts w:ascii="仿宋" w:eastAsia="仿宋" w:hAnsi="仿宋" w:cs="仿宋" w:hint="eastAsia"/>
          <w:sz w:val="30"/>
          <w:szCs w:val="30"/>
        </w:rPr>
        <w:t>项目：项目完成绩效自评，满分为100分，自评实际得分为</w:t>
      </w:r>
      <w:r>
        <w:rPr>
          <w:rFonts w:ascii="仿宋" w:eastAsia="仿宋" w:hAnsi="仿宋" w:cs="仿宋"/>
          <w:sz w:val="30"/>
          <w:szCs w:val="30"/>
        </w:rPr>
        <w:t>98.6</w:t>
      </w:r>
      <w:r>
        <w:rPr>
          <w:rFonts w:ascii="仿宋" w:eastAsia="仿宋" w:hAnsi="仿宋" w:cs="仿宋" w:hint="eastAsia"/>
          <w:sz w:val="30"/>
          <w:szCs w:val="30"/>
        </w:rPr>
        <w:t>分。</w:t>
      </w:r>
    </w:p>
    <w:p w14:paraId="1F7DA943" w14:textId="334B88D5" w:rsidR="00CF746B" w:rsidRPr="00CF746B" w:rsidRDefault="00CF746B" w:rsidP="00CF746B">
      <w:pPr>
        <w:adjustRightInd w:val="0"/>
        <w:snapToGrid w:val="0"/>
        <w:spacing w:line="300" w:lineRule="auto"/>
        <w:ind w:firstLineChars="200" w:firstLine="600"/>
        <w:rPr>
          <w:rFonts w:ascii="仿宋" w:eastAsia="仿宋" w:hAnsi="仿宋" w:cs="仿宋" w:hint="eastAsia"/>
          <w:sz w:val="30"/>
          <w:szCs w:val="30"/>
        </w:rPr>
      </w:pPr>
      <w:r w:rsidRPr="00CF746B">
        <w:rPr>
          <w:rFonts w:ascii="仿宋" w:eastAsia="仿宋" w:hAnsi="仿宋" w:cs="仿宋" w:hint="eastAsia"/>
          <w:sz w:val="30"/>
          <w:szCs w:val="30"/>
        </w:rPr>
        <w:t>室外活动场地建设项目</w:t>
      </w:r>
      <w:r>
        <w:rPr>
          <w:rFonts w:ascii="仿宋" w:eastAsia="仿宋" w:hAnsi="仿宋" w:cs="仿宋" w:hint="eastAsia"/>
          <w:sz w:val="30"/>
          <w:szCs w:val="30"/>
        </w:rPr>
        <w:t>：项目完成绩效自评，满分为100分，自评实际得分为</w:t>
      </w:r>
      <w:r>
        <w:rPr>
          <w:rFonts w:ascii="仿宋" w:eastAsia="仿宋" w:hAnsi="仿宋" w:cs="仿宋"/>
          <w:sz w:val="30"/>
          <w:szCs w:val="30"/>
        </w:rPr>
        <w:t>98</w:t>
      </w:r>
      <w:r>
        <w:rPr>
          <w:rFonts w:ascii="仿宋" w:eastAsia="仿宋" w:hAnsi="仿宋" w:cs="仿宋" w:hint="eastAsia"/>
          <w:sz w:val="30"/>
          <w:szCs w:val="30"/>
        </w:rPr>
        <w:t>分。</w:t>
      </w:r>
    </w:p>
    <w:p w14:paraId="6A573FAB" w14:textId="77777777" w:rsidR="00B713E5" w:rsidRDefault="00000000">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自评结果：有效推进了我</w:t>
      </w:r>
      <w:proofErr w:type="gramStart"/>
      <w:r>
        <w:rPr>
          <w:rFonts w:ascii="仿宋" w:eastAsia="仿宋" w:hAnsi="仿宋" w:cs="仿宋" w:hint="eastAsia"/>
          <w:sz w:val="30"/>
          <w:szCs w:val="30"/>
        </w:rPr>
        <w:t>园全</w:t>
      </w:r>
      <w:proofErr w:type="gramEnd"/>
      <w:r>
        <w:rPr>
          <w:rFonts w:ascii="仿宋" w:eastAsia="仿宋" w:hAnsi="仿宋" w:cs="仿宋" w:hint="eastAsia"/>
          <w:sz w:val="30"/>
          <w:szCs w:val="30"/>
        </w:rPr>
        <w:t>面实施预算绩效管理工作，加快建成全方位、全过程、全覆盖的预算绩效管理体系，推动财政</w:t>
      </w:r>
      <w:r>
        <w:rPr>
          <w:rFonts w:ascii="仿宋" w:eastAsia="仿宋" w:hAnsi="仿宋" w:cs="仿宋" w:hint="eastAsia"/>
          <w:sz w:val="30"/>
          <w:szCs w:val="30"/>
        </w:rPr>
        <w:lastRenderedPageBreak/>
        <w:t>资金聚力增效，提高公共服务供给质量，达到了预期绩效目标。</w:t>
      </w:r>
    </w:p>
    <w:p w14:paraId="30327C95" w14:textId="77777777" w:rsidR="00B713E5" w:rsidRDefault="00000000">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三、绩效分析</w:t>
      </w:r>
    </w:p>
    <w:p w14:paraId="1BE22477" w14:textId="77777777" w:rsidR="00B713E5" w:rsidRDefault="00000000">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（一）项目决策</w:t>
      </w:r>
    </w:p>
    <w:p w14:paraId="4D9DB5E2" w14:textId="77777777" w:rsidR="00B713E5" w:rsidRDefault="00000000">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通过开展部门整体支出绩效评价，促进部门从整体上提升预算绩效管理工作水平，强化部门支出责任，规范资金管理行为，提高财政资金使用效益，保障部门更好地履行职责。</w:t>
      </w:r>
    </w:p>
    <w:p w14:paraId="365771F9" w14:textId="77777777" w:rsidR="00B713E5" w:rsidRDefault="00000000">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（二）项目管理</w:t>
      </w:r>
    </w:p>
    <w:p w14:paraId="53BC3340" w14:textId="77777777" w:rsidR="00B713E5" w:rsidRDefault="00000000">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项目严格执行财务管理制度、财务处理及时、会计核算规范。</w:t>
      </w:r>
    </w:p>
    <w:p w14:paraId="7606F743" w14:textId="77777777" w:rsidR="00B713E5" w:rsidRDefault="00000000">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（三）项目目标完成情况：</w:t>
      </w:r>
    </w:p>
    <w:p w14:paraId="0448BD74" w14:textId="0B7B3E53" w:rsidR="00B713E5" w:rsidRDefault="00000000">
      <w:pPr>
        <w:adjustRightInd w:val="0"/>
        <w:snapToGrid w:val="0"/>
        <w:spacing w:line="300" w:lineRule="auto"/>
        <w:rPr>
          <w:rFonts w:ascii="仿宋" w:eastAsia="仿宋" w:hAnsi="仿宋" w:cs="仿宋"/>
          <w:sz w:val="30"/>
          <w:szCs w:val="30"/>
        </w:rPr>
      </w:pPr>
      <w:r>
        <w:rPr>
          <w:rFonts w:ascii="仿宋" w:eastAsia="仿宋" w:hAnsi="仿宋" w:cs="仿宋" w:hint="eastAsia"/>
          <w:sz w:val="30"/>
          <w:szCs w:val="30"/>
        </w:rPr>
        <w:t xml:space="preserve">    合水县幼儿园人才专项项目：涉及预算资金</w:t>
      </w:r>
      <w:r w:rsidR="00CF746B">
        <w:rPr>
          <w:rFonts w:ascii="仿宋" w:eastAsia="仿宋" w:hAnsi="仿宋" w:cs="仿宋"/>
          <w:sz w:val="30"/>
          <w:szCs w:val="30"/>
        </w:rPr>
        <w:t>16.94</w:t>
      </w:r>
      <w:r>
        <w:rPr>
          <w:rFonts w:ascii="仿宋" w:eastAsia="仿宋" w:hAnsi="仿宋" w:cs="仿宋" w:hint="eastAsia"/>
          <w:sz w:val="30"/>
          <w:szCs w:val="30"/>
        </w:rPr>
        <w:t>万元，实际决算资金</w:t>
      </w:r>
      <w:r w:rsidR="00CF746B">
        <w:rPr>
          <w:rFonts w:ascii="仿宋" w:eastAsia="仿宋" w:hAnsi="仿宋" w:cs="仿宋"/>
          <w:sz w:val="30"/>
          <w:szCs w:val="30"/>
        </w:rPr>
        <w:t>16.94</w:t>
      </w:r>
      <w:r>
        <w:rPr>
          <w:rFonts w:ascii="仿宋" w:eastAsia="仿宋" w:hAnsi="仿宋" w:cs="仿宋" w:hint="eastAsia"/>
          <w:sz w:val="30"/>
          <w:szCs w:val="30"/>
        </w:rPr>
        <w:t>万元，本年实际完成拨付资金</w:t>
      </w:r>
      <w:r w:rsidR="00CF746B">
        <w:rPr>
          <w:rFonts w:ascii="仿宋" w:eastAsia="仿宋" w:hAnsi="仿宋" w:cs="仿宋"/>
          <w:sz w:val="30"/>
          <w:szCs w:val="30"/>
        </w:rPr>
        <w:t>16.94</w:t>
      </w:r>
      <w:r>
        <w:rPr>
          <w:rFonts w:ascii="仿宋" w:eastAsia="仿宋" w:hAnsi="仿宋" w:cs="仿宋" w:hint="eastAsia"/>
          <w:sz w:val="30"/>
          <w:szCs w:val="30"/>
        </w:rPr>
        <w:t>万元。</w:t>
      </w:r>
    </w:p>
    <w:p w14:paraId="7598C535" w14:textId="77777777" w:rsidR="00B713E5" w:rsidRDefault="00000000">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以上所有支付依据合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合法。</w:t>
      </w:r>
    </w:p>
    <w:p w14:paraId="00D279B2" w14:textId="77777777" w:rsidR="00B713E5" w:rsidRDefault="00000000">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四、下一步工作措施</w:t>
      </w:r>
    </w:p>
    <w:p w14:paraId="25934375" w14:textId="77777777" w:rsidR="00B713E5" w:rsidRDefault="00000000">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严格执行财务管理相关制度，严格按照资金支付范围、支付标准、支付进度，确保资金使用的安全性和规范性，保障机关日常正常运转，认真履行好部门职能职责，圆满完成上级下达的各项业务目标任务。</w:t>
      </w:r>
    </w:p>
    <w:p w14:paraId="1D8FB646" w14:textId="77777777" w:rsidR="00B713E5" w:rsidRDefault="00B713E5">
      <w:pPr>
        <w:adjustRightInd w:val="0"/>
        <w:snapToGrid w:val="0"/>
        <w:spacing w:line="300" w:lineRule="auto"/>
        <w:rPr>
          <w:rFonts w:ascii="仿宋" w:eastAsia="仿宋" w:hAnsi="仿宋" w:cs="仿宋"/>
          <w:sz w:val="30"/>
          <w:szCs w:val="30"/>
        </w:rPr>
      </w:pPr>
    </w:p>
    <w:p w14:paraId="2D506772" w14:textId="77777777" w:rsidR="00B713E5" w:rsidRDefault="00B713E5">
      <w:pPr>
        <w:adjustRightInd w:val="0"/>
        <w:snapToGrid w:val="0"/>
        <w:spacing w:line="300" w:lineRule="auto"/>
        <w:rPr>
          <w:rFonts w:ascii="仿宋" w:eastAsia="仿宋" w:hAnsi="仿宋" w:cs="仿宋"/>
          <w:sz w:val="30"/>
          <w:szCs w:val="30"/>
        </w:rPr>
      </w:pPr>
    </w:p>
    <w:p w14:paraId="009D519A" w14:textId="77777777" w:rsidR="00B713E5" w:rsidRDefault="00B713E5">
      <w:pPr>
        <w:adjustRightInd w:val="0"/>
        <w:snapToGrid w:val="0"/>
        <w:spacing w:line="300" w:lineRule="auto"/>
        <w:rPr>
          <w:rFonts w:ascii="仿宋" w:eastAsia="仿宋" w:hAnsi="仿宋" w:cs="仿宋"/>
          <w:sz w:val="30"/>
          <w:szCs w:val="30"/>
        </w:rPr>
      </w:pPr>
    </w:p>
    <w:p w14:paraId="2E504039" w14:textId="77777777" w:rsidR="00B713E5" w:rsidRDefault="00000000">
      <w:pPr>
        <w:adjustRightInd w:val="0"/>
        <w:snapToGrid w:val="0"/>
        <w:spacing w:line="300" w:lineRule="auto"/>
        <w:jc w:val="right"/>
        <w:rPr>
          <w:rFonts w:ascii="仿宋" w:eastAsia="仿宋" w:hAnsi="仿宋" w:cs="仿宋"/>
          <w:sz w:val="30"/>
          <w:szCs w:val="30"/>
        </w:rPr>
      </w:pPr>
      <w:r>
        <w:rPr>
          <w:rFonts w:ascii="仿宋" w:eastAsia="仿宋" w:hAnsi="仿宋" w:cs="仿宋" w:hint="eastAsia"/>
          <w:sz w:val="30"/>
          <w:szCs w:val="30"/>
        </w:rPr>
        <w:t>合水县幼儿园</w:t>
      </w:r>
    </w:p>
    <w:p w14:paraId="57BCA08A" w14:textId="799E6B48" w:rsidR="00B713E5" w:rsidRDefault="00000000">
      <w:pPr>
        <w:wordWrap w:val="0"/>
        <w:adjustRightInd w:val="0"/>
        <w:snapToGrid w:val="0"/>
        <w:spacing w:line="300" w:lineRule="auto"/>
        <w:jc w:val="right"/>
        <w:rPr>
          <w:rFonts w:ascii="仿宋" w:eastAsia="仿宋" w:hAnsi="仿宋" w:cs="仿宋"/>
          <w:sz w:val="30"/>
          <w:szCs w:val="30"/>
        </w:rPr>
      </w:pPr>
      <w:r>
        <w:rPr>
          <w:rFonts w:ascii="仿宋" w:eastAsia="仿宋" w:hAnsi="仿宋" w:cs="仿宋" w:hint="eastAsia"/>
          <w:sz w:val="30"/>
          <w:szCs w:val="30"/>
        </w:rPr>
        <w:t>202</w:t>
      </w:r>
      <w:r w:rsidR="00CF746B">
        <w:rPr>
          <w:rFonts w:ascii="仿宋" w:eastAsia="仿宋" w:hAnsi="仿宋" w:cs="仿宋"/>
          <w:sz w:val="30"/>
          <w:szCs w:val="30"/>
        </w:rPr>
        <w:t>0</w:t>
      </w:r>
      <w:r>
        <w:rPr>
          <w:rFonts w:ascii="仿宋" w:eastAsia="仿宋" w:hAnsi="仿宋" w:cs="仿宋" w:hint="eastAsia"/>
          <w:sz w:val="30"/>
          <w:szCs w:val="30"/>
        </w:rPr>
        <w:t>年1</w:t>
      </w:r>
      <w:r w:rsidR="00CF746B">
        <w:rPr>
          <w:rFonts w:ascii="仿宋" w:eastAsia="仿宋" w:hAnsi="仿宋" w:cs="仿宋"/>
          <w:sz w:val="30"/>
          <w:szCs w:val="30"/>
        </w:rPr>
        <w:t>2</w:t>
      </w:r>
      <w:r>
        <w:rPr>
          <w:rFonts w:ascii="仿宋" w:eastAsia="仿宋" w:hAnsi="仿宋" w:cs="仿宋" w:hint="eastAsia"/>
          <w:sz w:val="30"/>
          <w:szCs w:val="30"/>
        </w:rPr>
        <w:t xml:space="preserve">月24日  </w:t>
      </w:r>
    </w:p>
    <w:p w14:paraId="7A67A2F3" w14:textId="77777777" w:rsidR="00B713E5" w:rsidRDefault="00B713E5"/>
    <w:sectPr w:rsidR="00B713E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28E9"/>
    <w:rsid w:val="00294FE4"/>
    <w:rsid w:val="00B028E9"/>
    <w:rsid w:val="00B713E5"/>
    <w:rsid w:val="00CF746B"/>
    <w:rsid w:val="27CA2F4C"/>
    <w:rsid w:val="2D0A2733"/>
    <w:rsid w:val="579D5486"/>
    <w:rsid w:val="63561895"/>
    <w:rsid w:val="656C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8DC7"/>
  <w15:docId w15:val="{ADA90990-37D8-4A47-8A94-BBB9EAEC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ascii="宋体" w:hAnsi="宋体" w:cs="宋体"/>
      <w:sz w:val="16"/>
      <w:szCs w:val="16"/>
    </w:rPr>
  </w:style>
  <w:style w:type="paragraph" w:styleId="a5">
    <w:name w:val="footer"/>
    <w:basedOn w:val="a"/>
    <w:link w:val="a6"/>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qFormat/>
    <w:pPr>
      <w:spacing w:before="100" w:beforeAutospacing="1" w:after="100" w:afterAutospacing="1"/>
      <w:jc w:val="left"/>
    </w:pPr>
    <w:rPr>
      <w:kern w:val="0"/>
      <w:sz w:val="24"/>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正文文本 字符"/>
    <w:basedOn w:val="a0"/>
    <w:link w:val="a3"/>
    <w:uiPriority w:val="99"/>
    <w:qFormat/>
    <w:rPr>
      <w:rFonts w:ascii="宋体" w:eastAsia="宋体" w:hAnsi="宋体" w:cs="宋体"/>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265</Words>
  <Characters>1514</Characters>
  <Application>Microsoft Office Word</Application>
  <DocSecurity>0</DocSecurity>
  <Lines>12</Lines>
  <Paragraphs>3</Paragraphs>
  <ScaleCrop>false</ScaleCrop>
  <Company>Microsoft</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3</cp:revision>
  <dcterms:created xsi:type="dcterms:W3CDTF">2023-06-23T02:46:00Z</dcterms:created>
  <dcterms:modified xsi:type="dcterms:W3CDTF">2023-06-24T06:53:00Z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