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jc w:val="center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4"/>
          <w:szCs w:val="44"/>
          <w:lang w:val="en-US" w:eastAsia="zh-CN"/>
        </w:rPr>
        <w:t>校园附属工程等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44"/>
          <w:szCs w:val="44"/>
        </w:rPr>
        <w:t>项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44"/>
          <w:szCs w:val="44"/>
        </w:rPr>
        <w:t>目</w:t>
      </w: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4"/>
          <w:szCs w:val="44"/>
        </w:rPr>
        <w:t>绩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5"/>
          <w:kern w:val="0"/>
          <w:sz w:val="44"/>
          <w:szCs w:val="44"/>
        </w:rPr>
        <w:t>效</w:t>
      </w:r>
      <w:r>
        <w:rPr>
          <w:rFonts w:hint="eastAsia" w:ascii="仿宋" w:hAnsi="仿宋" w:eastAsia="仿宋" w:cs="仿宋"/>
          <w:b/>
          <w:bCs w:val="0"/>
          <w:color w:val="000000"/>
          <w:spacing w:val="9"/>
          <w:w w:val="91"/>
          <w:kern w:val="0"/>
          <w:sz w:val="44"/>
          <w:szCs w:val="44"/>
        </w:rPr>
        <w:t>评</w:t>
      </w:r>
      <w:r>
        <w:rPr>
          <w:rFonts w:hint="eastAsia" w:ascii="仿宋" w:hAnsi="仿宋" w:eastAsia="仿宋" w:cs="仿宋"/>
          <w:b/>
          <w:bCs w:val="0"/>
          <w:color w:val="000000"/>
          <w:spacing w:val="34"/>
          <w:w w:val="90"/>
          <w:kern w:val="0"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44"/>
          <w:szCs w:val="44"/>
        </w:rPr>
        <w:t>告</w:t>
      </w: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hint="eastAsia"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</w:p>
    <w:p>
      <w:pPr>
        <w:autoSpaceDE w:val="0"/>
        <w:autoSpaceDN w:val="0"/>
        <w:spacing w:line="38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4"/>
          <w:szCs w:val="44"/>
          <w:lang w:val="en-US" w:eastAsia="zh-CN"/>
        </w:rPr>
        <w:t>校园附属工程等项目绩效评价报告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园附属工程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维修项目绩效评价工作。现将主要评价结果报告如下：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(2010-2020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幼儿园</w:t>
      </w:r>
      <w:r>
        <w:rPr>
          <w:rFonts w:hint="eastAsia" w:ascii="仿宋_GB2312" w:eastAsia="仿宋_GB2312"/>
          <w:color w:val="auto"/>
          <w:sz w:val="32"/>
          <w:szCs w:val="32"/>
        </w:rPr>
        <w:t>校舍维修改造工程，重点解决农村学校食宿辅助用房不足、体育活动场所缺乏等问题。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合水县肖咀乡中心小学</w:t>
      </w:r>
      <w:r>
        <w:rPr>
          <w:rFonts w:hint="eastAsia" w:ascii="仿宋_GB2312" w:eastAsia="仿宋_GB2312"/>
          <w:color w:val="auto"/>
          <w:sz w:val="32"/>
          <w:szCs w:val="32"/>
        </w:rPr>
        <w:t>完善校舍安全保障长效机制政策，优先保障校舍安全， 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2021年合水县肖咀乡中心小学</w:t>
      </w:r>
      <w:r>
        <w:rPr>
          <w:rFonts w:hint="eastAsia" w:ascii="仿宋_GB2312" w:eastAsia="仿宋_GB2312"/>
          <w:sz w:val="32"/>
          <w:szCs w:val="32"/>
        </w:rPr>
        <w:t>规划项目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个，合水县肖咀乡中心幼儿园教学楼</w:t>
      </w:r>
      <w:r>
        <w:rPr>
          <w:rFonts w:hint="eastAsia" w:ascii="仿宋_GB2312" w:eastAsia="仿宋_GB2312"/>
          <w:sz w:val="32"/>
          <w:szCs w:val="32"/>
          <w:lang w:eastAsia="zh-CN"/>
        </w:rPr>
        <w:t>项目、</w:t>
      </w:r>
      <w:r>
        <w:rPr>
          <w:rFonts w:hint="eastAsia" w:ascii="仿宋_GB2312" w:eastAsia="仿宋_GB2312"/>
          <w:sz w:val="32"/>
          <w:szCs w:val="32"/>
        </w:rPr>
        <w:t>合水县肖咀乡中心小学运动场地建设项目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肖咀中心小学水冲厕所建设项目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肖咀小学教学楼及生活用房改建项目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肖咀小学综合楼及附属工程</w:t>
      </w:r>
    </w:p>
    <w:p>
      <w:pPr>
        <w:autoSpaceDE w:val="0"/>
        <w:autoSpaceDN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具体情况如表 1-1 所示：</w:t>
      </w:r>
    </w:p>
    <w:p>
      <w:pPr>
        <w:autoSpaceDE w:val="0"/>
        <w:autoSpaceDN w:val="0"/>
        <w:spacing w:line="360" w:lineRule="auto"/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4"/>
        <w:tblW w:w="92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103"/>
        <w:gridCol w:w="1740"/>
        <w:gridCol w:w="1244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是否竣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合水县肖咀乡中心幼儿园教学楼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新建教学楼工程款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合水县肖咀乡中心小学运动场地建设项目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新建运动场地工程款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肖咀中心小学水冲厕所建设项目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新建水冲厕所工程款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肖咀小学教学楼及生活用房改建项目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小学教学楼及生活用房改建工程款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肖咀小学综合楼及附属工程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新建肖咀小学综合楼及附属工程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>
      <w:pPr>
        <w:autoSpaceDE w:val="0"/>
        <w:autoSpaceDN w:val="0"/>
        <w:spacing w:line="332" w:lineRule="exact"/>
        <w:ind w:firstLine="634" w:firstLineChars="200"/>
        <w:jc w:val="left"/>
        <w:rPr>
          <w:rFonts w:hint="eastAsia"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ascii="仿宋_GB2312" w:eastAsia="仿宋_GB2312"/>
          <w:sz w:val="32"/>
          <w:szCs w:val="32"/>
        </w:rPr>
        <w:t>度，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ascii="仿宋_GB2312" w:eastAsia="仿宋_GB2312"/>
          <w:sz w:val="32"/>
          <w:szCs w:val="32"/>
        </w:rPr>
        <w:t>维修项目具体各项资金支付明细详见表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按校舍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建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设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付表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（单位：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）</w:t>
      </w:r>
    </w:p>
    <w:tbl>
      <w:tblPr>
        <w:tblStyle w:val="4"/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176"/>
        <w:gridCol w:w="1229"/>
        <w:gridCol w:w="1365"/>
        <w:gridCol w:w="1285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建设内容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已支付金额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合水县肖咀乡中心幼儿园教学楼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新建教学楼工程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合水县肖咀乡中心小学运动场地建设项目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10.535871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肖咀中心小学水冲厕所建设项目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新建水冲厕所工程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肖咀小学教学楼及生活用房改建项目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小学教学楼及生活用房改建工程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肖咀小学综合楼及附属工程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  <w14:ligatures w14:val="standardContextual"/>
              </w:rPr>
              <w:t>新建肖咀小学综合楼及附属工程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17.377062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40.212933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有计划的提高中小学</w:t>
      </w:r>
      <w:r>
        <w:rPr>
          <w:rFonts w:hint="eastAsia" w:ascii="仿宋_GB2312" w:eastAsia="仿宋_GB2312"/>
          <w:sz w:val="32"/>
          <w:szCs w:val="32"/>
          <w:lang w:eastAsia="zh-CN"/>
        </w:rPr>
        <w:t>及幼儿园</w:t>
      </w:r>
      <w:r>
        <w:rPr>
          <w:rFonts w:ascii="仿宋_GB2312" w:eastAsia="仿宋_GB2312"/>
          <w:sz w:val="32"/>
          <w:szCs w:val="32"/>
        </w:rPr>
        <w:t>基础设施条件。完善校舍安全保障长效机制政策，优先保障校舍安全，积极推进贫困地区消除“大班制”、乡镇寄宿制和乡村小规模学校建设。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ascii="仿宋_GB2312" w:eastAsia="仿宋_GB2312"/>
          <w:sz w:val="32"/>
          <w:szCs w:val="32"/>
        </w:rPr>
        <w:t>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jc w:val="left"/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tbl>
      <w:tblPr>
        <w:tblStyle w:val="4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5"/>
        <w:gridCol w:w="2385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Ansi="Arial"/>
                <w:lang w:val="en-US" w:eastAsia="zh-CN" w:bidi="ar"/>
                <w14:ligatures w14:val="standardContextual"/>
              </w:rPr>
              <w:t>一级指标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Ansi="Arial"/>
                <w:lang w:val="en-US" w:eastAsia="zh-CN" w:bidi="ar"/>
                <w14:ligatures w14:val="standardContextual"/>
              </w:rPr>
              <w:t>二级指标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Ansi="Arial"/>
                <w:lang w:val="en-US" w:eastAsia="zh-CN" w:bidi="ar"/>
                <w14:ligatures w14:val="standardContextual"/>
              </w:rPr>
              <w:t>三级指标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Ansi="Arial"/>
                <w:lang w:val="en-US" w:eastAsia="zh-CN" w:bidi="ar"/>
                <w14:ligatures w14:val="standardContextual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产出数量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维修改造学校数量完成率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新建附属工程面积完成率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产出质量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维修改造学校数量验收合格 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新建附属工程面积验收合格率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  <w14:ligatures w14:val="standardContextual"/>
              </w:rPr>
              <w:t>质量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产出时效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设计方案变更率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项目开工及时率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项目建设完成时效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竣工决算及时率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产出成本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项目建设成本节约率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效益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社会效益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教育环境改善率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教学条件改善率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学生住宿环境改善率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可持续影响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设施设备管护制度健全性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设施设备管护质量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服务对象满意度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教师满意度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学生满意度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≥90%</w:t>
            </w:r>
          </w:p>
        </w:tc>
      </w:tr>
    </w:tbl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  <w:bookmarkStart w:id="0" w:name="OLE_LINK1"/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bookmarkEnd w:id="0"/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eastAsia="zh-CN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40.212933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2022年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1 月至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2022年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12 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eastAsia="zh-CN"/>
        </w:rPr>
        <w:t>固城乡中心小学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kern w:val="0"/>
          <w:sz w:val="31"/>
          <w:lang w:val="en-US" w:eastAsia="zh-CN"/>
        </w:rPr>
        <w:t>46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24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eastAsia="zh-CN"/>
        </w:rPr>
        <w:t>2022年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lang w:eastAsia="zh-CN"/>
        </w:rPr>
        <w:t>2022年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报告，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  <w:rPr>
          <w:sz w:val="20"/>
          <w:szCs w:val="21"/>
        </w:rPr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28"/>
          <w:szCs w:val="2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28"/>
          <w:szCs w:val="2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28"/>
          <w:szCs w:val="2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28"/>
          <w:szCs w:val="2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auto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31"/>
          <w:lang w:val="en-US" w:eastAsia="zh-CN"/>
        </w:rPr>
        <w:t>9.8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合水县肖咀乡中心小学附属工程等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tbl>
      <w:tblPr>
        <w:tblStyle w:val="4"/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535"/>
        <w:gridCol w:w="253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  <w14:ligatures w14:val="standardContextual"/>
              </w:rPr>
              <w:t>一级指标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项目决策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项目过程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项目产出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27.8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项目成本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项目效益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tbl>
      <w:tblPr>
        <w:tblStyle w:val="4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040"/>
        <w:gridCol w:w="204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指标名称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A1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项目立项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4.67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A101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立项依据充分性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A102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立项程序规范性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2.67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A2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项目目标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2.83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A201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绩效目标合理性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A202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绩效指标明确性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1.33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A3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资金投入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A301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预算编制合理性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69.23%</w:t>
            </w:r>
          </w:p>
        </w:tc>
      </w:tr>
    </w:tbl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8"/>
          <w:w w:val="94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8.46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p>
      <w:pPr>
        <w:spacing w:line="14" w:lineRule="exact"/>
        <w:jc w:val="both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W w:w="7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40"/>
        <w:gridCol w:w="174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指标名称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资金管理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10.55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资金到位及时率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预算执行率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B103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财务管理制度健全性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B104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资金支出合规性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一级指标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89.8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89.80%</w:t>
            </w:r>
          </w:p>
        </w:tc>
      </w:tr>
    </w:tbl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3664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40.212933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40.212933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jc w:val="left"/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tbl>
      <w:tblPr>
        <w:tblStyle w:val="4"/>
        <w:tblW w:w="8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1531"/>
        <w:gridCol w:w="135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指标名称</w:t>
            </w:r>
          </w:p>
        </w:tc>
        <w:tc>
          <w:tcPr>
            <w:tcW w:w="1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C1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产出数量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C101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维修改造学校数量完成率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C102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新建校舍面积完成率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C2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产出质量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C201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维修改造学校数量验收合格率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C202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新建校舍面积验收合格率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C203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设计方案变更率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C3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产出时效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C301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项目开工及时率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C302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项目建设完成时效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C303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竣工决算及时率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27.8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92.67%</w:t>
            </w:r>
          </w:p>
        </w:tc>
      </w:tr>
    </w:tbl>
    <w:p>
      <w:pPr>
        <w:autoSpaceDE w:val="0"/>
        <w:autoSpaceDN w:val="0"/>
        <w:spacing w:line="332" w:lineRule="exact"/>
        <w:jc w:val="left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tabs>
          <w:tab w:val="left" w:pos="1066"/>
        </w:tabs>
        <w:bidi w:val="0"/>
        <w:jc w:val="left"/>
        <w:sectPr>
          <w:pgSz w:w="11900" w:h="16840"/>
          <w:pgMar w:top="1426" w:right="1214" w:bottom="661" w:left="1458" w:header="851" w:footer="661" w:gutter="0"/>
          <w:cols w:space="720" w:num="1"/>
        </w:sectPr>
      </w:pPr>
    </w:p>
    <w:p>
      <w:pPr>
        <w:spacing w:line="14" w:lineRule="exac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5648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6672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7696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66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学校和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40.212933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 xml:space="preserve">万 元， 实 际成 本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40.212933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万元，符合相应要求。</w:t>
      </w:r>
    </w:p>
    <w:p>
      <w:pPr>
        <w:autoSpaceDE w:val="0"/>
        <w:autoSpaceDN w:val="0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eastAsia="zh-CN"/>
              </w:rPr>
              <w:t>固城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</w:rPr>
              <w:t>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（四）规范项目管理程序，严格把握项目流程。一方面建议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8720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9744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80768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1792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9BA1B"/>
    <w:multiLevelType w:val="singleLevel"/>
    <w:tmpl w:val="1059BA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ODlhNDIzNzBmODU2NGVmNWVhOTNiZGU0NTg2NjY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15611B6E"/>
    <w:rsid w:val="1CF739BD"/>
    <w:rsid w:val="212D7993"/>
    <w:rsid w:val="23DC7E55"/>
    <w:rsid w:val="43BC2BB8"/>
    <w:rsid w:val="4785189E"/>
    <w:rsid w:val="5B6F3900"/>
    <w:rsid w:val="6D5414A4"/>
    <w:rsid w:val="79845D1B"/>
    <w:rsid w:val="7E210BBA"/>
    <w:rsid w:val="7F2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2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6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15">
    <w:name w:val="font1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6164</Words>
  <Characters>6770</Characters>
  <Lines>61</Lines>
  <Paragraphs>17</Paragraphs>
  <TotalTime>0</TotalTime>
  <ScaleCrop>false</ScaleCrop>
  <LinksUpToDate>false</LinksUpToDate>
  <CharactersWithSpaces>7077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﹌晴天</cp:lastModifiedBy>
  <dcterms:modified xsi:type="dcterms:W3CDTF">2023-06-24T07:41:38Z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5901183B7955423CBF54664D9DCB7991_13</vt:lpwstr>
  </property>
</Properties>
</file>