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jc w:val="center"/>
        <w:rPr>
          <w:rFonts w:ascii="方正大标宋简体" w:hAnsi="仿宋" w:eastAsia="方正大标宋简体"/>
          <w:sz w:val="52"/>
          <w:szCs w:val="56"/>
        </w:rPr>
      </w:pPr>
      <w:r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  <w:t>2</w:t>
      </w:r>
      <w:r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  <w:t>02</w:t>
      </w:r>
      <w:r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  <w:lang w:val="en-US" w:eastAsia="zh-CN"/>
        </w:rPr>
        <w:t>2</w:t>
      </w:r>
      <w:r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  <w:t>年</w:t>
      </w:r>
      <w:r>
        <w:rPr>
          <w:rFonts w:hint="eastAsia" w:ascii="方正大标宋简体" w:hAnsi="仿宋" w:eastAsia="方正大标宋简体" w:cs="方正舒体"/>
          <w:color w:val="000000"/>
          <w:kern w:val="0"/>
          <w:sz w:val="52"/>
          <w:szCs w:val="56"/>
        </w:rPr>
        <w:t>项</w:t>
      </w:r>
      <w:r>
        <w:rPr>
          <w:rFonts w:hint="eastAsia" w:ascii="方正大标宋简体" w:hAnsi="仿宋" w:eastAsia="方正大标宋简体" w:cs="方正舒体"/>
          <w:color w:val="000000"/>
          <w:w w:val="3"/>
          <w:kern w:val="0"/>
          <w:sz w:val="52"/>
          <w:szCs w:val="56"/>
        </w:rPr>
        <w:t xml:space="preserve"> </w:t>
      </w:r>
      <w:r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  <w:t>目</w:t>
      </w:r>
      <w:r>
        <w:rPr>
          <w:rFonts w:hint="eastAsia" w:ascii="方正大标宋简体" w:hAnsi="仿宋" w:eastAsia="方正大标宋简体" w:cs="方正舒体"/>
          <w:color w:val="000000"/>
          <w:spacing w:val="-13"/>
          <w:kern w:val="0"/>
          <w:sz w:val="52"/>
          <w:szCs w:val="56"/>
        </w:rPr>
        <w:t>绩</w:t>
      </w:r>
      <w:r>
        <w:rPr>
          <w:rFonts w:hint="eastAsia" w:ascii="方正大标宋简体" w:hAnsi="仿宋" w:eastAsia="方正大标宋简体" w:cs="方正舒体"/>
          <w:color w:val="000000"/>
          <w:kern w:val="0"/>
          <w:sz w:val="52"/>
          <w:szCs w:val="56"/>
        </w:rPr>
        <w:t>效</w:t>
      </w:r>
      <w:r>
        <w:rPr>
          <w:rFonts w:hint="eastAsia" w:ascii="方正大标宋简体" w:hAnsi="仿宋" w:eastAsia="方正大标宋简体" w:cs="方正舒体"/>
          <w:color w:val="000000"/>
          <w:spacing w:val="12"/>
          <w:w w:val="97"/>
          <w:kern w:val="0"/>
          <w:sz w:val="52"/>
          <w:szCs w:val="56"/>
        </w:rPr>
        <w:t>自评</w:t>
      </w:r>
      <w:r>
        <w:rPr>
          <w:rFonts w:hint="eastAsia" w:ascii="方正大标宋简体" w:hAnsi="仿宋" w:eastAsia="方正大标宋简体" w:cs="方正舒体"/>
          <w:color w:val="000000"/>
          <w:kern w:val="0"/>
          <w:sz w:val="52"/>
          <w:szCs w:val="56"/>
        </w:rPr>
        <w:t>报</w:t>
      </w:r>
      <w:r>
        <w:rPr>
          <w:rFonts w:hint="eastAsia" w:ascii="方正大标宋简体" w:hAnsi="仿宋" w:eastAsia="方正大标宋简体" w:cs="方正舒体"/>
          <w:color w:val="000000"/>
          <w:w w:val="3"/>
          <w:kern w:val="0"/>
          <w:sz w:val="52"/>
          <w:szCs w:val="56"/>
        </w:rPr>
        <w:t xml:space="preserve"> </w:t>
      </w:r>
      <w:r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  <w:t>告</w:t>
      </w:r>
    </w:p>
    <w:p>
      <w:pPr>
        <w:pStyle w:val="7"/>
        <w:rPr>
          <w:rFonts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7"/>
        <w:rPr>
          <w:rFonts w:ascii="仿宋" w:hAnsi="仿宋" w:eastAsia="仿宋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</w:t>
      </w:r>
      <w:r>
        <w:rPr>
          <w:rFonts w:hint="eastAsia" w:ascii="仿宋_GB2312" w:eastAsia="仿宋_GB2312"/>
          <w:sz w:val="32"/>
          <w:szCs w:val="32"/>
        </w:rPr>
        <w:t>九年制学校</w:t>
      </w:r>
    </w:p>
    <w:p>
      <w:pPr>
        <w:autoSpaceDE w:val="0"/>
        <w:autoSpaceDN w:val="0"/>
        <w:spacing w:line="389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2"/>
          <w:w w:val="10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/>
    <w:p/>
    <w:p/>
    <w:p>
      <w:pPr>
        <w:autoSpaceDE w:val="0"/>
        <w:autoSpaceDN w:val="0"/>
        <w:spacing w:line="463" w:lineRule="exact"/>
        <w:jc w:val="center"/>
        <w:rPr>
          <w:rFonts w:ascii="方正大标宋简体" w:eastAsia="方正大标宋简体"/>
          <w:bCs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2</w:t>
      </w:r>
      <w:r>
        <w:rPr>
          <w:rFonts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02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  <w:lang w:val="en-US" w:eastAsia="zh-CN"/>
        </w:rPr>
        <w:t>2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3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3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3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</w:t>
      </w:r>
      <w:r>
        <w:rPr>
          <w:rFonts w:hint="eastAsia" w:ascii="仿宋_GB2312" w:eastAsia="仿宋_GB2312"/>
          <w:sz w:val="32"/>
          <w:szCs w:val="32"/>
          <w:lang w:eastAsia="zh-CN"/>
        </w:rPr>
        <w:t>何家畔</w:t>
      </w:r>
      <w:r>
        <w:rPr>
          <w:rFonts w:hint="eastAsia" w:ascii="仿宋_GB2312" w:eastAsia="仿宋_GB2312"/>
          <w:sz w:val="32"/>
          <w:szCs w:val="32"/>
        </w:rPr>
        <w:t>九年制学校2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年项目绩效评价工作。现将主要评价结果报告如下：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项目背景</w:t>
      </w:r>
    </w:p>
    <w:p>
      <w:pPr>
        <w:pStyle w:val="7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(2010-2020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</w:t>
      </w:r>
      <w:r>
        <w:rPr>
          <w:rFonts w:hint="eastAsia" w:ascii="仿宋_GB2312" w:eastAsia="仿宋_GB2312"/>
          <w:sz w:val="32"/>
          <w:szCs w:val="32"/>
        </w:rPr>
        <w:t>九年制学校完善校舍安全保障长效机制政策，优先保障校舍安全， 积极推进贫困地区消除“大班制”、乡镇寄宿制和乡村小规模学校 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何家畔</w:t>
      </w:r>
      <w:r>
        <w:rPr>
          <w:rFonts w:hint="eastAsia" w:ascii="仿宋_GB2312" w:eastAsia="仿宋_GB2312"/>
          <w:sz w:val="32"/>
          <w:szCs w:val="32"/>
        </w:rPr>
        <w:t>九年制学校实施项目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个，实施性质分为维修加固和新建校舍等，其中维修加固主要内容为人才发展专项、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何家畔九年制餐饮楼维修改造工程</w:t>
      </w:r>
      <w:r>
        <w:rPr>
          <w:rFonts w:hint="eastAsia" w:ascii="仿宋_GB2312" w:eastAsia="仿宋_GB2312"/>
          <w:sz w:val="32"/>
          <w:szCs w:val="32"/>
        </w:rPr>
        <w:t>、九年制学生宿舍楼维修工程、</w:t>
      </w:r>
      <w:r>
        <w:rPr>
          <w:rFonts w:hint="eastAsia" w:ascii="仿宋_GB2312" w:eastAsia="仿宋_GB2312"/>
          <w:sz w:val="32"/>
          <w:szCs w:val="32"/>
          <w:lang w:eastAsia="zh-CN"/>
        </w:rPr>
        <w:t>学区教学楼维修工程款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新建有何家畔中心幼儿园教学楼及附属工程、何家畔九年制水冲厕所改建项目、营养改善计划、家庭经济困难学生生活补助、盘马空气源供热系统设备购置、合水县何家畔九年制学校（小学部）空气源热泵供热系统采购项目、何家畔九年制学校智慧黑板采购项目</w:t>
      </w:r>
      <w:r>
        <w:rPr>
          <w:rFonts w:ascii="仿宋_GB2312" w:eastAsia="仿宋_GB2312"/>
          <w:sz w:val="32"/>
          <w:szCs w:val="32"/>
        </w:rPr>
        <w:t>。具体完成情况如</w:t>
      </w:r>
      <w:r>
        <w:rPr>
          <w:rFonts w:hint="eastAsia" w:ascii="仿宋_GB2312" w:eastAsia="仿宋_GB2312"/>
          <w:sz w:val="32"/>
          <w:szCs w:val="32"/>
        </w:rPr>
        <w:t>下</w:t>
      </w:r>
      <w:r>
        <w:rPr>
          <w:rFonts w:ascii="仿宋_GB2312" w:eastAsia="仿宋_GB2312"/>
          <w:sz w:val="32"/>
          <w:szCs w:val="32"/>
        </w:rPr>
        <w:t>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2385"/>
        <w:gridCol w:w="768"/>
        <w:gridCol w:w="3348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项目名称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建设性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质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及费用名称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是否竣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何家畔中心幼儿园教学楼及附属工程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工程款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何家畔九年制水冲厕所改建项目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营养改善计划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营养改善计划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家庭经济困难学生生活补助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家庭经济困难学生生活补助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盘马空气源供热系统设备购置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采购费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合水县何家畔九年制学校（小学部）空气源热泵供热系统采购项目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空气源热泵供热系统采购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何家畔九年制污水管网项目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新做双壁波纹管265米，污水井8座，拆除及安装路沿石27米，沥青路面拆除及新做40平方米，拆除及新做透水砖170平方米，混凝土硬化95.1平方米，垃圾土外运117立方米。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何家畔九年制餐饮楼维修改造工程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粉刷、新添桌椅板凳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何家畔九年制学校智慧黑板采购项目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学校智慧黑板采购项目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九年制学生宿舍楼维修工程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学生宿舍楼维修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学区教学楼维修工程款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学区教学楼维修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何家畔九年制锅炉采购</w:t>
            </w:r>
          </w:p>
        </w:tc>
        <w:tc>
          <w:tcPr>
            <w:tcW w:w="76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3348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锅炉采购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autoSpaceDE w:val="0"/>
        <w:autoSpaceDN w:val="0"/>
        <w:spacing w:line="271" w:lineRule="exact"/>
        <w:jc w:val="left"/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</w:pPr>
    </w:p>
    <w:p>
      <w:pPr>
        <w:autoSpaceDE w:val="0"/>
        <w:autoSpaceDN w:val="0"/>
        <w:spacing w:line="271" w:lineRule="exact"/>
        <w:ind w:firstLine="540" w:firstLineChars="300"/>
        <w:jc w:val="left"/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  <w:t>（二）项目资金使用情况</w:t>
      </w:r>
    </w:p>
    <w:p>
      <w:pPr>
        <w:autoSpaceDE w:val="0"/>
        <w:autoSpaceDN w:val="0"/>
        <w:spacing w:line="271" w:lineRule="exact"/>
        <w:ind w:firstLine="540" w:firstLineChars="300"/>
        <w:jc w:val="left"/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  <w:t>2022年度，何家畔九年制学校各类项目项目具体各项资金支付明细详见表 1-2 所示：</w:t>
      </w:r>
    </w:p>
    <w:p>
      <w:pPr>
        <w:autoSpaceDE w:val="0"/>
        <w:autoSpaceDN w:val="0"/>
        <w:spacing w:line="271" w:lineRule="exact"/>
        <w:ind w:firstLine="720" w:firstLineChars="400"/>
        <w:jc w:val="left"/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  <w:t>表 1-2 按类别资金支付表</w:t>
      </w:r>
    </w:p>
    <w:p>
      <w:pPr>
        <w:autoSpaceDE w:val="0"/>
        <w:autoSpaceDN w:val="0"/>
        <w:spacing w:line="271" w:lineRule="exact"/>
        <w:jc w:val="left"/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  <w:sectPr>
          <w:type w:val="continuous"/>
          <w:pgSz w:w="11900" w:h="16840"/>
          <w:pgMar w:top="1426" w:right="105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271" w:lineRule="exact"/>
        <w:jc w:val="left"/>
        <w:rPr>
          <w:rFonts w:hint="eastAsia" w:ascii="宋体" w:hAnsi="宋体" w:eastAsia="宋体" w:cs="仿宋_GB2312"/>
          <w:bCs/>
          <w:color w:val="000000"/>
          <w:kern w:val="0"/>
          <w:sz w:val="18"/>
          <w:szCs w:val="18"/>
          <w:lang w:val="en-US" w:eastAsia="zh-C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2409"/>
        <w:gridCol w:w="709"/>
        <w:gridCol w:w="2774"/>
        <w:gridCol w:w="1335"/>
        <w:gridCol w:w="1125"/>
      </w:tblGrid>
      <w:tr>
        <w:trPr>
          <w:trHeight w:val="810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建设性质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建设内容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已支付金</w:t>
            </w:r>
          </w:p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支付比</w:t>
            </w:r>
          </w:p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何家畔中心幼儿园教学楼及附属工程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工程款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4328700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53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何家畔九年制水冲厕所改建项目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73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营养改善计划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营养改善计划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431515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17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家庭经济困难学生生活补助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家庭经济困难学生生活补助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225625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01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盘马空气源供热系统设备购置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259790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合水县何家畔九年制学校（小学部）空气源热泵供热系统采购项目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空气源热泵供热系统采购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527313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何家畔九年制污水管网项目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新做双壁波纹管265米，污水井8座，拆除及安装路沿石27米，沥青路面拆除及新做40平方米，拆除及新做透水砖170平方米，混凝土硬化95.1平方米，垃圾土外运117立方米。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center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何家畔九年制餐饮楼维修改造工程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何家畔九年制学校智慧黑板采购项目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学校智慧黑板采购项目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九年制学生宿舍楼维修工程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学生宿舍楼维修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学区教学楼维修工程款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学区教学楼维修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何家畔九年制锅炉采购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锅炉采购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161951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25" w:hRule="atLeast"/>
          <w:jc w:val="center"/>
        </w:trPr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6041894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</w:p>
        </w:tc>
      </w:tr>
    </w:tbl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（三）项目组织管理情况</w:t>
      </w:r>
    </w:p>
    <w:p>
      <w:pPr>
        <w:pStyle w:val="7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项目组织管理机构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</w:t>
      </w:r>
      <w:r>
        <w:rPr>
          <w:rFonts w:hint="eastAsia" w:ascii="仿宋_GB2312" w:eastAsia="仿宋_GB2312"/>
          <w:sz w:val="32"/>
          <w:szCs w:val="32"/>
        </w:rPr>
        <w:t>九年制学校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ascii="仿宋_GB2312" w:eastAsia="仿宋_GB2312"/>
          <w:sz w:val="32"/>
          <w:szCs w:val="32"/>
        </w:rPr>
        <w:t>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</w:t>
      </w:r>
      <w:r>
        <w:rPr>
          <w:rFonts w:hint="eastAsia" w:ascii="仿宋_GB2312" w:eastAsia="仿宋_GB2312"/>
          <w:sz w:val="32"/>
          <w:szCs w:val="32"/>
        </w:rPr>
        <w:t>九年制学校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合水县教育和科学技术局对该项目进行批复，经</w:t>
      </w:r>
      <w:r>
        <w:rPr>
          <w:rFonts w:hint="eastAsia" w:ascii="仿宋_GB2312" w:eastAsia="仿宋_GB2312"/>
          <w:sz w:val="32"/>
          <w:szCs w:val="32"/>
          <w:lang w:eastAsia="zh-CN"/>
        </w:rPr>
        <w:t>何家畔</w:t>
      </w:r>
      <w:r>
        <w:rPr>
          <w:rFonts w:hint="eastAsia" w:ascii="仿宋_GB2312" w:eastAsia="仿宋_GB2312"/>
          <w:sz w:val="32"/>
          <w:szCs w:val="32"/>
        </w:rPr>
        <w:t>九年制学校、施工单位进行</w:t>
      </w:r>
      <w:r>
        <w:rPr>
          <w:rFonts w:ascii="仿宋_GB2312" w:eastAsia="仿宋_GB2312"/>
          <w:sz w:val="32"/>
          <w:szCs w:val="32"/>
        </w:rPr>
        <w:t>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（四）项目绩效目标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总体绩效目标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各类项目</w:t>
      </w:r>
      <w:r>
        <w:rPr>
          <w:rFonts w:ascii="仿宋_GB2312" w:eastAsia="仿宋_GB2312"/>
          <w:sz w:val="32"/>
          <w:szCs w:val="32"/>
        </w:rPr>
        <w:t>工作，完成当年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各类项目</w:t>
      </w:r>
      <w:r>
        <w:rPr>
          <w:rFonts w:ascii="仿宋_GB2312" w:eastAsia="仿宋_GB2312"/>
          <w:sz w:val="32"/>
          <w:szCs w:val="32"/>
        </w:rPr>
        <w:t>任务， 有计划的提高中小学基础设施条件。完善校舍安全保障长效机制 政策，优先保障校舍安全，积极推进贫困地区消除“大班制”、乡镇寄宿制和乡村小规模学校建设。</w:t>
      </w:r>
    </w:p>
    <w:p>
      <w:pPr>
        <w:pStyle w:val="7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  <w:t>维修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  <w:t>维修、采购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  <w:lang w:val="en-US" w:eastAsia="zh-CN"/>
              </w:rPr>
              <w:t>生活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31"/>
        </w:rPr>
        <w:t>九年制学校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九年制学校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604.19</w:t>
      </w:r>
      <w:bookmarkStart w:id="0" w:name="_GoBack"/>
      <w:bookmarkEnd w:id="0"/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合水县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九年制学校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年1月至202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年12月。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评价的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合水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9"/>
          <w:w w:val="91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九年制学校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1"/>
        </w:rPr>
        <w:t>224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324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报告，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3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1"/>
        </w:rPr>
        <w:t>九年制学校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88.85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ind w:left="253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何家畔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</w:rPr>
        <w:t>九年制学校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校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舍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维修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rPr>
          <w:trHeight w:val="454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22.05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84.81%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w w:val="9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pPr w:leftFromText="180" w:rightFromText="180" w:vertAnchor="page" w:horzAnchor="page" w:tblpX="1515" w:tblpY="1447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1772"/>
        <w:gridCol w:w="1951"/>
        <w:gridCol w:w="2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2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88.85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2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88.85%</w:t>
            </w:r>
          </w:p>
        </w:tc>
      </w:tr>
    </w:tbl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22.05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85.03%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9084" w:type="dxa"/>
        <w:tblInd w:w="2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2204"/>
        <w:gridCol w:w="1814"/>
        <w:gridCol w:w="19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241" w:lineRule="exact"/>
        <w:ind w:left="4493"/>
        <w:jc w:val="left"/>
      </w:pPr>
      <w:r>
        <w:rPr>
          <w:rFonts w:ascii="Calibri" w:hAnsi="Calibri" w:eastAsia="Calibri" w:cs="Calibri"/>
          <w:bCs/>
          <w:color w:val="000000"/>
          <w:kern w:val="0"/>
          <w:sz w:val="17"/>
        </w:rPr>
        <w:t>12</w:t>
      </w:r>
    </w:p>
    <w:p>
      <w:pPr>
        <w:autoSpaceDE w:val="0"/>
        <w:autoSpaceDN w:val="0"/>
        <w:ind w:firstLine="420" w:firstLineChars="200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" w:lineRule="exact"/>
        <w:jc w:val="center"/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I30cQtIAAAAFAQAADwAAAAAAAAABACAAAAAiAAAAZHJzL2Rvd25yZXYueG1s&#10;UEsBAhQAFAAAAAgAh07iQPuO94JUAwAATggAAA4AAAAAAAAAAQAgAAAAIQEAAGRycy9lMm9Eb2Mu&#10;eG1sUEsFBgAAAAAGAAYAWQEAAOc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eWHSrSAAAABQEAAA8AAAAAAAAAAQAgAAAAIgAAAGRycy9kb3ducmV2Lnht&#10;bFBLAQIUABQAAAAIAIdO4kCwFIMLVQMAAE8IAAAOAAAAAAAAAAEAIAAAACEBAABkcnMvZTJvRG9j&#10;LnhtbFBLBQYAAAAABgAGAFkBAADoBgAAAAA=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IFBN60gAAAAUBAAAPAAAAAAAAAAEAIAAAACIAAABkcnMvZG93bnJldi54bWxQSwEC&#10;FAAUAAAACACHTuJAF2/Ce1ADAABECAAADgAAAAAAAAABACAAAAAhAQAAZHJzL2Uyb0RvYy54bWxQ&#10;SwUGAAAAAAYABgBZAQAA4wYAAAAA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oe/Ywc8AAAAFAQAADwAAAAAAAAABACAAAAAiAAAAZHJzL2Rvd25yZXYueG1sUEsBAhQA&#10;FAAAAAgAh07iQAxCO85RAwAARAgAAA4AAAAAAAAAAQAgAAAAHgEAAGRycy9lMm9Eb2MueG1sUEsF&#10;BgAAAAAGAAYAWQEAAOEGAAAAAA=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60.76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60.76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 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九年制学校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 明确，各部门在工作开展中协调配合到位，不存在因协调配合影 响项目实施等问题；政府采购规范，合同签订过程中审批程序、 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91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autoSpaceDE w:val="0"/>
        <w:autoSpaceDN w:val="0"/>
        <w:ind w:firstLine="608" w:firstLineChars="200"/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</w:pPr>
    </w:p>
    <w:p>
      <w:pPr>
        <w:spacing w:line="14" w:lineRule="exact"/>
        <w:jc w:val="center"/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536" w:lineRule="exact"/>
        <w:ind w:right="10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</w:rPr>
        <w:t>九年制学校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</w:rPr>
        <w:t>九年制学校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宿舍完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各类项目资料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各类项目资料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各类项目资料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各个项目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1"/>
          <w:lang w:val="en-US" w:eastAsia="zh-CN"/>
        </w:rPr>
        <w:t>60.76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 元，实 际成 本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1"/>
          <w:lang w:val="en-US" w:eastAsia="zh-CN"/>
        </w:rPr>
        <w:t xml:space="preserve"> 60.76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万元，符合相应要求。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</w:p>
    <w:tbl>
      <w:tblPr>
        <w:tblStyle w:val="4"/>
        <w:tblpPr w:leftFromText="180" w:rightFromText="180" w:vertAnchor="text" w:horzAnchor="page" w:tblpX="1323" w:tblpY="475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eastAsia="zh-CN"/>
              </w:rPr>
              <w:t>何家畔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</w:rPr>
              <w:t>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tbl>
      <w:tblPr>
        <w:tblStyle w:val="4"/>
        <w:tblpPr w:leftFromText="180" w:rightFromText="180" w:vertAnchor="text" w:horzAnchor="page" w:tblpX="1287" w:tblpY="3885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eastAsia="zh-CN"/>
              </w:rPr>
              <w:t>何家畔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  <w14:ligatures w14:val="standardContextual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20"/>
        </w:tabs>
        <w:bidi w:val="0"/>
        <w:jc w:val="left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多部门联动，确保工程进度，扎实推进项目建设</w:t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九年制学校教育项目建设工作领导小组，在统筹项目建设中，针对每个项目都明确了工程时间节点，实行挂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制定出台项目总体实施方案，明确项目基本情况、实施期限及进度计划、项目建设可行性与必要性、建设内容及标准、投资概算与资金来源、实施地点、责任主体及分工、预期目标、组 织保障等相关内容，为项目规划实施提供必要的约束指导，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6" w:firstLineChars="200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（四）规范项目管理程序，严格把握项目流程。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何家畔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九年制学校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spacing w:line="14" w:lineRule="exact"/>
        <w:jc w:val="center"/>
        <w:sectPr>
          <w:pgSz w:w="11900" w:h="16840"/>
          <w:pgMar w:top="1407" w:right="1214" w:bottom="661" w:left="1458" w:header="851" w:footer="661" w:gutter="0"/>
          <w:cols w:space="720" w:num="1"/>
        </w:sectPr>
      </w:pPr>
    </w:p>
    <w:p>
      <w:pPr>
        <w:spacing w:line="14" w:lineRule="exac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ZmVhMjBlOGQwNjYxYWE1N2QyYzc0NTUzYzExOTQ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1A3538F2"/>
    <w:rsid w:val="25863F86"/>
    <w:rsid w:val="31AE5232"/>
    <w:rsid w:val="446575C6"/>
    <w:rsid w:val="4A881AFE"/>
    <w:rsid w:val="56B963F5"/>
    <w:rsid w:val="5C4B3B82"/>
    <w:rsid w:val="62313CF6"/>
    <w:rsid w:val="66FC34E8"/>
    <w:rsid w:val="6AE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6636</Words>
  <Characters>7339</Characters>
  <Lines>62</Lines>
  <Paragraphs>17</Paragraphs>
  <TotalTime>11</TotalTime>
  <ScaleCrop>false</ScaleCrop>
  <LinksUpToDate>false</LinksUpToDate>
  <CharactersWithSpaces>7655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lenovo</cp:lastModifiedBy>
  <dcterms:modified xsi:type="dcterms:W3CDTF">2023-06-24T06:02:37Z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27B2AD3D1D054272AD7693A2D9AA7F8C</vt:lpwstr>
  </property>
</Properties>
</file>