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268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699A636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F8A24B5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1AF0B59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部门项目支出绩效评价报告</w:t>
      </w:r>
    </w:p>
    <w:p w14:paraId="235315C6" w14:textId="00691BD9" w:rsidR="00B028E9" w:rsidRDefault="00B028E9" w:rsidP="00B028E9">
      <w:pPr>
        <w:pStyle w:val="a8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>（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202</w:t>
      </w:r>
      <w:r w:rsidR="00E32C4B">
        <w:rPr>
          <w:rFonts w:ascii="Times New Roman" w:hAnsi="Times New Roman" w:cs="Times New Roman"/>
          <w:color w:val="000000"/>
          <w:sz w:val="56"/>
          <w:szCs w:val="56"/>
        </w:rPr>
        <w:t>1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年</w:t>
      </w:r>
      <w:r>
        <w:rPr>
          <w:rFonts w:ascii="Times New Roman" w:hAnsi="Times New Roman" w:cs="Times New Roman"/>
          <w:color w:val="000000"/>
          <w:sz w:val="56"/>
          <w:szCs w:val="56"/>
        </w:rPr>
        <w:t>）</w:t>
      </w:r>
    </w:p>
    <w:p w14:paraId="4577087F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28DD97D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16DD52B9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43BB5388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4806E7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E1A677A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6009F8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0F46FE2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C74FE4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F4BC71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92129A7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47A7E9" w14:textId="77777777" w:rsidR="00B028E9" w:rsidRDefault="00B028E9" w:rsidP="00B028E9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项目主管部门：合水县教育和科学技术局</w:t>
      </w:r>
    </w:p>
    <w:p w14:paraId="500170FB" w14:textId="3EB911A1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2583721" w14:textId="2DBAE642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D47E70B" w14:textId="77777777" w:rsidR="00B028E9" w:rsidRDefault="00B028E9" w:rsidP="00B028E9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A778D13" w14:textId="77777777" w:rsidR="00B028E9" w:rsidRDefault="00B028E9" w:rsidP="00B028E9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14:paraId="576C0A50" w14:textId="3F6E08D7" w:rsidR="00B028E9" w:rsidRDefault="00B028E9" w:rsidP="00B028E9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E32C4B"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06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14:paraId="7F998E50" w14:textId="2D81FDA8" w:rsidR="00B028E9" w:rsidRPr="00DE4C66" w:rsidRDefault="00B028E9" w:rsidP="00DE4C6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合水县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>南区幼儿园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</w:t>
      </w:r>
      <w:r w:rsidR="00E32C4B">
        <w:rPr>
          <w:rFonts w:ascii="仿宋" w:eastAsia="仿宋" w:hAnsi="仿宋" w:cs="仿宋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年部门项目支出绩效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="00DE4C66">
        <w:rPr>
          <w:rFonts w:ascii="仿宋" w:eastAsia="仿宋" w:hAnsi="仿宋" w:cs="仿宋"/>
          <w:b/>
          <w:bCs/>
          <w:sz w:val="36"/>
          <w:szCs w:val="36"/>
        </w:rPr>
        <w:t xml:space="preserve"> 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评价报告</w:t>
      </w:r>
    </w:p>
    <w:p w14:paraId="40F582EE" w14:textId="076D21B6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为进一步提高财政资金的使用效益，提高财政管理效率和提高公共服务水平。现对2020年财政项目支出绩效评价报告如下：                                          </w:t>
      </w:r>
    </w:p>
    <w:p w14:paraId="6A57F1A9" w14:textId="508B9D7A" w:rsidR="00DE4C66" w:rsidRPr="00DE4C66" w:rsidRDefault="00DE4C66" w:rsidP="00E32C4B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 w:rsidRPr="00DE4C66">
        <w:rPr>
          <w:rFonts w:ascii="仿宋" w:eastAsia="仿宋" w:hAnsi="仿宋" w:cs="仿宋" w:hint="eastAsia"/>
          <w:b/>
          <w:bCs/>
          <w:sz w:val="30"/>
          <w:szCs w:val="30"/>
        </w:rPr>
        <w:t>项目单位基本情况</w:t>
      </w:r>
    </w:p>
    <w:p w14:paraId="3CD74A55" w14:textId="518A8BEE" w:rsidR="00DE4C66" w:rsidRPr="004F2ECD" w:rsidRDefault="00DE4C66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 w:rsidRPr="004F2ECD">
        <w:rPr>
          <w:rFonts w:ascii="仿宋" w:eastAsia="仿宋" w:hAnsi="仿宋" w:hint="eastAsia"/>
          <w:kern w:val="0"/>
          <w:sz w:val="30"/>
          <w:szCs w:val="30"/>
        </w:rPr>
        <w:t>合水县南区幼儿园地处县城南郊城乡结合部，是一所以全日制托班为主的公办幼儿园，2015年3月正式招生开园。现设标准托班19个，特色班2个，相关功能室15个，教职工55人,幼儿573名。教职工本科</w:t>
      </w:r>
      <w:r w:rsidRPr="004F2ECD">
        <w:rPr>
          <w:rFonts w:ascii="仿宋" w:eastAsia="仿宋" w:hAnsi="仿宋"/>
          <w:kern w:val="0"/>
          <w:sz w:val="30"/>
          <w:szCs w:val="30"/>
        </w:rPr>
        <w:t>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37人</w:t>
      </w:r>
      <w:r w:rsidRPr="004F2ECD">
        <w:rPr>
          <w:rFonts w:ascii="仿宋" w:eastAsia="仿宋" w:hAnsi="仿宋"/>
          <w:kern w:val="0"/>
          <w:sz w:val="30"/>
          <w:szCs w:val="30"/>
        </w:rPr>
        <w:t>，大专学历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15人</w:t>
      </w:r>
      <w:r w:rsidRPr="004F2ECD">
        <w:rPr>
          <w:rFonts w:ascii="仿宋" w:eastAsia="仿宋" w:hAnsi="仿宋"/>
          <w:kern w:val="0"/>
          <w:sz w:val="30"/>
          <w:szCs w:val="30"/>
        </w:rPr>
        <w:t>，中专学历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3人，</w:t>
      </w:r>
      <w:r w:rsidRPr="004F2ECD">
        <w:rPr>
          <w:rFonts w:ascii="仿宋" w:eastAsia="仿宋" w:hAnsi="仿宋"/>
          <w:kern w:val="0"/>
          <w:sz w:val="30"/>
          <w:szCs w:val="30"/>
        </w:rPr>
        <w:t>学历达标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100</w:t>
      </w:r>
      <w:r w:rsidRPr="004F2ECD">
        <w:rPr>
          <w:rFonts w:ascii="仿宋" w:eastAsia="仿宋" w:hAnsi="仿宋"/>
          <w:kern w:val="0"/>
          <w:sz w:val="30"/>
          <w:szCs w:val="30"/>
        </w:rPr>
        <w:t>%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。</w:t>
      </w:r>
    </w:p>
    <w:p w14:paraId="25ACC5A5" w14:textId="190FFF90" w:rsidR="00B028E9" w:rsidRDefault="00DE4C66" w:rsidP="00E32C4B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项目基本情况</w:t>
      </w:r>
    </w:p>
    <w:p w14:paraId="702714F8" w14:textId="585C6175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E32C4B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年经县教科局审批同意实施的省市专项资金项目</w:t>
      </w:r>
      <w:r w:rsidR="00E32C4B"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项，涉及预算资金</w:t>
      </w:r>
      <w:r w:rsidR="00E32C4B">
        <w:rPr>
          <w:rFonts w:ascii="仿宋" w:eastAsia="仿宋" w:hAnsi="仿宋" w:cs="仿宋"/>
          <w:sz w:val="30"/>
          <w:szCs w:val="30"/>
        </w:rPr>
        <w:t>80.15</w:t>
      </w:r>
      <w:r>
        <w:rPr>
          <w:rFonts w:ascii="仿宋" w:eastAsia="仿宋" w:hAnsi="仿宋" w:cs="仿宋" w:hint="eastAsia"/>
          <w:sz w:val="30"/>
          <w:szCs w:val="30"/>
        </w:rPr>
        <w:t>万元，实际决算资金</w:t>
      </w:r>
      <w:r w:rsidR="00E32C4B">
        <w:rPr>
          <w:rFonts w:ascii="仿宋" w:eastAsia="仿宋" w:hAnsi="仿宋" w:cs="仿宋"/>
          <w:sz w:val="30"/>
          <w:szCs w:val="30"/>
        </w:rPr>
        <w:t>80.15</w:t>
      </w:r>
      <w:r>
        <w:rPr>
          <w:rFonts w:ascii="仿宋" w:eastAsia="仿宋" w:hAnsi="仿宋" w:cs="仿宋" w:hint="eastAsia"/>
          <w:sz w:val="30"/>
          <w:szCs w:val="30"/>
        </w:rPr>
        <w:t>万元，本年实际完成支付资金</w:t>
      </w:r>
      <w:r w:rsidR="00E32C4B">
        <w:rPr>
          <w:rFonts w:ascii="仿宋" w:eastAsia="仿宋" w:hAnsi="仿宋" w:cs="仿宋"/>
          <w:sz w:val="30"/>
          <w:szCs w:val="30"/>
        </w:rPr>
        <w:t>80.15</w:t>
      </w:r>
      <w:r>
        <w:rPr>
          <w:rFonts w:ascii="仿宋" w:eastAsia="仿宋" w:hAnsi="仿宋" w:cs="仿宋" w:hint="eastAsia"/>
          <w:sz w:val="30"/>
          <w:szCs w:val="30"/>
        </w:rPr>
        <w:t xml:space="preserve">万元。　　</w:t>
      </w:r>
    </w:p>
    <w:p w14:paraId="265C599E" w14:textId="0633E062" w:rsidR="00B028E9" w:rsidRDefault="00DE4C66" w:rsidP="00E32C4B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自评工作开展及项目自评情况</w:t>
      </w:r>
    </w:p>
    <w:p w14:paraId="3FE6CF0D" w14:textId="77777777" w:rsidR="00B028E9" w:rsidRPr="00601080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（一）自评工作组织管理情况</w:t>
      </w:r>
    </w:p>
    <w:p w14:paraId="14A1F899" w14:textId="6EEE14DC" w:rsidR="00B028E9" w:rsidRPr="00601080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为规范和加强我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财政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支出绩效管理水平，牢固树立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绩效理念，强化支出责任，规范资金管理行为，本单位组织开展 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 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年部门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支出绩效自评工作。</w:t>
      </w:r>
    </w:p>
    <w:p w14:paraId="24CAB503" w14:textId="4E75FC69" w:rsidR="00B028E9" w:rsidRPr="00601080" w:rsidRDefault="00B028E9" w:rsidP="00E32C4B">
      <w:pPr>
        <w:pStyle w:val="a7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1.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绩效自评目的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本次绩效自评将结合我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年度部门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支出实际情况，运用科学、规范、合理的评价方法、评价标准和评价指标体系，全面、真实、客观地对我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年度一般公共预算财政拨款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执行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情况、</w:t>
      </w:r>
      <w:r>
        <w:rPr>
          <w:rFonts w:ascii="仿宋" w:eastAsia="仿宋" w:hAnsi="仿宋" w:cs="仿宋"/>
          <w:color w:val="333333"/>
          <w:sz w:val="30"/>
          <w:szCs w:val="30"/>
        </w:rPr>
        <w:t>各项目的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lastRenderedPageBreak/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内容进行综合评价。旨在从经济性、效率性、效益性及公平性的角度全面反映财政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</w:t>
      </w:r>
      <w:r>
        <w:rPr>
          <w:rFonts w:ascii="仿宋" w:eastAsia="仿宋" w:hAnsi="仿宋" w:cs="仿宋"/>
          <w:color w:val="333333"/>
          <w:sz w:val="30"/>
          <w:szCs w:val="30"/>
        </w:rPr>
        <w:t>成效和项目实施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成效。 </w:t>
      </w:r>
    </w:p>
    <w:p w14:paraId="0F8F0D1C" w14:textId="77777777" w:rsidR="00B028E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2.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绩效自评内容</w:t>
      </w:r>
    </w:p>
    <w:p w14:paraId="7DF6968D" w14:textId="77777777" w:rsidR="00B028E9" w:rsidRPr="00601080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本部门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支出绩效自评主要内容包括</w:t>
      </w:r>
      <w:r>
        <w:rPr>
          <w:rFonts w:ascii="仿宋" w:eastAsia="仿宋" w:hAnsi="仿宋" w:cs="仿宋"/>
          <w:color w:val="333333"/>
          <w:sz w:val="30"/>
          <w:szCs w:val="30"/>
        </w:rPr>
        <w:t>：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一是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资金执行情况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；二是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年度总体目标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情况；三是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年度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绩效指标完成情况，包括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。 </w:t>
      </w:r>
    </w:p>
    <w:p w14:paraId="77FAA5F1" w14:textId="77777777" w:rsidR="00B028E9" w:rsidRPr="00601080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3.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本次绩效自评遵循： </w:t>
      </w:r>
    </w:p>
    <w:p w14:paraId="65BCFF2B" w14:textId="0F33C04F" w:rsidR="00B028E9" w:rsidRPr="00601080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（1）科学原则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此次绩效自评运用科学合理的方法，按照规范的程序，对我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资金使用绩效进行客观、公正的反映。</w:t>
      </w:r>
    </w:p>
    <w:p w14:paraId="1E95EEC3" w14:textId="4F654CB9" w:rsidR="00B028E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）公开原则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此次绩效自评结果应依法依规在政府门户网站进行公开，并自觉接受社会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监督</w:t>
      </w:r>
      <w:r>
        <w:rPr>
          <w:rFonts w:ascii="仿宋" w:eastAsia="仿宋" w:hAnsi="仿宋" w:cs="仿宋"/>
          <w:color w:val="333333"/>
          <w:sz w:val="30"/>
          <w:szCs w:val="30"/>
        </w:rPr>
        <w:t>。</w:t>
      </w:r>
    </w:p>
    <w:p w14:paraId="78F57605" w14:textId="14FEE38E" w:rsidR="00B028E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4.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绩效自评标准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计划数据为自评标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准进行</w:t>
      </w:r>
      <w:proofErr w:type="gramEnd"/>
      <w:r w:rsidRPr="00601080">
        <w:rPr>
          <w:rFonts w:ascii="仿宋" w:eastAsia="仿宋" w:hAnsi="仿宋" w:cs="仿宋"/>
          <w:color w:val="333333"/>
          <w:sz w:val="30"/>
          <w:szCs w:val="30"/>
        </w:rPr>
        <w:t>自评。</w:t>
      </w:r>
    </w:p>
    <w:p w14:paraId="7BBD8D15" w14:textId="520C137D" w:rsidR="00B028E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5.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绩效自评方法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绩效自评将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资金使用产出及效果与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绩效申报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指标值相比较，完成相应指标值的，得该项指标所赋全部分值；对完成值高于指标值较多的，分析其形成原因，如果是由于年初指标值设定明显偏低造成的，按照偏离度适度调减分值；未完成指标值的，按照完成值与指标值的比例记分。未达成年度指标且效果较差三档，分别按照该指标对应分值区间100%-80%（含）、80%-60%（含）、60%-0%合理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lastRenderedPageBreak/>
        <w:t>确定分值。</w:t>
      </w:r>
    </w:p>
    <w:p w14:paraId="31DA54CB" w14:textId="77777777" w:rsidR="00B028E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6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绩效自评工作开展情况</w:t>
      </w:r>
    </w:p>
    <w:p w14:paraId="1FF3B475" w14:textId="4F4B109F" w:rsidR="00B028E9" w:rsidRPr="009C2B69" w:rsidRDefault="00B028E9" w:rsidP="00E32C4B">
      <w:pPr>
        <w:pStyle w:val="a7"/>
        <w:adjustRightInd w:val="0"/>
        <w:snapToGrid w:val="0"/>
        <w:spacing w:beforeAutospacing="0" w:afterAutospacing="0" w:line="560" w:lineRule="exact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计划数据为基础，根据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支出自评关注点、自评需要和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实际情况，以财政资金产出及效果为重点，填写部门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绩效自评表</w:t>
      </w:r>
      <w:r>
        <w:rPr>
          <w:rFonts w:ascii="仿宋" w:eastAsia="仿宋" w:hAnsi="仿宋" w:cs="仿宋"/>
          <w:color w:val="333333"/>
          <w:sz w:val="30"/>
          <w:szCs w:val="30"/>
        </w:rPr>
        <w:t>（详见附件），并根据实际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情况赋予相应分值，做到自评表内容完整、权重合理、数据真实、结果客观。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根据</w:t>
      </w:r>
      <w:r>
        <w:rPr>
          <w:rFonts w:ascii="仿宋" w:eastAsia="仿宋" w:hAnsi="仿宋" w:cs="仿宋"/>
          <w:color w:val="333333"/>
          <w:sz w:val="30"/>
          <w:szCs w:val="30"/>
        </w:rPr>
        <w:t>自评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结果，结合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资金使用实际情况，归纳问题、分析成因，形成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合水县</w:t>
      </w:r>
      <w:r w:rsidR="00DE4C66">
        <w:rPr>
          <w:rFonts w:ascii="仿宋" w:eastAsia="仿宋" w:hAnsi="仿宋" w:cs="仿宋" w:hint="eastAsia"/>
          <w:color w:val="333333"/>
          <w:sz w:val="30"/>
          <w:szCs w:val="30"/>
        </w:rPr>
        <w:t>南区幼儿园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202</w:t>
      </w:r>
      <w:r w:rsidR="00E32C4B">
        <w:rPr>
          <w:rFonts w:ascii="仿宋" w:eastAsia="仿宋" w:hAnsi="仿宋" w:cs="仿宋"/>
          <w:color w:val="333333"/>
          <w:sz w:val="30"/>
          <w:szCs w:val="30"/>
        </w:rPr>
        <w:t>1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</w:t>
      </w:r>
      <w:r>
        <w:rPr>
          <w:rFonts w:ascii="仿宋" w:eastAsia="仿宋" w:hAnsi="仿宋" w:cs="仿宋"/>
          <w:color w:val="333333"/>
          <w:sz w:val="30"/>
          <w:szCs w:val="30"/>
        </w:rPr>
        <w:t>绩效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自评报告。</w:t>
      </w:r>
    </w:p>
    <w:p w14:paraId="635EB5A2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（二）项目支出绩效自评及评价结果：</w:t>
      </w:r>
    </w:p>
    <w:p w14:paraId="0D09FE1B" w14:textId="4D1C8FB4" w:rsidR="00B028E9" w:rsidRDefault="00E32C4B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32C4B">
        <w:rPr>
          <w:rFonts w:ascii="仿宋" w:eastAsia="仿宋" w:hAnsi="仿宋" w:cs="仿宋" w:hint="eastAsia"/>
          <w:sz w:val="30"/>
          <w:szCs w:val="30"/>
        </w:rPr>
        <w:t>人才专项</w:t>
      </w:r>
      <w:r w:rsidR="00B028E9">
        <w:rPr>
          <w:rFonts w:ascii="仿宋" w:eastAsia="仿宋" w:hAnsi="仿宋" w:cs="仿宋" w:hint="eastAsia"/>
          <w:sz w:val="30"/>
          <w:szCs w:val="30"/>
        </w:rPr>
        <w:t>：项目完成绩效自评，满分为100分，自评实际得分为</w:t>
      </w:r>
      <w:r>
        <w:rPr>
          <w:rFonts w:ascii="仿宋" w:eastAsia="仿宋" w:hAnsi="仿宋" w:cs="仿宋"/>
          <w:sz w:val="30"/>
          <w:szCs w:val="30"/>
        </w:rPr>
        <w:t>97</w:t>
      </w:r>
      <w:r w:rsidR="00B028E9">
        <w:rPr>
          <w:rFonts w:ascii="仿宋" w:eastAsia="仿宋" w:hAnsi="仿宋" w:cs="仿宋" w:hint="eastAsia"/>
          <w:sz w:val="30"/>
          <w:szCs w:val="30"/>
        </w:rPr>
        <w:t>分。</w:t>
      </w:r>
    </w:p>
    <w:p w14:paraId="347F13D3" w14:textId="2CB0B93B" w:rsidR="00743B7B" w:rsidRDefault="00E32C4B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32C4B">
        <w:rPr>
          <w:rFonts w:ascii="仿宋" w:eastAsia="仿宋" w:hAnsi="仿宋" w:cs="仿宋" w:hint="eastAsia"/>
          <w:sz w:val="30"/>
          <w:szCs w:val="30"/>
        </w:rPr>
        <w:t>合水县南区幼儿园室外设施配套改造工程</w:t>
      </w:r>
      <w:r w:rsidR="00743B7B">
        <w:rPr>
          <w:rFonts w:ascii="仿宋" w:eastAsia="仿宋" w:hAnsi="仿宋" w:cs="仿宋" w:hint="eastAsia"/>
          <w:sz w:val="30"/>
          <w:szCs w:val="30"/>
        </w:rPr>
        <w:t>：项目完成绩效自评，满分为100分，自评实际得分为</w:t>
      </w:r>
      <w:r>
        <w:rPr>
          <w:rFonts w:ascii="仿宋" w:eastAsia="仿宋" w:hAnsi="仿宋" w:cs="仿宋"/>
          <w:sz w:val="30"/>
          <w:szCs w:val="30"/>
        </w:rPr>
        <w:t>95</w:t>
      </w:r>
      <w:r w:rsidR="00743B7B">
        <w:rPr>
          <w:rFonts w:ascii="仿宋" w:eastAsia="仿宋" w:hAnsi="仿宋" w:cs="仿宋" w:hint="eastAsia"/>
          <w:sz w:val="30"/>
          <w:szCs w:val="30"/>
        </w:rPr>
        <w:t>分。</w:t>
      </w:r>
    </w:p>
    <w:p w14:paraId="02EAC0CB" w14:textId="7D46606D" w:rsidR="00E32C4B" w:rsidRPr="00E32C4B" w:rsidRDefault="00E32C4B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E32C4B">
        <w:rPr>
          <w:rFonts w:ascii="仿宋" w:eastAsia="仿宋" w:hAnsi="仿宋" w:cs="仿宋" w:hint="eastAsia"/>
          <w:sz w:val="30"/>
          <w:szCs w:val="30"/>
        </w:rPr>
        <w:t>合水县南区幼儿园校园硬化工程</w:t>
      </w:r>
      <w:r>
        <w:rPr>
          <w:rFonts w:ascii="仿宋" w:eastAsia="仿宋" w:hAnsi="仿宋" w:cs="仿宋" w:hint="eastAsia"/>
          <w:sz w:val="30"/>
          <w:szCs w:val="30"/>
        </w:rPr>
        <w:t>项目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完成绩效自评，满分为100分，自评实际得分为</w:t>
      </w:r>
      <w:r>
        <w:rPr>
          <w:rFonts w:ascii="仿宋" w:eastAsia="仿宋" w:hAnsi="仿宋" w:cs="仿宋"/>
          <w:sz w:val="30"/>
          <w:szCs w:val="30"/>
        </w:rPr>
        <w:t>97.3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14:paraId="4E4C6C38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自评结果：有效推进了我校全面实施预算绩效管理工作，加快建成全方位、全过程、全覆盖的预算绩效管理体系，推动财政资金聚力增效，提高公共服务供给质量，达到了预期绩效目标。</w:t>
      </w:r>
    </w:p>
    <w:p w14:paraId="64E09288" w14:textId="4950ED20" w:rsidR="00B028E9" w:rsidRDefault="00090281" w:rsidP="00E32C4B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绩效分析</w:t>
      </w:r>
    </w:p>
    <w:p w14:paraId="166264B8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（一）项目决策</w:t>
      </w:r>
    </w:p>
    <w:p w14:paraId="57BE9D3E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通过开展部门整体支出绩效评价，促进部门从整体上提升预算绩效管理工作水平，强化部门支出责任，规范资金管理行为，提高财政资金使用效益，保障部门更好地履行职责。</w:t>
      </w:r>
    </w:p>
    <w:p w14:paraId="46A3286B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（二）项目管理</w:t>
      </w:r>
    </w:p>
    <w:p w14:paraId="7C5262FD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项目严格执行财务管理制度、财务处理及时、会计核算规范。</w:t>
      </w:r>
    </w:p>
    <w:p w14:paraId="7FAC871B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（三）项目目标完成情况：</w:t>
      </w:r>
    </w:p>
    <w:p w14:paraId="0A28363B" w14:textId="79D99A56" w:rsidR="00B028E9" w:rsidRDefault="00E32C4B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所有项目按期完成</w:t>
      </w:r>
      <w:r w:rsidR="00B028E9">
        <w:rPr>
          <w:rFonts w:ascii="仿宋" w:eastAsia="仿宋" w:hAnsi="仿宋" w:cs="仿宋" w:hint="eastAsia"/>
          <w:sz w:val="30"/>
          <w:szCs w:val="30"/>
        </w:rPr>
        <w:t>：涉及预算资金</w:t>
      </w:r>
      <w:r>
        <w:rPr>
          <w:rFonts w:ascii="仿宋" w:eastAsia="仿宋" w:hAnsi="仿宋" w:cs="仿宋"/>
          <w:sz w:val="30"/>
          <w:szCs w:val="30"/>
        </w:rPr>
        <w:t>80.15</w:t>
      </w:r>
      <w:r w:rsidR="00B028E9">
        <w:rPr>
          <w:rFonts w:ascii="仿宋" w:eastAsia="仿宋" w:hAnsi="仿宋" w:cs="仿宋" w:hint="eastAsia"/>
          <w:sz w:val="30"/>
          <w:szCs w:val="30"/>
        </w:rPr>
        <w:t>万元，本年实际完成拨付资金</w:t>
      </w:r>
      <w:r>
        <w:rPr>
          <w:rFonts w:ascii="仿宋" w:eastAsia="仿宋" w:hAnsi="仿宋" w:cs="仿宋"/>
          <w:sz w:val="30"/>
          <w:szCs w:val="30"/>
        </w:rPr>
        <w:t>80.15</w:t>
      </w:r>
      <w:r w:rsidR="00B028E9">
        <w:rPr>
          <w:rFonts w:ascii="仿宋" w:eastAsia="仿宋" w:hAnsi="仿宋" w:cs="仿宋" w:hint="eastAsia"/>
          <w:sz w:val="30"/>
          <w:szCs w:val="30"/>
        </w:rPr>
        <w:t>万元。</w:t>
      </w:r>
    </w:p>
    <w:p w14:paraId="43B52BAF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以上所有支付依据合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合法。</w:t>
      </w:r>
    </w:p>
    <w:p w14:paraId="18599F89" w14:textId="77777777" w:rsidR="00B028E9" w:rsidRDefault="00B028E9" w:rsidP="00E32C4B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四、下一步工作措施</w:t>
      </w:r>
    </w:p>
    <w:p w14:paraId="04439C41" w14:textId="24C8D9E3" w:rsidR="00B028E9" w:rsidRDefault="00B028E9" w:rsidP="00E32C4B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严格执行财务管理相关制度，严格按照资金支付范围、支付标准、支付进度，确保资金使用的安全性和规范性，保障机关日常正常运转，认真履行好部门职能职责，圆满完成上级下达的各项业务目标任务。</w:t>
      </w:r>
    </w:p>
    <w:p w14:paraId="30CE1CB7" w14:textId="1A42BBDA" w:rsidR="00B028E9" w:rsidRDefault="00B028E9" w:rsidP="00E32C4B">
      <w:pPr>
        <w:adjustRightInd w:val="0"/>
        <w:snapToGrid w:val="0"/>
        <w:spacing w:line="560" w:lineRule="exact"/>
        <w:ind w:right="3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合水县</w:t>
      </w:r>
      <w:r w:rsidR="00090281">
        <w:rPr>
          <w:rFonts w:ascii="仿宋" w:eastAsia="仿宋" w:hAnsi="仿宋" w:cs="仿宋" w:hint="eastAsia"/>
          <w:sz w:val="30"/>
          <w:szCs w:val="30"/>
        </w:rPr>
        <w:t>南区幼儿园</w:t>
      </w:r>
    </w:p>
    <w:p w14:paraId="52EC4D7A" w14:textId="00A70C10" w:rsidR="00294FE4" w:rsidRPr="00090281" w:rsidRDefault="00B028E9" w:rsidP="00E32C4B">
      <w:pPr>
        <w:adjustRightInd w:val="0"/>
        <w:snapToGrid w:val="0"/>
        <w:spacing w:line="56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E32C4B"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年1</w:t>
      </w:r>
      <w:r w:rsidR="00090281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 xml:space="preserve">月24日  </w:t>
      </w:r>
    </w:p>
    <w:sectPr w:rsidR="00294FE4" w:rsidRPr="00090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570" w14:textId="77777777" w:rsidR="00FF48D0" w:rsidRDefault="00FF48D0" w:rsidP="00B028E9">
      <w:r>
        <w:separator/>
      </w:r>
    </w:p>
  </w:endnote>
  <w:endnote w:type="continuationSeparator" w:id="0">
    <w:p w14:paraId="67C00808" w14:textId="77777777" w:rsidR="00FF48D0" w:rsidRDefault="00FF48D0" w:rsidP="00B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A0A0" w14:textId="77777777" w:rsidR="00FF48D0" w:rsidRDefault="00FF48D0" w:rsidP="00B028E9">
      <w:r>
        <w:separator/>
      </w:r>
    </w:p>
  </w:footnote>
  <w:footnote w:type="continuationSeparator" w:id="0">
    <w:p w14:paraId="1B297985" w14:textId="77777777" w:rsidR="00FF48D0" w:rsidRDefault="00FF48D0" w:rsidP="00B0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B1D"/>
    <w:multiLevelType w:val="hybridMultilevel"/>
    <w:tmpl w:val="71425296"/>
    <w:lvl w:ilvl="0" w:tplc="1DDCD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7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E9"/>
    <w:rsid w:val="00090281"/>
    <w:rsid w:val="002013B4"/>
    <w:rsid w:val="00294FE4"/>
    <w:rsid w:val="004F2ECD"/>
    <w:rsid w:val="00743B7B"/>
    <w:rsid w:val="00B028E9"/>
    <w:rsid w:val="00DE4C66"/>
    <w:rsid w:val="00E32C4B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AB02"/>
  <w15:docId w15:val="{E7F5A08E-C08A-4463-BFA2-B68CE956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028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02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028E9"/>
    <w:rPr>
      <w:sz w:val="18"/>
      <w:szCs w:val="18"/>
    </w:rPr>
  </w:style>
  <w:style w:type="paragraph" w:styleId="a7">
    <w:name w:val="Normal (Web)"/>
    <w:basedOn w:val="a"/>
    <w:qFormat/>
    <w:rsid w:val="00B028E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"/>
    <w:basedOn w:val="a"/>
    <w:link w:val="a9"/>
    <w:uiPriority w:val="99"/>
    <w:rsid w:val="00B028E9"/>
    <w:rPr>
      <w:rFonts w:ascii="宋体" w:hAnsi="宋体" w:cs="宋体"/>
      <w:sz w:val="16"/>
      <w:szCs w:val="16"/>
    </w:rPr>
  </w:style>
  <w:style w:type="character" w:customStyle="1" w:styleId="a9">
    <w:name w:val="正文文本 字符"/>
    <w:basedOn w:val="a0"/>
    <w:link w:val="a8"/>
    <w:uiPriority w:val="99"/>
    <w:rsid w:val="00B028E9"/>
    <w:rPr>
      <w:rFonts w:ascii="宋体" w:eastAsia="宋体" w:hAnsi="宋体" w:cs="宋体"/>
      <w:sz w:val="16"/>
      <w:szCs w:val="16"/>
    </w:rPr>
  </w:style>
  <w:style w:type="paragraph" w:styleId="aa">
    <w:name w:val="List Paragraph"/>
    <w:basedOn w:val="a"/>
    <w:uiPriority w:val="34"/>
    <w:qFormat/>
    <w:rsid w:val="00DE4C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411972849@qq.com</cp:lastModifiedBy>
  <cp:revision>3</cp:revision>
  <dcterms:created xsi:type="dcterms:W3CDTF">2023-06-23T06:15:00Z</dcterms:created>
  <dcterms:modified xsi:type="dcterms:W3CDTF">2023-06-23T06:52:00Z</dcterms:modified>
</cp:coreProperties>
</file>