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660" w:lineRule="exact"/>
        <w:jc w:val="center"/>
        <w:rPr>
          <w:rFonts w:ascii="方正小标宋简体" w:eastAsia="方正小标宋简体" w:cs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cs="仿宋" w:hint="eastAsia"/>
          <w:color w:val="000000"/>
          <w:sz w:val="36"/>
          <w:szCs w:val="36"/>
        </w:rPr>
        <w:t>部门（单位）整体支出绩效目标申报表</w:t>
      </w:r>
    </w:p>
    <w:tbl>
      <w:tblPr>
        <w:tblStyle w:val="TableNormal"/>
        <w:tblW w:w="8878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蒿咀铺乡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人民政府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185"/>
        </w:trPr>
        <w:tc>
          <w:tcPr>
            <w:tcW w:w="7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TableParagraph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TableParagraph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TableParagraph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41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62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both"/>
              <w:rPr>
                <w:rFonts w:ascii="Times New Roman" w:eastAsia="宋体" w:hint="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蒿咀铺乡2022年</w:t>
            </w:r>
            <w:r>
              <w:rPr>
                <w:rFonts w:ascii="Times New Roman" w:hint="eastAsia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281.828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281.828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both"/>
              <w:rPr>
                <w:rFonts w:ascii="Times New Roman" w:eastAsia="宋体" w:hint="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蒿咀铺乡2022年</w:t>
            </w:r>
            <w:r>
              <w:rPr>
                <w:rFonts w:ascii="Times New Roman" w:hint="eastAsia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65.8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65.8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both"/>
              <w:rPr>
                <w:rFonts w:ascii="Times New Roman" w:eastAsia="宋体" w:hint="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蒿咀铺乡2022年村办公经费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371.628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371.628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91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ind w:left="103"/>
              <w:jc w:val="both"/>
              <w:rPr>
                <w:rFonts w:ascii="宋体" w:hAnsi="宋体" w:hint="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ascii="宋体" w:hAnsi="宋体" w:hint="eastAsia"/>
                <w:color w:val="000000"/>
                <w:sz w:val="16"/>
                <w:szCs w:val="16"/>
                <w:lang w:val="en-US" w:eastAsia="zh-CN"/>
              </w:rPr>
              <w:t>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完成各项资金拨付使用</w:t>
            </w:r>
          </w:p>
          <w:p>
            <w:pPr>
              <w:pStyle w:val="TableParagraph"/>
              <w:spacing w:line="160" w:lineRule="exact"/>
              <w:ind w:left="103"/>
              <w:jc w:val="both"/>
              <w:rPr>
                <w:rFonts w:ascii="Times New Roman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  <w:lang w:val="en-US" w:eastAsia="zh-CN"/>
              </w:rPr>
              <w:t>目标2：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保障政府机关、村级等单位及部门正常运转，保障人员基本工资、津补贴，社会保险等。</w:t>
            </w:r>
            <w:bookmarkStart w:id="0" w:name="_GoBack"/>
            <w:bookmarkEnd w:id="0"/>
          </w:p>
          <w:p>
            <w:pPr>
              <w:pStyle w:val="TableParagraph"/>
              <w:spacing w:line="160" w:lineRule="exact"/>
              <w:ind w:left="103"/>
              <w:jc w:val="both"/>
              <w:rPr>
                <w:rFonts w:ascii="Times New Roman" w:hint="default"/>
                <w:color w:val="000000"/>
                <w:sz w:val="16"/>
                <w:szCs w:val="16"/>
                <w:lang w:val="en-US" w:eastAsia="zh-CN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114"/>
        </w:trPr>
        <w:tc>
          <w:tcPr>
            <w:tcW w:w="7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rFonts w:eastAsia="宋体"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371.628万元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92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01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rFonts w:eastAsia="宋体"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18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是否及时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是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159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118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rFonts w:eastAsia="宋体"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131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rFonts w:eastAsia="宋体"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92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eastAsia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rFonts w:eastAsia="宋体"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18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TableParagraph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47" w:line="160" w:lineRule="exact"/>
              <w:ind w:left="99" w:leftChars="0"/>
              <w:jc w:val="left"/>
              <w:rPr>
                <w:rFonts w:ascii="Calibri" w:eastAsia="宋体" w:hAnsi="Calibri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受</w:t>
            </w:r>
            <w:r>
              <w:rPr>
                <w:rFonts w:hint="eastAsia"/>
                <w:color w:val="000000"/>
                <w:sz w:val="16"/>
                <w:szCs w:val="16"/>
              </w:rPr>
              <w:t>众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满意情况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Ansi="Calibri" w:cs="Times New Roman" w:hint="default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cs="Times New Roman"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  <w:t>满意</w:t>
            </w: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277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8878" w:type="dxa"/>
          <w:tblInd w:w="140" w:type="dxa"/>
          <w:tblLayout w:type="fixed"/>
        </w:tblPrEx>
        <w:trPr>
          <w:trHeight w:val="160"/>
        </w:trPr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top"/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pStyle w:val="TableParagraph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DB"/>
    <w:rsid w:val="001218DB"/>
    <w:rsid w:val="00353C28"/>
    <w:rsid w:val="00576CB8"/>
    <w:rsid w:val="00C13942"/>
    <w:rsid w:val="00C54ECF"/>
    <w:rsid w:val="0568650B"/>
    <w:rsid w:val="06BD194C"/>
    <w:rsid w:val="079B0A61"/>
    <w:rsid w:val="084F2253"/>
    <w:rsid w:val="13B36164"/>
    <w:rsid w:val="1DE91D4D"/>
    <w:rsid w:val="1F8D602A"/>
    <w:rsid w:val="276332FD"/>
    <w:rsid w:val="305D7ADE"/>
    <w:rsid w:val="371828D8"/>
    <w:rsid w:val="3F37655A"/>
    <w:rsid w:val="5ED210BE"/>
    <w:rsid w:val="62B4417A"/>
    <w:rsid w:val="75597367"/>
    <w:rsid w:val="7AAC586A"/>
  </w:rsids>
  <w:docVars>
    <w:docVar w:name="commondata" w:val="eyJoZGlkIjoiMTVmYWVjOGQ2YzBhN2E5NzM1ZWE5OGQ1NjViMjhkMzE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465</Characters>
  <Application>Microsoft Office Word</Application>
  <DocSecurity>0</DocSecurity>
  <Lines>4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一生</cp:lastModifiedBy>
  <cp:revision>2</cp:revision>
  <dcterms:created xsi:type="dcterms:W3CDTF">2023-05-29T01:17:00Z</dcterms:created>
  <dcterms:modified xsi:type="dcterms:W3CDTF">2023-06-23T16:03:15Z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7FCCDC309C2245C3B2FF39158B561C8D_13</vt:lpwstr>
  </property>
  <property fmtid="{D5CDD505-2E9C-101B-9397-08002B2CF9AE}" pid="3" name="KSOProductBuildVer">
    <vt:lpwstr>2052-11.1.0.14309</vt:lpwstr>
  </property>
</Properties>
</file>