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15FE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5421F88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rPr>
      </w:pPr>
      <w:r>
        <w:rPr>
          <w:rFonts w:hint="eastAsia" w:ascii="方正小标宋简体" w:hAnsi="方正小标宋简体" w:eastAsia="方正小标宋简体" w:cs="方正小标宋简体"/>
          <w:sz w:val="44"/>
          <w:szCs w:val="44"/>
          <w:lang w:val="en-US" w:eastAsia="zh-CN"/>
        </w:rPr>
        <w:t>关于2024年全县及县级财政决算（草案</w:t>
      </w:r>
      <w:bookmarkStart w:id="0" w:name="_GoBack"/>
      <w:bookmarkEnd w:id="0"/>
      <w:r>
        <w:rPr>
          <w:rFonts w:hint="eastAsia" w:ascii="方正小标宋简体" w:hAnsi="方正小标宋简体" w:eastAsia="方正小标宋简体" w:cs="方正小标宋简体"/>
          <w:sz w:val="44"/>
          <w:szCs w:val="44"/>
          <w:lang w:val="en-US" w:eastAsia="zh-CN"/>
        </w:rPr>
        <w:t>）和2025年上半年预算执行情况</w:t>
      </w:r>
      <w:r>
        <w:rPr>
          <w:rFonts w:hint="eastAsia" w:ascii="方正小标宋简体" w:hAnsi="方正小标宋简体" w:eastAsia="方正小标宋简体" w:cs="方正小标宋简体"/>
          <w:sz w:val="44"/>
          <w:lang w:val="en-US" w:eastAsia="zh-CN"/>
        </w:rPr>
        <w:t>的报告</w:t>
      </w:r>
    </w:p>
    <w:p w14:paraId="70F22E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一、202</w:t>
      </w:r>
      <w:r>
        <w:rPr>
          <w:rFonts w:hint="default" w:ascii="Times New Roman" w:hAnsi="Times New Roman" w:eastAsia="黑体" w:cs="Times New Roman"/>
          <w:sz w:val="32"/>
          <w:szCs w:val="32"/>
          <w:lang w:val="en-US" w:eastAsia="zh-CN"/>
        </w:rPr>
        <w:t>4</w:t>
      </w:r>
      <w:r>
        <w:rPr>
          <w:rFonts w:hint="default" w:ascii="Times New Roman" w:hAnsi="Times New Roman" w:eastAsia="黑体" w:cs="Times New Roman"/>
          <w:sz w:val="32"/>
          <w:szCs w:val="32"/>
        </w:rPr>
        <w:t>年</w:t>
      </w:r>
      <w:r>
        <w:rPr>
          <w:rFonts w:hint="eastAsia" w:ascii="Times New Roman" w:hAnsi="Times New Roman" w:eastAsia="黑体" w:cs="Times New Roman"/>
          <w:sz w:val="32"/>
          <w:szCs w:val="32"/>
          <w:lang w:val="en-US" w:eastAsia="zh-CN"/>
        </w:rPr>
        <w:t>全县及县级</w:t>
      </w:r>
      <w:r>
        <w:rPr>
          <w:rFonts w:hint="default" w:ascii="Times New Roman" w:hAnsi="Times New Roman" w:eastAsia="黑体" w:cs="Times New Roman"/>
          <w:sz w:val="32"/>
          <w:szCs w:val="32"/>
        </w:rPr>
        <w:t>财政决算情况</w:t>
      </w:r>
    </w:p>
    <w:p w14:paraId="053884D2">
      <w:pPr>
        <w:keepNext w:val="0"/>
        <w:keepLines w:val="0"/>
        <w:pageBreakBefore w:val="0"/>
        <w:widowControl w:val="0"/>
        <w:numPr>
          <w:ilvl w:val="0"/>
          <w:numId w:val="1"/>
        </w:numPr>
        <w:kinsoku/>
        <w:wordWrap/>
        <w:overflowPunct/>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color w:val="000000"/>
          <w:sz w:val="32"/>
          <w:szCs w:val="32"/>
          <w:highlight w:val="none"/>
          <w:lang w:val="en-US" w:eastAsia="zh-CN"/>
        </w:rPr>
      </w:pPr>
      <w:r>
        <w:rPr>
          <w:rFonts w:hint="default" w:ascii="Times New Roman" w:hAnsi="Times New Roman" w:eastAsia="楷体_GB2312" w:cs="Times New Roman"/>
          <w:b/>
          <w:bCs/>
          <w:color w:val="000000"/>
          <w:sz w:val="32"/>
          <w:szCs w:val="32"/>
          <w:highlight w:val="none"/>
          <w:lang w:val="en-US" w:eastAsia="zh-CN"/>
        </w:rPr>
        <w:t>一般公共预算决算情况</w:t>
      </w:r>
    </w:p>
    <w:p w14:paraId="01819F30">
      <w:pPr>
        <w:keepNext w:val="0"/>
        <w:keepLines w:val="0"/>
        <w:pageBreakBefore w:val="0"/>
        <w:widowControl w:val="0"/>
        <w:numPr>
          <w:ilvl w:val="0"/>
          <w:numId w:val="0"/>
        </w:numPr>
        <w:kinsoku/>
        <w:wordWrap/>
        <w:overflowPunct/>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1.一般公共预算收入。</w:t>
      </w:r>
      <w:r>
        <w:rPr>
          <w:rFonts w:hint="default" w:ascii="Times New Roman" w:hAnsi="Times New Roman" w:eastAsia="仿宋_GB2312" w:cs="Times New Roman"/>
          <w:b w:val="0"/>
          <w:bCs w:val="0"/>
          <w:color w:val="000000"/>
          <w:sz w:val="32"/>
          <w:szCs w:val="32"/>
          <w:highlight w:val="none"/>
          <w:lang w:val="en-US" w:eastAsia="zh-CN"/>
        </w:rPr>
        <w:t>全县一般</w:t>
      </w:r>
      <w:r>
        <w:rPr>
          <w:rFonts w:hint="default" w:ascii="Times New Roman" w:hAnsi="Times New Roman" w:eastAsia="仿宋_GB2312" w:cs="Times New Roman"/>
          <w:b w:val="0"/>
          <w:bCs w:val="0"/>
          <w:color w:val="000000"/>
          <w:sz w:val="32"/>
          <w:szCs w:val="32"/>
          <w:highlight w:val="none"/>
        </w:rPr>
        <w:t>公共预算收入</w:t>
      </w:r>
      <w:r>
        <w:rPr>
          <w:rFonts w:hint="default" w:ascii="Times New Roman" w:hAnsi="Times New Roman" w:eastAsia="仿宋_GB2312" w:cs="Times New Roman"/>
          <w:b w:val="0"/>
          <w:bCs w:val="0"/>
          <w:color w:val="000000"/>
          <w:sz w:val="32"/>
          <w:szCs w:val="32"/>
          <w:highlight w:val="none"/>
          <w:lang w:val="en-US" w:eastAsia="zh-CN"/>
        </w:rPr>
        <w:t>年初预算27400万元，实际</w:t>
      </w:r>
      <w:r>
        <w:rPr>
          <w:rFonts w:hint="default" w:ascii="Times New Roman" w:hAnsi="Times New Roman" w:eastAsia="仿宋_GB2312" w:cs="Times New Roman"/>
          <w:b w:val="0"/>
          <w:bCs w:val="0"/>
          <w:color w:val="000000"/>
          <w:sz w:val="32"/>
          <w:szCs w:val="32"/>
          <w:highlight w:val="none"/>
        </w:rPr>
        <w:t>完成</w:t>
      </w:r>
      <w:r>
        <w:rPr>
          <w:rFonts w:hint="default" w:ascii="Times New Roman" w:hAnsi="Times New Roman" w:eastAsia="仿宋_GB2312" w:cs="Times New Roman"/>
          <w:b w:val="0"/>
          <w:bCs w:val="0"/>
          <w:color w:val="000000"/>
          <w:sz w:val="32"/>
          <w:szCs w:val="32"/>
          <w:highlight w:val="none"/>
          <w:lang w:val="en-US" w:eastAsia="zh-CN"/>
        </w:rPr>
        <w:t>33970万元，占预算的123.98%，较上年同期25317</w:t>
      </w:r>
      <w:r>
        <w:rPr>
          <w:rFonts w:hint="default" w:ascii="Times New Roman" w:hAnsi="Times New Roman" w:eastAsia="仿宋_GB2312" w:cs="Times New Roman"/>
          <w:b w:val="0"/>
          <w:bCs w:val="0"/>
          <w:color w:val="000000"/>
          <w:sz w:val="32"/>
          <w:szCs w:val="32"/>
          <w:highlight w:val="none"/>
        </w:rPr>
        <w:t>万元</w:t>
      </w:r>
      <w:r>
        <w:rPr>
          <w:rFonts w:hint="default" w:ascii="Times New Roman" w:hAnsi="Times New Roman" w:eastAsia="仿宋_GB2312" w:cs="Times New Roman"/>
          <w:b w:val="0"/>
          <w:bCs w:val="0"/>
          <w:color w:val="000000"/>
          <w:sz w:val="32"/>
          <w:szCs w:val="32"/>
          <w:highlight w:val="none"/>
          <w:lang w:val="en-US" w:eastAsia="zh-CN"/>
        </w:rPr>
        <w:t>增收8653万元，同比增长34.18%。其中：税收收入完成16802万元</w:t>
      </w:r>
      <w:r>
        <w:rPr>
          <w:rFonts w:hint="default" w:ascii="Times New Roman" w:hAnsi="Times New Roman" w:eastAsia="仿宋_GB2312" w:cs="Times New Roman"/>
          <w:b w:val="0"/>
          <w:bCs w:val="0"/>
          <w:color w:val="000000"/>
          <w:sz w:val="32"/>
          <w:szCs w:val="32"/>
          <w:highlight w:val="none"/>
        </w:rPr>
        <w:t>，占</w:t>
      </w:r>
      <w:r>
        <w:rPr>
          <w:rFonts w:hint="default" w:ascii="Times New Roman" w:hAnsi="Times New Roman" w:eastAsia="仿宋_GB2312" w:cs="Times New Roman"/>
          <w:b w:val="0"/>
          <w:bCs w:val="0"/>
          <w:color w:val="000000"/>
          <w:sz w:val="32"/>
          <w:szCs w:val="32"/>
          <w:highlight w:val="none"/>
          <w:lang w:val="en-US" w:eastAsia="zh-CN"/>
        </w:rPr>
        <w:t>一般公共预算收入33970万元的49.46%，较上年同期12980万元增收3822万元，同比增长</w:t>
      </w:r>
      <w:r>
        <w:rPr>
          <w:rFonts w:hint="default" w:ascii="Times New Roman" w:hAnsi="Times New Roman" w:eastAsia="仿宋_GB2312" w:cs="Times New Roman"/>
          <w:b w:val="0"/>
          <w:bCs w:val="0"/>
          <w:color w:val="000000"/>
          <w:spacing w:val="-6"/>
          <w:sz w:val="32"/>
          <w:szCs w:val="32"/>
          <w:highlight w:val="none"/>
          <w:lang w:val="en-US" w:eastAsia="zh-CN"/>
        </w:rPr>
        <w:t>29.45%；非税收入完成17168万元，占一般公共预算收入33970万元的50.54%，较上年同期12337万元增收4831万元，同比增长39.16%</w:t>
      </w:r>
      <w:r>
        <w:rPr>
          <w:rFonts w:hint="default" w:ascii="Times New Roman" w:hAnsi="Times New Roman" w:eastAsia="仿宋_GB2312" w:cs="Times New Roman"/>
          <w:b w:val="0"/>
          <w:bCs w:val="0"/>
          <w:color w:val="000000"/>
          <w:sz w:val="32"/>
          <w:szCs w:val="32"/>
          <w:highlight w:val="none"/>
          <w:lang w:val="en-US" w:eastAsia="zh-CN"/>
        </w:rPr>
        <w:t>。</w:t>
      </w:r>
    </w:p>
    <w:p w14:paraId="586819DD">
      <w:pPr>
        <w:keepNext w:val="0"/>
        <w:keepLines w:val="0"/>
        <w:pageBreakBefore w:val="0"/>
        <w:widowControl w:val="0"/>
        <w:numPr>
          <w:ilvl w:val="0"/>
          <w:numId w:val="0"/>
        </w:numPr>
        <w:kinsoku/>
        <w:wordWrap/>
        <w:overflowPunct/>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bCs/>
          <w:color w:val="000000"/>
          <w:sz w:val="32"/>
          <w:szCs w:val="32"/>
          <w:lang w:val="en-US" w:eastAsia="zh-CN"/>
        </w:rPr>
        <w:t>2.</w:t>
      </w:r>
      <w:r>
        <w:rPr>
          <w:rFonts w:hint="default" w:ascii="Times New Roman" w:hAnsi="Times New Roman" w:eastAsia="仿宋_GB2312" w:cs="Times New Roman"/>
          <w:b/>
          <w:bCs/>
          <w:color w:val="000000"/>
          <w:sz w:val="32"/>
          <w:szCs w:val="32"/>
        </w:rPr>
        <w:t>一般公共预算支出</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color w:val="000000"/>
          <w:sz w:val="32"/>
          <w:szCs w:val="32"/>
          <w:lang w:val="en-US" w:eastAsia="zh-CN"/>
        </w:rPr>
        <w:t>一般公共预算支出年初预算191729万元，年终调整预算数为232825万元，决算数为232460万元，占调整预算的99.84%，较上年同期218398</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val="en-US" w:eastAsia="zh-CN"/>
        </w:rPr>
        <w:t>增支14062万元，同比增长6.44%。</w:t>
      </w:r>
    </w:p>
    <w:p w14:paraId="7C5F539D">
      <w:pPr>
        <w:keepNext w:val="0"/>
        <w:keepLines w:val="0"/>
        <w:pageBreakBefore w:val="0"/>
        <w:widowControl w:val="0"/>
        <w:numPr>
          <w:ilvl w:val="0"/>
          <w:numId w:val="0"/>
        </w:numPr>
        <w:kinsoku/>
        <w:wordWrap/>
        <w:overflowPunct/>
        <w:autoSpaceDE/>
        <w:autoSpaceDN/>
        <w:bidi w:val="0"/>
        <w:adjustRightInd/>
        <w:snapToGrid/>
        <w:spacing w:line="600" w:lineRule="exact"/>
        <w:ind w:leftChars="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highlight w:val="none"/>
          <w:lang w:val="en-US" w:eastAsia="zh-CN"/>
        </w:rPr>
        <w:t>3.一般公共预算收支平衡情况。</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24</w:t>
      </w:r>
      <w:r>
        <w:rPr>
          <w:rFonts w:hint="default" w:ascii="Times New Roman" w:hAnsi="Times New Roman" w:eastAsia="仿宋_GB2312" w:cs="Times New Roman"/>
          <w:color w:val="000000"/>
          <w:sz w:val="32"/>
          <w:szCs w:val="32"/>
        </w:rPr>
        <w:t>年一般公共预算收入完成</w:t>
      </w:r>
      <w:r>
        <w:rPr>
          <w:rFonts w:hint="default" w:ascii="Times New Roman" w:hAnsi="Times New Roman" w:eastAsia="仿宋_GB2312" w:cs="Times New Roman"/>
          <w:color w:val="000000"/>
          <w:sz w:val="32"/>
          <w:szCs w:val="32"/>
          <w:lang w:val="en-US" w:eastAsia="zh-CN"/>
        </w:rPr>
        <w:t>33970</w:t>
      </w:r>
      <w:r>
        <w:rPr>
          <w:rFonts w:hint="default" w:ascii="Times New Roman" w:hAnsi="Times New Roman" w:eastAsia="仿宋_GB2312" w:cs="Times New Roman"/>
          <w:color w:val="000000"/>
          <w:sz w:val="32"/>
          <w:szCs w:val="32"/>
        </w:rPr>
        <w:t>万元，省市补助收入</w:t>
      </w:r>
      <w:r>
        <w:rPr>
          <w:rFonts w:hint="default" w:ascii="Times New Roman" w:hAnsi="Times New Roman" w:eastAsia="仿宋_GB2312" w:cs="Times New Roman"/>
          <w:color w:val="000000"/>
          <w:sz w:val="32"/>
          <w:szCs w:val="32"/>
          <w:lang w:val="en-US" w:eastAsia="zh-CN"/>
        </w:rPr>
        <w:t>195002</w:t>
      </w:r>
      <w:r>
        <w:rPr>
          <w:rFonts w:hint="default" w:ascii="Times New Roman" w:hAnsi="Times New Roman" w:eastAsia="仿宋_GB2312" w:cs="Times New Roman"/>
          <w:color w:val="000000"/>
          <w:sz w:val="32"/>
          <w:szCs w:val="32"/>
        </w:rPr>
        <w:t>万元，债券转贷收入</w:t>
      </w:r>
      <w:r>
        <w:rPr>
          <w:rFonts w:hint="default" w:ascii="Times New Roman" w:hAnsi="Times New Roman" w:eastAsia="仿宋_GB2312" w:cs="Times New Roman"/>
          <w:color w:val="000000"/>
          <w:sz w:val="32"/>
          <w:szCs w:val="32"/>
          <w:lang w:val="en-US" w:eastAsia="zh-CN"/>
        </w:rPr>
        <w:t>17733</w:t>
      </w:r>
      <w:r>
        <w:rPr>
          <w:rFonts w:hint="default" w:ascii="Times New Roman" w:hAnsi="Times New Roman" w:eastAsia="仿宋_GB2312" w:cs="Times New Roman"/>
          <w:color w:val="000000"/>
          <w:sz w:val="32"/>
          <w:szCs w:val="32"/>
        </w:rPr>
        <w:t>万元，上年结余收入</w:t>
      </w:r>
      <w:r>
        <w:rPr>
          <w:rFonts w:hint="default" w:ascii="Times New Roman" w:hAnsi="Times New Roman" w:eastAsia="仿宋_GB2312" w:cs="Times New Roman"/>
          <w:color w:val="000000"/>
          <w:sz w:val="32"/>
          <w:szCs w:val="32"/>
          <w:lang w:val="en-US" w:eastAsia="zh-CN"/>
        </w:rPr>
        <w:t>2391</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val="en-US" w:eastAsia="zh-CN"/>
        </w:rPr>
        <w:t>调入资金9921万元，调入预算稳定调节基金1257万元，地区间转移性收入60万元，</w:t>
      </w:r>
      <w:r>
        <w:rPr>
          <w:rFonts w:hint="default" w:ascii="Times New Roman" w:hAnsi="Times New Roman" w:eastAsia="仿宋_GB2312" w:cs="Times New Roman"/>
          <w:color w:val="000000"/>
          <w:sz w:val="32"/>
          <w:szCs w:val="32"/>
        </w:rPr>
        <w:t>收入总计</w:t>
      </w:r>
      <w:r>
        <w:rPr>
          <w:rFonts w:hint="default" w:ascii="Times New Roman" w:hAnsi="Times New Roman" w:eastAsia="仿宋_GB2312" w:cs="Times New Roman"/>
          <w:color w:val="000000"/>
          <w:sz w:val="32"/>
          <w:szCs w:val="32"/>
          <w:lang w:val="en-US" w:eastAsia="zh-CN"/>
        </w:rPr>
        <w:t>260334</w:t>
      </w:r>
      <w:r>
        <w:rPr>
          <w:rFonts w:hint="default" w:ascii="Times New Roman" w:hAnsi="Times New Roman" w:eastAsia="仿宋_GB2312" w:cs="Times New Roman"/>
          <w:color w:val="000000"/>
          <w:sz w:val="32"/>
          <w:szCs w:val="32"/>
        </w:rPr>
        <w:t>万元。</w:t>
      </w:r>
    </w:p>
    <w:p w14:paraId="7774A566">
      <w:pPr>
        <w:keepNext w:val="0"/>
        <w:keepLines w:val="0"/>
        <w:pageBreakBefore w:val="0"/>
        <w:widowControl w:val="0"/>
        <w:numPr>
          <w:ilvl w:val="0"/>
          <w:numId w:val="0"/>
        </w:numPr>
        <w:kinsoku/>
        <w:wordWrap/>
        <w:overflowPunct/>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24</w:t>
      </w:r>
      <w:r>
        <w:rPr>
          <w:rFonts w:hint="default" w:ascii="Times New Roman" w:hAnsi="Times New Roman" w:eastAsia="仿宋_GB2312" w:cs="Times New Roman"/>
          <w:color w:val="000000"/>
          <w:sz w:val="32"/>
          <w:szCs w:val="32"/>
        </w:rPr>
        <w:t>年一般公共预算支出完成</w:t>
      </w:r>
      <w:r>
        <w:rPr>
          <w:rFonts w:hint="default" w:ascii="Times New Roman" w:hAnsi="Times New Roman" w:eastAsia="仿宋_GB2312" w:cs="Times New Roman"/>
          <w:color w:val="000000"/>
          <w:sz w:val="32"/>
          <w:szCs w:val="32"/>
          <w:lang w:val="en-US" w:eastAsia="zh-CN"/>
        </w:rPr>
        <w:t>232460</w:t>
      </w:r>
      <w:r>
        <w:rPr>
          <w:rFonts w:hint="default" w:ascii="Times New Roman" w:hAnsi="Times New Roman" w:eastAsia="仿宋_GB2312" w:cs="Times New Roman"/>
          <w:color w:val="000000"/>
          <w:sz w:val="32"/>
          <w:szCs w:val="32"/>
        </w:rPr>
        <w:t>万元，上解支出</w:t>
      </w:r>
      <w:r>
        <w:rPr>
          <w:rFonts w:hint="default" w:ascii="Times New Roman" w:hAnsi="Times New Roman" w:eastAsia="仿宋_GB2312" w:cs="Times New Roman"/>
          <w:color w:val="000000"/>
          <w:sz w:val="32"/>
          <w:szCs w:val="32"/>
          <w:lang w:val="en-US" w:eastAsia="zh-CN"/>
        </w:rPr>
        <w:t>2500</w:t>
      </w:r>
      <w:r>
        <w:rPr>
          <w:rFonts w:hint="default" w:ascii="Times New Roman" w:hAnsi="Times New Roman" w:eastAsia="仿宋_GB2312" w:cs="Times New Roman"/>
          <w:color w:val="000000"/>
          <w:sz w:val="32"/>
          <w:szCs w:val="32"/>
        </w:rPr>
        <w:t>万元</w:t>
      </w:r>
      <w:r>
        <w:rPr>
          <w:rFonts w:hint="default" w:ascii="Times New Roman" w:hAnsi="Times New Roman" w:eastAsia="楷体_GB2312" w:cs="Times New Roman"/>
          <w:b/>
          <w:bCs/>
          <w:color w:val="000000"/>
          <w:sz w:val="28"/>
          <w:szCs w:val="28"/>
          <w:lang w:eastAsia="zh-CN"/>
        </w:rPr>
        <w:t>（</w:t>
      </w:r>
      <w:r>
        <w:rPr>
          <w:rFonts w:hint="default" w:ascii="Times New Roman" w:hAnsi="Times New Roman" w:eastAsia="楷体_GB2312" w:cs="Times New Roman"/>
          <w:b/>
          <w:bCs/>
          <w:color w:val="000000"/>
          <w:sz w:val="28"/>
          <w:szCs w:val="28"/>
        </w:rPr>
        <w:t>其中：</w:t>
      </w:r>
      <w:r>
        <w:rPr>
          <w:rFonts w:hint="default" w:ascii="Times New Roman" w:hAnsi="Times New Roman" w:eastAsia="楷体_GB2312" w:cs="Times New Roman"/>
          <w:b/>
          <w:bCs/>
          <w:color w:val="000000"/>
          <w:sz w:val="28"/>
          <w:szCs w:val="28"/>
          <w:lang w:val="en-US" w:eastAsia="zh-CN"/>
        </w:rPr>
        <w:t>新增粮食财务挂账贴息15万元、</w:t>
      </w:r>
      <w:r>
        <w:rPr>
          <w:rFonts w:hint="default" w:ascii="Times New Roman" w:hAnsi="Times New Roman" w:eastAsia="楷体_GB2312" w:cs="Times New Roman"/>
          <w:b/>
          <w:bCs/>
          <w:color w:val="000000"/>
          <w:sz w:val="28"/>
          <w:szCs w:val="28"/>
          <w:lang w:eastAsia="zh-CN"/>
        </w:rPr>
        <w:t>企事业划转上解</w:t>
      </w:r>
      <w:r>
        <w:rPr>
          <w:rFonts w:hint="default" w:ascii="Times New Roman" w:hAnsi="Times New Roman" w:eastAsia="楷体_GB2312" w:cs="Times New Roman"/>
          <w:b/>
          <w:bCs/>
          <w:color w:val="000000"/>
          <w:sz w:val="28"/>
          <w:szCs w:val="28"/>
          <w:lang w:val="en-US" w:eastAsia="zh-CN"/>
        </w:rPr>
        <w:t>1187万元、上解营养膳食结余资金542万元</w:t>
      </w:r>
      <w:r>
        <w:rPr>
          <w:rFonts w:hint="default" w:ascii="Times New Roman" w:hAnsi="Times New Roman" w:eastAsia="楷体_GB2312" w:cs="Times New Roman"/>
          <w:b/>
          <w:bCs/>
          <w:color w:val="000000"/>
          <w:sz w:val="28"/>
          <w:szCs w:val="28"/>
          <w:lang w:eastAsia="zh-CN"/>
        </w:rPr>
        <w:t>）</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债务还本支出17752万元</w:t>
      </w:r>
      <w:r>
        <w:rPr>
          <w:rFonts w:hint="default" w:ascii="Times New Roman" w:hAnsi="Times New Roman" w:eastAsia="楷体_GB2312" w:cs="Times New Roman"/>
          <w:b/>
          <w:bCs/>
          <w:color w:val="000000"/>
          <w:sz w:val="28"/>
          <w:szCs w:val="28"/>
          <w:lang w:val="en-US" w:eastAsia="zh-CN"/>
        </w:rPr>
        <w:t>（再融资11400万元，特殊再融资2714万元，还本支出3600万元，外贷还本支出38万元）</w:t>
      </w:r>
      <w:r>
        <w:rPr>
          <w:rFonts w:hint="default" w:ascii="Times New Roman" w:hAnsi="Times New Roman" w:eastAsia="仿宋_GB2312" w:cs="Times New Roman"/>
          <w:color w:val="000000"/>
          <w:sz w:val="32"/>
          <w:szCs w:val="32"/>
          <w:lang w:val="en-US" w:eastAsia="zh-CN"/>
        </w:rPr>
        <w:t>，地区间转移性支出60万元，调出3532万元，</w:t>
      </w:r>
      <w:r>
        <w:rPr>
          <w:rFonts w:hint="default" w:ascii="Times New Roman" w:hAnsi="Times New Roman" w:eastAsia="仿宋_GB2312" w:cs="Times New Roman"/>
          <w:color w:val="000000"/>
          <w:sz w:val="32"/>
          <w:szCs w:val="32"/>
        </w:rPr>
        <w:t>支出总计</w:t>
      </w:r>
      <w:r>
        <w:rPr>
          <w:rFonts w:hint="default" w:ascii="Times New Roman" w:hAnsi="Times New Roman" w:eastAsia="仿宋_GB2312" w:cs="Times New Roman"/>
          <w:color w:val="000000"/>
          <w:sz w:val="32"/>
          <w:szCs w:val="32"/>
          <w:lang w:val="en-US" w:eastAsia="zh-CN"/>
        </w:rPr>
        <w:t>256304</w:t>
      </w:r>
      <w:r>
        <w:rPr>
          <w:rFonts w:hint="default" w:ascii="Times New Roman" w:hAnsi="Times New Roman" w:eastAsia="仿宋_GB2312" w:cs="Times New Roman"/>
          <w:color w:val="000000"/>
          <w:sz w:val="32"/>
          <w:szCs w:val="32"/>
        </w:rPr>
        <w:t>万元。</w:t>
      </w:r>
    </w:p>
    <w:p w14:paraId="26C39279">
      <w:pPr>
        <w:keepNext w:val="0"/>
        <w:keepLines w:val="0"/>
        <w:pageBreakBefore w:val="0"/>
        <w:widowControl w:val="0"/>
        <w:kinsoku/>
        <w:wordWrap/>
        <w:overflowPunct/>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收入总计</w:t>
      </w:r>
      <w:r>
        <w:rPr>
          <w:rFonts w:hint="default" w:ascii="Times New Roman" w:hAnsi="Times New Roman" w:eastAsia="仿宋_GB2312" w:cs="Times New Roman"/>
          <w:color w:val="000000"/>
          <w:sz w:val="32"/>
          <w:szCs w:val="32"/>
          <w:lang w:val="en-US" w:eastAsia="zh-CN"/>
        </w:rPr>
        <w:t>260334</w:t>
      </w:r>
      <w:r>
        <w:rPr>
          <w:rFonts w:hint="default" w:ascii="Times New Roman" w:hAnsi="Times New Roman" w:eastAsia="仿宋_GB2312" w:cs="Times New Roman"/>
          <w:color w:val="000000"/>
          <w:sz w:val="32"/>
          <w:szCs w:val="32"/>
        </w:rPr>
        <w:t>万元，支出总计</w:t>
      </w:r>
      <w:r>
        <w:rPr>
          <w:rFonts w:hint="default" w:ascii="Times New Roman" w:hAnsi="Times New Roman" w:eastAsia="仿宋_GB2312" w:cs="Times New Roman"/>
          <w:color w:val="000000"/>
          <w:sz w:val="32"/>
          <w:szCs w:val="32"/>
          <w:lang w:val="en-US" w:eastAsia="zh-CN"/>
        </w:rPr>
        <w:t>256304</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val="en-US" w:eastAsia="zh-CN"/>
        </w:rPr>
        <w:t>当年预算结余4030万元，其中</w:t>
      </w:r>
      <w:r>
        <w:rPr>
          <w:rFonts w:hint="default" w:ascii="Times New Roman" w:hAnsi="Times New Roman" w:eastAsia="仿宋_GB2312" w:cs="Times New Roman"/>
          <w:color w:val="000000"/>
          <w:sz w:val="32"/>
          <w:szCs w:val="32"/>
        </w:rPr>
        <w:t>结转下年</w:t>
      </w:r>
      <w:r>
        <w:rPr>
          <w:rFonts w:hint="default" w:ascii="Times New Roman" w:hAnsi="Times New Roman" w:eastAsia="仿宋_GB2312" w:cs="Times New Roman"/>
          <w:color w:val="000000"/>
          <w:sz w:val="32"/>
          <w:szCs w:val="32"/>
          <w:lang w:val="en-US" w:eastAsia="zh-CN"/>
        </w:rPr>
        <w:t>使用4030</w:t>
      </w:r>
      <w:r>
        <w:rPr>
          <w:rFonts w:hint="default" w:ascii="Times New Roman" w:hAnsi="Times New Roman" w:eastAsia="仿宋_GB2312" w:cs="Times New Roman"/>
          <w:color w:val="000000"/>
          <w:sz w:val="32"/>
          <w:szCs w:val="32"/>
        </w:rPr>
        <w:t>万元。</w:t>
      </w:r>
    </w:p>
    <w:p w14:paraId="4BDDA89F">
      <w:pPr>
        <w:keepNext w:val="0"/>
        <w:keepLines w:val="0"/>
        <w:pageBreakBefore w:val="0"/>
        <w:widowControl w:val="0"/>
        <w:numPr>
          <w:ilvl w:val="0"/>
          <w:numId w:val="1"/>
        </w:numPr>
        <w:kinsoku/>
        <w:wordWrap/>
        <w:overflowPunct/>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color w:val="000000"/>
          <w:sz w:val="32"/>
          <w:szCs w:val="32"/>
          <w:highlight w:val="none"/>
          <w:lang w:val="en-US" w:eastAsia="zh-CN"/>
        </w:rPr>
      </w:pPr>
      <w:r>
        <w:rPr>
          <w:rFonts w:hint="default" w:ascii="Times New Roman" w:hAnsi="Times New Roman" w:eastAsia="楷体_GB2312" w:cs="Times New Roman"/>
          <w:b/>
          <w:bCs/>
          <w:color w:val="000000"/>
          <w:sz w:val="32"/>
          <w:szCs w:val="32"/>
          <w:highlight w:val="none"/>
          <w:lang w:val="en-US" w:eastAsia="zh-CN"/>
        </w:rPr>
        <w:t>政府性基金决算情况</w:t>
      </w:r>
    </w:p>
    <w:p w14:paraId="0181BFAB">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全</w:t>
      </w:r>
      <w:r>
        <w:rPr>
          <w:rFonts w:hint="default" w:ascii="Times New Roman" w:hAnsi="Times New Roman" w:eastAsia="仿宋_GB2312" w:cs="Times New Roman"/>
          <w:color w:val="000000"/>
          <w:sz w:val="32"/>
          <w:szCs w:val="32"/>
          <w:lang w:val="en-US" w:eastAsia="zh-CN"/>
        </w:rPr>
        <w:t>县</w:t>
      </w:r>
      <w:r>
        <w:rPr>
          <w:rFonts w:hint="default" w:ascii="Times New Roman" w:hAnsi="Times New Roman" w:eastAsia="仿宋_GB2312" w:cs="Times New Roman"/>
          <w:color w:val="000000"/>
          <w:sz w:val="32"/>
          <w:szCs w:val="32"/>
        </w:rPr>
        <w:t>政府性基金预算收入完成</w:t>
      </w:r>
      <w:r>
        <w:rPr>
          <w:rFonts w:hint="default" w:ascii="Times New Roman" w:hAnsi="Times New Roman" w:eastAsia="仿宋_GB2312" w:cs="Times New Roman"/>
          <w:color w:val="000000"/>
          <w:kern w:val="32"/>
          <w:sz w:val="32"/>
          <w:szCs w:val="32"/>
          <w:lang w:val="en-US" w:eastAsia="zh-CN"/>
        </w:rPr>
        <w:t>1343万元</w:t>
      </w:r>
      <w:r>
        <w:rPr>
          <w:rFonts w:hint="default" w:ascii="Times New Roman" w:hAnsi="Times New Roman" w:eastAsia="仿宋_GB2312" w:cs="Times New Roman"/>
          <w:color w:val="000000"/>
          <w:spacing w:val="6"/>
          <w:sz w:val="32"/>
          <w:szCs w:val="32"/>
        </w:rPr>
        <w:t>，占年初预算</w:t>
      </w:r>
      <w:r>
        <w:rPr>
          <w:rFonts w:hint="default" w:ascii="Times New Roman" w:hAnsi="Times New Roman" w:eastAsia="仿宋_GB2312" w:cs="Times New Roman"/>
          <w:color w:val="000000"/>
          <w:spacing w:val="6"/>
          <w:sz w:val="32"/>
          <w:szCs w:val="32"/>
          <w:lang w:val="en-US" w:eastAsia="zh-CN"/>
        </w:rPr>
        <w:t>55150</w:t>
      </w:r>
      <w:r>
        <w:rPr>
          <w:rFonts w:hint="default" w:ascii="Times New Roman" w:hAnsi="Times New Roman" w:eastAsia="仿宋_GB2312" w:cs="Times New Roman"/>
          <w:color w:val="000000"/>
          <w:spacing w:val="6"/>
          <w:sz w:val="32"/>
          <w:szCs w:val="32"/>
          <w:lang w:eastAsia="zh-CN"/>
        </w:rPr>
        <w:t>万</w:t>
      </w:r>
      <w:r>
        <w:rPr>
          <w:rFonts w:hint="default" w:ascii="Times New Roman" w:hAnsi="Times New Roman" w:eastAsia="仿宋_GB2312" w:cs="Times New Roman"/>
          <w:color w:val="000000"/>
          <w:spacing w:val="6"/>
          <w:sz w:val="32"/>
          <w:szCs w:val="32"/>
        </w:rPr>
        <w:t>元的</w:t>
      </w:r>
      <w:r>
        <w:rPr>
          <w:rFonts w:hint="default" w:ascii="Times New Roman" w:hAnsi="Times New Roman" w:eastAsia="仿宋_GB2312" w:cs="Times New Roman"/>
          <w:color w:val="000000"/>
          <w:spacing w:val="6"/>
          <w:sz w:val="32"/>
          <w:szCs w:val="32"/>
          <w:lang w:val="en-US" w:eastAsia="zh-CN"/>
        </w:rPr>
        <w:t>2.43</w:t>
      </w:r>
      <w:r>
        <w:rPr>
          <w:rFonts w:hint="default" w:ascii="Times New Roman" w:hAnsi="Times New Roman" w:eastAsia="仿宋_GB2312" w:cs="Times New Roman"/>
          <w:color w:val="000000"/>
          <w:spacing w:val="6"/>
          <w:sz w:val="32"/>
          <w:szCs w:val="32"/>
        </w:rPr>
        <w:t>%，同比</w:t>
      </w:r>
      <w:r>
        <w:rPr>
          <w:rFonts w:hint="default" w:ascii="Times New Roman" w:hAnsi="Times New Roman" w:eastAsia="仿宋_GB2312" w:cs="Times New Roman"/>
          <w:color w:val="000000"/>
          <w:spacing w:val="6"/>
          <w:sz w:val="32"/>
          <w:szCs w:val="32"/>
          <w:lang w:val="en-US" w:eastAsia="zh-CN"/>
        </w:rPr>
        <w:t>下降78.93</w:t>
      </w:r>
      <w:r>
        <w:rPr>
          <w:rFonts w:hint="default" w:ascii="Times New Roman" w:hAnsi="Times New Roman" w:eastAsia="仿宋_GB2312" w:cs="Times New Roman"/>
          <w:color w:val="000000"/>
          <w:spacing w:val="6"/>
          <w:sz w:val="32"/>
          <w:szCs w:val="32"/>
        </w:rPr>
        <w:t>%；支出</w:t>
      </w:r>
      <w:r>
        <w:rPr>
          <w:rFonts w:hint="default" w:ascii="Times New Roman" w:hAnsi="Times New Roman" w:eastAsia="仿宋_GB2312" w:cs="Times New Roman"/>
          <w:color w:val="000000"/>
          <w:spacing w:val="6"/>
          <w:sz w:val="32"/>
          <w:szCs w:val="32"/>
          <w:lang w:val="en-US" w:eastAsia="zh-CN"/>
        </w:rPr>
        <w:t>35729万</w:t>
      </w:r>
      <w:r>
        <w:rPr>
          <w:rFonts w:hint="default" w:ascii="Times New Roman" w:hAnsi="Times New Roman" w:eastAsia="仿宋_GB2312" w:cs="Times New Roman"/>
          <w:color w:val="000000"/>
          <w:spacing w:val="6"/>
          <w:sz w:val="32"/>
          <w:szCs w:val="32"/>
        </w:rPr>
        <w:t>元，同比</w:t>
      </w:r>
      <w:r>
        <w:rPr>
          <w:rFonts w:hint="default" w:ascii="Times New Roman" w:hAnsi="Times New Roman" w:eastAsia="仿宋_GB2312" w:cs="Times New Roman"/>
          <w:color w:val="000000"/>
          <w:spacing w:val="6"/>
          <w:sz w:val="32"/>
          <w:szCs w:val="32"/>
          <w:lang w:val="en-US" w:eastAsia="zh-CN"/>
        </w:rPr>
        <w:t>增长</w:t>
      </w:r>
      <w:r>
        <w:rPr>
          <w:rFonts w:hint="default" w:ascii="Times New Roman" w:hAnsi="Times New Roman" w:eastAsia="仿宋_GB2312" w:cs="Times New Roman"/>
          <w:color w:val="auto"/>
          <w:spacing w:val="6"/>
          <w:sz w:val="32"/>
          <w:szCs w:val="32"/>
          <w:lang w:val="en-US" w:eastAsia="zh-CN"/>
        </w:rPr>
        <w:t>53.67</w:t>
      </w:r>
      <w:r>
        <w:rPr>
          <w:rFonts w:hint="default" w:ascii="Times New Roman" w:hAnsi="Times New Roman" w:eastAsia="仿宋_GB2312" w:cs="Times New Roman"/>
          <w:color w:val="auto"/>
          <w:spacing w:val="6"/>
          <w:sz w:val="32"/>
          <w:szCs w:val="32"/>
        </w:rPr>
        <w:t>%，</w:t>
      </w:r>
      <w:r>
        <w:rPr>
          <w:rFonts w:hint="default" w:ascii="Times New Roman" w:hAnsi="Times New Roman" w:eastAsia="仿宋_GB2312" w:cs="Times New Roman"/>
          <w:color w:val="000000"/>
          <w:spacing w:val="6"/>
          <w:sz w:val="32"/>
          <w:szCs w:val="32"/>
        </w:rPr>
        <w:t>主要是争取政府专项债券</w:t>
      </w:r>
      <w:r>
        <w:rPr>
          <w:rFonts w:hint="default" w:ascii="Times New Roman" w:hAnsi="Times New Roman" w:eastAsia="仿宋_GB2312" w:cs="Times New Roman"/>
          <w:color w:val="000000"/>
          <w:spacing w:val="6"/>
          <w:sz w:val="32"/>
          <w:szCs w:val="32"/>
          <w:lang w:val="en-US" w:eastAsia="zh-CN"/>
        </w:rPr>
        <w:t>较上年增加</w:t>
      </w:r>
      <w:r>
        <w:rPr>
          <w:rFonts w:hint="default" w:ascii="Times New Roman" w:hAnsi="Times New Roman" w:eastAsia="仿宋_GB2312" w:cs="Times New Roman"/>
          <w:color w:val="000000"/>
          <w:sz w:val="32"/>
          <w:szCs w:val="32"/>
        </w:rPr>
        <w:t>。</w:t>
      </w:r>
    </w:p>
    <w:p w14:paraId="00607A72">
      <w:pPr>
        <w:pStyle w:val="8"/>
        <w:keepNext w:val="0"/>
        <w:keepLines w:val="0"/>
        <w:pageBreakBefore w:val="0"/>
        <w:widowControl w:val="0"/>
        <w:suppressLineNumbers w:val="0"/>
        <w:kinsoku/>
        <w:wordWrap/>
        <w:overflowPunct/>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政府性基金收入总计72160万元，其中：政府性基金预算收入完成1343万元，上级补助收入7392万元，上年结余15432万元，调入资金3532万元</w:t>
      </w:r>
      <w:r>
        <w:rPr>
          <w:rFonts w:hint="default" w:ascii="Times New Roman" w:hAnsi="Times New Roman" w:eastAsia="楷体_GB2312" w:cs="Times New Roman"/>
          <w:b/>
          <w:bCs/>
          <w:color w:val="000000"/>
          <w:kern w:val="2"/>
          <w:sz w:val="28"/>
          <w:szCs w:val="28"/>
          <w:lang w:val="en-US" w:eastAsia="zh-CN" w:bidi="ar-SA"/>
        </w:rPr>
        <w:t>（一般公共预算调入）</w:t>
      </w:r>
      <w:r>
        <w:rPr>
          <w:rFonts w:hint="default" w:ascii="Times New Roman" w:hAnsi="Times New Roman" w:eastAsia="仿宋_GB2312" w:cs="Times New Roman"/>
          <w:color w:val="000000"/>
          <w:sz w:val="32"/>
          <w:szCs w:val="32"/>
          <w:lang w:val="en-US" w:eastAsia="zh-CN"/>
        </w:rPr>
        <w:t>，债券转贷收入44461万元</w:t>
      </w:r>
      <w:r>
        <w:rPr>
          <w:rFonts w:hint="default" w:ascii="Times New Roman" w:hAnsi="Times New Roman" w:eastAsia="楷体_GB2312" w:cs="Times New Roman"/>
          <w:b/>
          <w:bCs/>
          <w:color w:val="000000"/>
          <w:kern w:val="2"/>
          <w:sz w:val="28"/>
          <w:szCs w:val="28"/>
          <w:lang w:val="en-US" w:eastAsia="zh-CN" w:bidi="ar-SA"/>
        </w:rPr>
        <w:t>（新增专项债券8000万元，再融资专项债券6840万元，大规模置换存量隐性债务专项债券25869万元</w:t>
      </w:r>
      <w:r>
        <w:rPr>
          <w:rFonts w:hint="eastAsia" w:ascii="Times New Roman" w:hAnsi="Times New Roman" w:eastAsia="楷体_GB2312" w:cs="Times New Roman"/>
          <w:b/>
          <w:bCs/>
          <w:color w:val="000000"/>
          <w:kern w:val="2"/>
          <w:sz w:val="28"/>
          <w:szCs w:val="28"/>
          <w:lang w:val="en-US" w:eastAsia="zh-CN" w:bidi="ar-SA"/>
        </w:rPr>
        <w:t>，补充政府性基金财力3752万元</w:t>
      </w:r>
      <w:r>
        <w:rPr>
          <w:rFonts w:hint="default" w:ascii="Times New Roman" w:hAnsi="Times New Roman" w:eastAsia="楷体_GB2312" w:cs="Times New Roman"/>
          <w:b/>
          <w:bCs/>
          <w:color w:val="000000"/>
          <w:kern w:val="2"/>
          <w:sz w:val="28"/>
          <w:szCs w:val="28"/>
          <w:lang w:val="en-US" w:eastAsia="zh-CN" w:bidi="ar-SA"/>
        </w:rPr>
        <w:t>）</w:t>
      </w:r>
      <w:r>
        <w:rPr>
          <w:rFonts w:hint="default" w:ascii="Times New Roman" w:hAnsi="Times New Roman" w:eastAsia="仿宋_GB2312" w:cs="Times New Roman"/>
          <w:color w:val="000000"/>
          <w:sz w:val="32"/>
          <w:szCs w:val="32"/>
          <w:lang w:val="en-US" w:eastAsia="zh-CN"/>
        </w:rPr>
        <w:t>。</w:t>
      </w:r>
    </w:p>
    <w:p w14:paraId="6ED30973">
      <w:pPr>
        <w:pStyle w:val="8"/>
        <w:keepNext w:val="0"/>
        <w:keepLines w:val="0"/>
        <w:pageBreakBefore w:val="0"/>
        <w:widowControl w:val="0"/>
        <w:suppressLineNumbers w:val="0"/>
        <w:kinsoku/>
        <w:wordWrap/>
        <w:overflowPunct/>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政府性基金支出总计70598万元，其中：政府性基金预算支出35729万元，债务还本支出34869万元。收支相抵，政府性基金结余1562万元。</w:t>
      </w:r>
    </w:p>
    <w:p w14:paraId="256EFE2B">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600" w:lineRule="exact"/>
        <w:ind w:firstLine="599" w:firstLineChars="200"/>
        <w:jc w:val="both"/>
        <w:textAlignment w:val="auto"/>
        <w:rPr>
          <w:rFonts w:hint="default" w:ascii="Times New Roman" w:hAnsi="Times New Roman" w:eastAsia="楷体_GB2312" w:cs="Times New Roman"/>
          <w:b/>
          <w:bCs/>
          <w:color w:val="000000"/>
          <w:spacing w:val="-11"/>
          <w:kern w:val="0"/>
          <w:sz w:val="32"/>
          <w:szCs w:val="32"/>
        </w:rPr>
      </w:pPr>
      <w:r>
        <w:rPr>
          <w:rFonts w:hint="default" w:ascii="Times New Roman" w:hAnsi="Times New Roman" w:eastAsia="楷体_GB2312" w:cs="Times New Roman"/>
          <w:b/>
          <w:bCs/>
          <w:color w:val="000000"/>
          <w:spacing w:val="-11"/>
          <w:kern w:val="0"/>
          <w:sz w:val="32"/>
          <w:szCs w:val="32"/>
          <w:lang w:eastAsia="zh-CN"/>
        </w:rPr>
        <w:t>（</w:t>
      </w:r>
      <w:r>
        <w:rPr>
          <w:rFonts w:hint="default" w:ascii="Times New Roman" w:hAnsi="Times New Roman" w:eastAsia="楷体_GB2312" w:cs="Times New Roman"/>
          <w:b/>
          <w:bCs/>
          <w:color w:val="000000"/>
          <w:spacing w:val="-11"/>
          <w:kern w:val="0"/>
          <w:sz w:val="32"/>
          <w:szCs w:val="32"/>
          <w:lang w:val="en-US" w:eastAsia="zh-CN"/>
        </w:rPr>
        <w:t>三</w:t>
      </w:r>
      <w:r>
        <w:rPr>
          <w:rFonts w:hint="default" w:ascii="Times New Roman" w:hAnsi="Times New Roman" w:eastAsia="楷体_GB2312" w:cs="Times New Roman"/>
          <w:b/>
          <w:bCs/>
          <w:color w:val="000000"/>
          <w:spacing w:val="-11"/>
          <w:kern w:val="0"/>
          <w:sz w:val="32"/>
          <w:szCs w:val="32"/>
          <w:lang w:eastAsia="zh-CN"/>
        </w:rPr>
        <w:t>）</w:t>
      </w:r>
      <w:r>
        <w:rPr>
          <w:rFonts w:hint="default" w:ascii="Times New Roman" w:hAnsi="Times New Roman" w:eastAsia="楷体_GB2312" w:cs="Times New Roman"/>
          <w:b/>
          <w:bCs/>
          <w:color w:val="000000"/>
          <w:spacing w:val="-11"/>
          <w:kern w:val="0"/>
          <w:sz w:val="32"/>
          <w:szCs w:val="32"/>
        </w:rPr>
        <w:t>国有资本经营</w:t>
      </w:r>
      <w:r>
        <w:rPr>
          <w:rFonts w:hint="default" w:ascii="Times New Roman" w:hAnsi="Times New Roman" w:eastAsia="楷体_GB2312" w:cs="Times New Roman"/>
          <w:b/>
          <w:bCs/>
          <w:color w:val="000000"/>
          <w:spacing w:val="-11"/>
          <w:kern w:val="0"/>
          <w:sz w:val="32"/>
          <w:szCs w:val="32"/>
          <w:lang w:val="en-US" w:eastAsia="zh-CN"/>
        </w:rPr>
        <w:t>决算</w:t>
      </w:r>
      <w:r>
        <w:rPr>
          <w:rFonts w:hint="default" w:ascii="Times New Roman" w:hAnsi="Times New Roman" w:eastAsia="楷体_GB2312" w:cs="Times New Roman"/>
          <w:b/>
          <w:bCs/>
          <w:color w:val="000000"/>
          <w:spacing w:val="-11"/>
          <w:kern w:val="0"/>
          <w:sz w:val="32"/>
          <w:szCs w:val="32"/>
        </w:rPr>
        <w:t>情况</w:t>
      </w:r>
    </w:p>
    <w:p w14:paraId="140C58A8">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600" w:lineRule="exact"/>
        <w:ind w:firstLine="596" w:firstLineChars="200"/>
        <w:jc w:val="both"/>
        <w:textAlignment w:val="auto"/>
        <w:rPr>
          <w:rFonts w:hint="default" w:ascii="Times New Roman" w:hAnsi="Times New Roman" w:eastAsia="仿宋_GB2312" w:cs="Times New Roman"/>
          <w:color w:val="000000"/>
          <w:spacing w:val="-11"/>
          <w:sz w:val="32"/>
          <w:szCs w:val="32"/>
          <w:highlight w:val="yellow"/>
          <w:lang w:val="en-US" w:eastAsia="zh-CN"/>
        </w:rPr>
      </w:pPr>
      <w:r>
        <w:rPr>
          <w:rFonts w:hint="default" w:ascii="Times New Roman" w:hAnsi="Times New Roman" w:eastAsia="仿宋_GB2312" w:cs="Times New Roman"/>
          <w:color w:val="000000"/>
          <w:spacing w:val="-11"/>
          <w:sz w:val="32"/>
          <w:szCs w:val="32"/>
        </w:rPr>
        <w:t>全</w:t>
      </w:r>
      <w:r>
        <w:rPr>
          <w:rFonts w:hint="default" w:ascii="Times New Roman" w:hAnsi="Times New Roman" w:eastAsia="仿宋_GB2312" w:cs="Times New Roman"/>
          <w:color w:val="000000"/>
          <w:spacing w:val="-11"/>
          <w:sz w:val="32"/>
          <w:szCs w:val="32"/>
          <w:lang w:eastAsia="zh-CN"/>
        </w:rPr>
        <w:t>县</w:t>
      </w:r>
      <w:r>
        <w:rPr>
          <w:rFonts w:hint="default" w:ascii="Times New Roman" w:hAnsi="Times New Roman" w:eastAsia="仿宋_GB2312" w:cs="Times New Roman"/>
          <w:color w:val="000000"/>
          <w:spacing w:val="-11"/>
          <w:sz w:val="32"/>
          <w:szCs w:val="32"/>
        </w:rPr>
        <w:t>国有资本经营预算收入</w:t>
      </w:r>
      <w:r>
        <w:rPr>
          <w:rFonts w:hint="default" w:ascii="Times New Roman" w:hAnsi="Times New Roman" w:eastAsia="仿宋_GB2312" w:cs="Times New Roman"/>
          <w:color w:val="000000"/>
          <w:spacing w:val="-11"/>
          <w:sz w:val="32"/>
          <w:szCs w:val="32"/>
          <w:lang w:eastAsia="zh-CN"/>
        </w:rPr>
        <w:t>为上级补助收入</w:t>
      </w:r>
      <w:r>
        <w:rPr>
          <w:rFonts w:hint="default" w:ascii="Times New Roman" w:hAnsi="Times New Roman" w:eastAsia="仿宋_GB2312" w:cs="Times New Roman"/>
          <w:color w:val="000000"/>
          <w:spacing w:val="-11"/>
          <w:sz w:val="32"/>
          <w:szCs w:val="32"/>
          <w:lang w:val="en-US" w:eastAsia="zh-CN"/>
        </w:rPr>
        <w:t>16万元，全部调入一般公共预算使用。</w:t>
      </w:r>
    </w:p>
    <w:p w14:paraId="401FF0EB">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600" w:lineRule="exact"/>
        <w:ind w:firstLine="643" w:firstLineChars="200"/>
        <w:jc w:val="both"/>
        <w:textAlignment w:val="auto"/>
        <w:rPr>
          <w:rFonts w:hint="default" w:ascii="Times New Roman" w:hAnsi="Times New Roman" w:eastAsia="楷体_GB2312" w:cs="Times New Roman"/>
          <w:b/>
          <w:bCs/>
          <w:color w:val="000000"/>
          <w:kern w:val="0"/>
          <w:sz w:val="32"/>
          <w:szCs w:val="32"/>
        </w:rPr>
      </w:pPr>
      <w:r>
        <w:rPr>
          <w:rFonts w:hint="default" w:ascii="Times New Roman" w:hAnsi="Times New Roman" w:eastAsia="楷体_GB2312" w:cs="Times New Roman"/>
          <w:b/>
          <w:bCs/>
          <w:color w:val="000000"/>
          <w:kern w:val="0"/>
          <w:sz w:val="32"/>
          <w:szCs w:val="32"/>
          <w:lang w:eastAsia="zh-CN"/>
        </w:rPr>
        <w:t>（</w:t>
      </w:r>
      <w:r>
        <w:rPr>
          <w:rFonts w:hint="default" w:ascii="Times New Roman" w:hAnsi="Times New Roman" w:eastAsia="楷体_GB2312" w:cs="Times New Roman"/>
          <w:b/>
          <w:bCs/>
          <w:color w:val="000000"/>
          <w:kern w:val="0"/>
          <w:sz w:val="32"/>
          <w:szCs w:val="32"/>
          <w:lang w:val="en-US" w:eastAsia="zh-CN"/>
        </w:rPr>
        <w:t>四</w:t>
      </w:r>
      <w:r>
        <w:rPr>
          <w:rFonts w:hint="default" w:ascii="Times New Roman" w:hAnsi="Times New Roman" w:eastAsia="楷体_GB2312" w:cs="Times New Roman"/>
          <w:b/>
          <w:bCs/>
          <w:color w:val="000000"/>
          <w:kern w:val="0"/>
          <w:sz w:val="32"/>
          <w:szCs w:val="32"/>
          <w:lang w:eastAsia="zh-CN"/>
        </w:rPr>
        <w:t>）</w:t>
      </w:r>
      <w:r>
        <w:rPr>
          <w:rFonts w:hint="default" w:ascii="Times New Roman" w:hAnsi="Times New Roman" w:eastAsia="楷体_GB2312" w:cs="Times New Roman"/>
          <w:b/>
          <w:bCs/>
          <w:color w:val="000000"/>
          <w:kern w:val="0"/>
          <w:sz w:val="32"/>
          <w:szCs w:val="32"/>
        </w:rPr>
        <w:t>社会保险基金</w:t>
      </w:r>
      <w:r>
        <w:rPr>
          <w:rFonts w:hint="default" w:ascii="Times New Roman" w:hAnsi="Times New Roman" w:eastAsia="楷体_GB2312" w:cs="Times New Roman"/>
          <w:b/>
          <w:bCs/>
          <w:color w:val="000000"/>
          <w:kern w:val="0"/>
          <w:sz w:val="32"/>
          <w:szCs w:val="32"/>
          <w:lang w:val="en-US" w:eastAsia="zh-CN"/>
        </w:rPr>
        <w:t>决算</w:t>
      </w:r>
      <w:r>
        <w:rPr>
          <w:rFonts w:hint="default" w:ascii="Times New Roman" w:hAnsi="Times New Roman" w:eastAsia="楷体_GB2312" w:cs="Times New Roman"/>
          <w:b/>
          <w:bCs/>
          <w:color w:val="000000"/>
          <w:kern w:val="0"/>
          <w:sz w:val="32"/>
          <w:szCs w:val="32"/>
        </w:rPr>
        <w:t>情况</w:t>
      </w:r>
    </w:p>
    <w:p w14:paraId="39B32E37">
      <w:pPr>
        <w:keepNext w:val="0"/>
        <w:keepLines w:val="0"/>
        <w:pageBreakBefore w:val="0"/>
        <w:widowControl w:val="0"/>
        <w:kinsoku/>
        <w:wordWrap/>
        <w:overflowPunct/>
        <w:autoSpaceDE/>
        <w:autoSpaceDN/>
        <w:bidi w:val="0"/>
        <w:adjustRightInd/>
        <w:snapToGrid/>
        <w:spacing w:beforeAutospacing="0" w:afterAutospacing="0" w:line="600" w:lineRule="exact"/>
        <w:ind w:firstLine="627" w:firstLineChars="196"/>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全县社会保险基金收入完成</w:t>
      </w:r>
      <w:r>
        <w:rPr>
          <w:rFonts w:hint="default" w:ascii="Times New Roman" w:hAnsi="Times New Roman" w:eastAsia="仿宋_GB2312" w:cs="Times New Roman"/>
          <w:color w:val="000000"/>
          <w:sz w:val="32"/>
          <w:szCs w:val="32"/>
          <w:lang w:val="en-US" w:eastAsia="zh-CN"/>
        </w:rPr>
        <w:t>28814</w:t>
      </w:r>
      <w:r>
        <w:rPr>
          <w:rFonts w:hint="default" w:ascii="Times New Roman" w:hAnsi="Times New Roman" w:eastAsia="仿宋_GB2312" w:cs="Times New Roman"/>
          <w:color w:val="000000"/>
          <w:sz w:val="32"/>
          <w:szCs w:val="32"/>
        </w:rPr>
        <w:t>万元，其中：城乡居民基本养老保险基金</w:t>
      </w:r>
      <w:r>
        <w:rPr>
          <w:rFonts w:hint="default" w:ascii="Times New Roman" w:hAnsi="Times New Roman" w:eastAsia="仿宋_GB2312" w:cs="Times New Roman"/>
          <w:color w:val="000000"/>
          <w:sz w:val="32"/>
          <w:szCs w:val="32"/>
          <w:lang w:val="en-US" w:eastAsia="zh-CN"/>
        </w:rPr>
        <w:t>12966</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机关事业单位基本养老保险</w:t>
      </w:r>
      <w:r>
        <w:rPr>
          <w:rFonts w:hint="default" w:ascii="Times New Roman" w:hAnsi="Times New Roman" w:eastAsia="仿宋_GB2312" w:cs="Times New Roman"/>
          <w:color w:val="000000"/>
          <w:sz w:val="32"/>
          <w:szCs w:val="32"/>
          <w:lang w:val="en-US" w:eastAsia="zh-CN"/>
        </w:rPr>
        <w:t>15848万元</w:t>
      </w:r>
      <w:r>
        <w:rPr>
          <w:rFonts w:hint="default" w:ascii="Times New Roman" w:hAnsi="Times New Roman" w:eastAsia="仿宋_GB2312" w:cs="Times New Roman"/>
          <w:color w:val="000000"/>
          <w:sz w:val="32"/>
          <w:szCs w:val="32"/>
        </w:rPr>
        <w:t>。</w:t>
      </w:r>
    </w:p>
    <w:p w14:paraId="2CCF344C">
      <w:pPr>
        <w:keepNext w:val="0"/>
        <w:keepLines w:val="0"/>
        <w:pageBreakBefore w:val="0"/>
        <w:widowControl w:val="0"/>
        <w:kinsoku/>
        <w:wordWrap/>
        <w:overflowPunct/>
        <w:autoSpaceDE/>
        <w:autoSpaceDN/>
        <w:bidi w:val="0"/>
        <w:adjustRightInd/>
        <w:snapToGrid/>
        <w:spacing w:line="600" w:lineRule="exact"/>
        <w:ind w:firstLine="627" w:firstLineChars="196"/>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全县社会保险基金支出完成</w:t>
      </w:r>
      <w:r>
        <w:rPr>
          <w:rFonts w:hint="default" w:ascii="Times New Roman" w:hAnsi="Times New Roman" w:eastAsia="仿宋_GB2312" w:cs="Times New Roman"/>
          <w:color w:val="000000"/>
          <w:sz w:val="32"/>
          <w:szCs w:val="32"/>
          <w:lang w:val="en-US" w:eastAsia="zh-CN"/>
        </w:rPr>
        <w:t>23805</w:t>
      </w:r>
      <w:r>
        <w:rPr>
          <w:rFonts w:hint="default" w:ascii="Times New Roman" w:hAnsi="Times New Roman" w:eastAsia="仿宋_GB2312" w:cs="Times New Roman"/>
          <w:color w:val="000000"/>
          <w:sz w:val="32"/>
          <w:szCs w:val="32"/>
        </w:rPr>
        <w:t>万元，其中：城乡居民基本养老保险基金</w:t>
      </w:r>
      <w:r>
        <w:rPr>
          <w:rFonts w:hint="default" w:ascii="Times New Roman" w:hAnsi="Times New Roman" w:eastAsia="仿宋_GB2312" w:cs="Times New Roman"/>
          <w:color w:val="000000"/>
          <w:sz w:val="32"/>
          <w:szCs w:val="32"/>
          <w:lang w:val="en-US" w:eastAsia="zh-CN"/>
        </w:rPr>
        <w:t>8526</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机关事业单位基本养老保险基金</w:t>
      </w:r>
      <w:r>
        <w:rPr>
          <w:rFonts w:hint="default" w:ascii="Times New Roman" w:hAnsi="Times New Roman" w:eastAsia="仿宋_GB2312" w:cs="Times New Roman"/>
          <w:color w:val="000000"/>
          <w:sz w:val="32"/>
          <w:szCs w:val="32"/>
          <w:lang w:val="en-US" w:eastAsia="zh-CN"/>
        </w:rPr>
        <w:t>15279</w:t>
      </w:r>
      <w:r>
        <w:rPr>
          <w:rFonts w:hint="default" w:ascii="Times New Roman" w:hAnsi="Times New Roman" w:eastAsia="仿宋_GB2312" w:cs="Times New Roman"/>
          <w:color w:val="000000"/>
          <w:sz w:val="32"/>
          <w:szCs w:val="32"/>
        </w:rPr>
        <w:t>万元。</w:t>
      </w:r>
    </w:p>
    <w:p w14:paraId="080C1E86">
      <w:pPr>
        <w:keepNext w:val="0"/>
        <w:keepLines w:val="0"/>
        <w:pageBreakBefore w:val="0"/>
        <w:widowControl w:val="0"/>
        <w:kinsoku/>
        <w:wordWrap/>
        <w:overflowPunct/>
        <w:autoSpaceDE/>
        <w:autoSpaceDN/>
        <w:bidi w:val="0"/>
        <w:adjustRightInd/>
        <w:snapToGrid/>
        <w:spacing w:line="600" w:lineRule="exact"/>
        <w:ind w:firstLine="627" w:firstLineChars="196"/>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本年收支结余</w:t>
      </w:r>
      <w:r>
        <w:rPr>
          <w:rFonts w:hint="default" w:ascii="Times New Roman" w:hAnsi="Times New Roman" w:eastAsia="仿宋_GB2312" w:cs="Times New Roman"/>
          <w:color w:val="000000"/>
          <w:sz w:val="32"/>
          <w:szCs w:val="32"/>
          <w:lang w:val="en-US" w:eastAsia="zh-CN"/>
        </w:rPr>
        <w:t>5009</w:t>
      </w:r>
      <w:r>
        <w:rPr>
          <w:rFonts w:hint="default" w:ascii="Times New Roman" w:hAnsi="Times New Roman" w:eastAsia="仿宋_GB2312" w:cs="Times New Roman"/>
          <w:color w:val="000000"/>
          <w:sz w:val="32"/>
          <w:szCs w:val="32"/>
        </w:rPr>
        <w:t>万元，滚存结余</w:t>
      </w:r>
      <w:r>
        <w:rPr>
          <w:rFonts w:hint="default" w:ascii="Times New Roman" w:hAnsi="Times New Roman" w:eastAsia="仿宋_GB2312" w:cs="Times New Roman"/>
          <w:color w:val="000000"/>
          <w:sz w:val="32"/>
          <w:szCs w:val="32"/>
          <w:lang w:val="en-US" w:eastAsia="zh-CN"/>
        </w:rPr>
        <w:t>6147</w:t>
      </w:r>
      <w:r>
        <w:rPr>
          <w:rFonts w:hint="default" w:ascii="Times New Roman" w:hAnsi="Times New Roman" w:eastAsia="仿宋_GB2312" w:cs="Times New Roman"/>
          <w:color w:val="000000"/>
          <w:sz w:val="32"/>
          <w:szCs w:val="32"/>
        </w:rPr>
        <w:t>万元。</w:t>
      </w:r>
    </w:p>
    <w:p w14:paraId="6FE64E4B">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600" w:lineRule="exact"/>
        <w:ind w:firstLine="643" w:firstLineChars="200"/>
        <w:jc w:val="both"/>
        <w:textAlignment w:val="auto"/>
        <w:rPr>
          <w:rFonts w:hint="default" w:ascii="Times New Roman" w:hAnsi="Times New Roman" w:eastAsia="楷体_GB2312" w:cs="Times New Roman"/>
          <w:b/>
          <w:bCs/>
          <w:color w:val="000000"/>
          <w:kern w:val="0"/>
          <w:sz w:val="32"/>
          <w:szCs w:val="32"/>
          <w:lang w:eastAsia="zh-CN"/>
        </w:rPr>
      </w:pPr>
      <w:r>
        <w:rPr>
          <w:rFonts w:hint="default" w:ascii="Times New Roman" w:hAnsi="Times New Roman" w:eastAsia="楷体_GB2312" w:cs="Times New Roman"/>
          <w:b/>
          <w:bCs/>
          <w:color w:val="000000"/>
          <w:kern w:val="0"/>
          <w:sz w:val="32"/>
          <w:szCs w:val="32"/>
          <w:lang w:val="en-US" w:eastAsia="zh-CN"/>
        </w:rPr>
        <w:t>（五）</w:t>
      </w:r>
      <w:r>
        <w:rPr>
          <w:rFonts w:hint="default" w:ascii="Times New Roman" w:hAnsi="Times New Roman" w:eastAsia="楷体_GB2312" w:cs="Times New Roman"/>
          <w:b/>
          <w:bCs/>
          <w:color w:val="000000"/>
          <w:kern w:val="0"/>
          <w:sz w:val="32"/>
          <w:szCs w:val="32"/>
          <w:lang w:eastAsia="zh-CN"/>
        </w:rPr>
        <w:t>地方政府性债券使用情况</w:t>
      </w:r>
    </w:p>
    <w:p w14:paraId="4DF48855">
      <w:pPr>
        <w:keepNext w:val="0"/>
        <w:keepLines w:val="0"/>
        <w:pageBreakBefore w:val="0"/>
        <w:widowControl w:val="0"/>
        <w:kinsoku/>
        <w:wordWrap/>
        <w:overflowPunct/>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2024年地方政府债务余额399337万元，偿还本金24000万元</w:t>
      </w:r>
      <w:r>
        <w:rPr>
          <w:rFonts w:hint="default" w:ascii="Times New Roman" w:hAnsi="Times New Roman" w:eastAsia="楷体_GB2312" w:cs="Times New Roman"/>
          <w:b/>
          <w:bCs/>
          <w:color w:val="000000"/>
          <w:sz w:val="28"/>
          <w:szCs w:val="28"/>
          <w:highlight w:val="none"/>
          <w:lang w:val="en-US" w:eastAsia="zh-CN"/>
        </w:rPr>
        <w:t>（再融资18240万元，自有财力5760万元）</w:t>
      </w:r>
      <w:r>
        <w:rPr>
          <w:rFonts w:hint="default" w:ascii="Times New Roman" w:hAnsi="Times New Roman" w:eastAsia="仿宋_GB2312" w:cs="Times New Roman"/>
          <w:color w:val="000000"/>
          <w:sz w:val="32"/>
          <w:szCs w:val="32"/>
          <w:highlight w:val="none"/>
          <w:lang w:val="en-US" w:eastAsia="zh-CN"/>
        </w:rPr>
        <w:t>，偿还利息</w:t>
      </w:r>
      <w:r>
        <w:rPr>
          <w:rFonts w:hint="eastAsia" w:ascii="Times New Roman" w:hAnsi="Times New Roman" w:eastAsia="仿宋_GB2312" w:cs="Times New Roman"/>
          <w:color w:val="000000"/>
          <w:sz w:val="32"/>
          <w:szCs w:val="32"/>
          <w:highlight w:val="none"/>
          <w:lang w:val="en-US" w:eastAsia="zh-CN"/>
        </w:rPr>
        <w:t>12594</w:t>
      </w:r>
      <w:r>
        <w:rPr>
          <w:rFonts w:hint="default" w:ascii="Times New Roman" w:hAnsi="Times New Roman" w:eastAsia="仿宋_GB2312" w:cs="Times New Roman"/>
          <w:color w:val="000000"/>
          <w:sz w:val="32"/>
          <w:szCs w:val="32"/>
          <w:highlight w:val="none"/>
          <w:lang w:val="en-US" w:eastAsia="zh-CN"/>
        </w:rPr>
        <w:t>万元；置换隐性债务32335万元；下达专项债券8000万元，一般债券3619万元。</w:t>
      </w:r>
    </w:p>
    <w:p w14:paraId="1165FB6B">
      <w:pPr>
        <w:keepNext w:val="0"/>
        <w:keepLines w:val="0"/>
        <w:pageBreakBefore w:val="0"/>
        <w:widowControl w:val="0"/>
        <w:kinsoku/>
        <w:wordWrap/>
        <w:overflowPunct/>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val="en-US" w:eastAsia="zh-CN"/>
        </w:rPr>
        <w:t>2024年共下达债券11619万元。①专项债券8000万元，其中：</w:t>
      </w:r>
      <w:r>
        <w:rPr>
          <w:rFonts w:hint="default" w:ascii="Times New Roman" w:hAnsi="Times New Roman" w:eastAsia="仿宋_GB2312" w:cs="Times New Roman"/>
          <w:color w:val="000000"/>
          <w:sz w:val="32"/>
          <w:szCs w:val="32"/>
          <w:highlight w:val="none"/>
          <w:lang w:val="en-US" w:eastAsia="zh-CN"/>
        </w:rPr>
        <w:t>燃气输配管线项目4000万元、城乡供水设施配套项目4000万元。②一般债券3619万元，其中：新建及续建工程</w:t>
      </w:r>
      <w:r>
        <w:rPr>
          <w:rFonts w:hint="default" w:ascii="Times New Roman" w:hAnsi="Times New Roman" w:eastAsia="楷体_GB2312" w:cs="Times New Roman"/>
          <w:b/>
          <w:bCs/>
          <w:color w:val="000000"/>
          <w:sz w:val="28"/>
          <w:szCs w:val="28"/>
          <w:highlight w:val="none"/>
          <w:lang w:val="en-US" w:eastAsia="zh-CN"/>
        </w:rPr>
        <w:t>（合水县黄河象大剧院建设项目）</w:t>
      </w:r>
      <w:r>
        <w:rPr>
          <w:rFonts w:hint="default" w:ascii="Times New Roman" w:hAnsi="Times New Roman" w:eastAsia="仿宋_GB2312" w:cs="Times New Roman"/>
          <w:color w:val="000000"/>
          <w:sz w:val="32"/>
          <w:szCs w:val="32"/>
          <w:highlight w:val="none"/>
          <w:lang w:val="en-US" w:eastAsia="zh-CN"/>
        </w:rPr>
        <w:t>700万元，县应急保障救治中心建设县级配套1000万元，合固路建设1000万元，智慧医疗919万元。</w:t>
      </w:r>
    </w:p>
    <w:p w14:paraId="4976EA97">
      <w:pPr>
        <w:keepNext w:val="0"/>
        <w:keepLines w:val="0"/>
        <w:pageBreakBefore w:val="0"/>
        <w:widowControl w:val="0"/>
        <w:kinsoku/>
        <w:wordWrap/>
        <w:overflowPunct/>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highlight w:val="none"/>
          <w:lang w:val="en-US" w:eastAsia="zh-CN"/>
        </w:rPr>
        <w:t>再融资债券18240万元，其中：①专项债券合水县2014-2017年棚户区改造项目（二期）到期11000万元，再融资6840万元</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②一般债券南区集中供热工程到期9000万元，再融资8360万元；合水县中医医院门诊综合楼建设项目、合水县养老示范基地建设项目</w:t>
      </w:r>
      <w:r>
        <w:rPr>
          <w:rFonts w:hint="default" w:ascii="Times New Roman" w:hAnsi="Times New Roman" w:eastAsia="楷体_GB2312" w:cs="Times New Roman"/>
          <w:b/>
          <w:bCs/>
          <w:color w:val="000000"/>
          <w:sz w:val="28"/>
          <w:szCs w:val="28"/>
          <w:lang w:val="en-US" w:eastAsia="zh-CN"/>
        </w:rPr>
        <w:t>（含残疾人康复中心）</w:t>
      </w:r>
      <w:r>
        <w:rPr>
          <w:rFonts w:hint="default" w:ascii="Times New Roman" w:hAnsi="Times New Roman" w:eastAsia="仿宋_GB2312" w:cs="Times New Roman"/>
          <w:color w:val="000000"/>
          <w:sz w:val="32"/>
          <w:szCs w:val="32"/>
          <w:highlight w:val="none"/>
          <w:lang w:val="en-US" w:eastAsia="zh-CN"/>
        </w:rPr>
        <w:t>、合水县城区集中供热工程、合水县西华南街道路延伸工程、合水县2020年新建及续建项目、合水县城区生活污水处理厂提标改造工程、合水县小型</w:t>
      </w:r>
      <w:r>
        <w:rPr>
          <w:rFonts w:hint="default" w:ascii="Times New Roman" w:hAnsi="Times New Roman" w:eastAsia="仿宋_GB2312" w:cs="Times New Roman"/>
          <w:color w:val="000000"/>
          <w:spacing w:val="-6"/>
          <w:sz w:val="32"/>
          <w:szCs w:val="32"/>
          <w:highlight w:val="none"/>
          <w:lang w:val="en-US" w:eastAsia="zh-CN"/>
        </w:rPr>
        <w:t>水库安全监测设施等7个项目到期4000万元，再融资3040万元</w:t>
      </w:r>
      <w:r>
        <w:rPr>
          <w:rFonts w:hint="default" w:ascii="Times New Roman" w:hAnsi="Times New Roman" w:eastAsia="仿宋_GB2312" w:cs="Times New Roman"/>
          <w:color w:val="000000"/>
          <w:sz w:val="32"/>
          <w:szCs w:val="32"/>
          <w:highlight w:val="none"/>
          <w:lang w:val="en-US" w:eastAsia="zh-CN"/>
        </w:rPr>
        <w:t>。</w:t>
      </w:r>
    </w:p>
    <w:p w14:paraId="6BCA83E0">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600" w:lineRule="exact"/>
        <w:ind w:firstLine="643" w:firstLineChars="200"/>
        <w:jc w:val="both"/>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lang w:val="en-US" w:eastAsia="zh-CN"/>
        </w:rPr>
        <w:t>（六）全县政府性债务情况</w:t>
      </w:r>
    </w:p>
    <w:p w14:paraId="6F447522">
      <w:pPr>
        <w:keepNext w:val="0"/>
        <w:keepLines w:val="0"/>
        <w:pageBreakBefore w:val="0"/>
        <w:widowControl w:val="0"/>
        <w:kinsoku/>
        <w:wordWrap/>
        <w:overflowPunct/>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highlight w:val="none"/>
          <w:lang w:val="en-US" w:eastAsia="zh-CN"/>
        </w:rPr>
        <w:t>2024</w:t>
      </w:r>
      <w:r>
        <w:rPr>
          <w:rFonts w:hint="default" w:ascii="Times New Roman" w:hAnsi="Times New Roman" w:eastAsia="仿宋_GB2312" w:cs="Times New Roman"/>
          <w:b w:val="0"/>
          <w:bCs w:val="0"/>
          <w:spacing w:val="-6"/>
          <w:sz w:val="32"/>
          <w:szCs w:val="32"/>
          <w:highlight w:val="none"/>
          <w:lang w:val="en-US" w:eastAsia="zh-CN"/>
        </w:rPr>
        <w:t>年初，</w:t>
      </w:r>
      <w:r>
        <w:rPr>
          <w:rFonts w:hint="default" w:ascii="Times New Roman" w:hAnsi="Times New Roman" w:eastAsia="仿宋_GB2312" w:cs="Times New Roman"/>
          <w:spacing w:val="-6"/>
          <w:sz w:val="32"/>
          <w:szCs w:val="32"/>
        </w:rPr>
        <w:t>隐性债务</w:t>
      </w:r>
      <w:r>
        <w:rPr>
          <w:rFonts w:hint="default" w:ascii="Times New Roman" w:hAnsi="Times New Roman" w:eastAsia="仿宋_GB2312" w:cs="Times New Roman"/>
          <w:spacing w:val="-6"/>
          <w:sz w:val="32"/>
          <w:szCs w:val="32"/>
          <w:lang w:val="en-US" w:eastAsia="zh-CN"/>
        </w:rPr>
        <w:t>余额19.79</w:t>
      </w:r>
      <w:r>
        <w:rPr>
          <w:rFonts w:hint="default" w:ascii="Times New Roman" w:hAnsi="Times New Roman" w:eastAsia="仿宋_GB2312" w:cs="Times New Roman"/>
          <w:spacing w:val="-6"/>
          <w:sz w:val="32"/>
          <w:szCs w:val="32"/>
        </w:rPr>
        <w:t>亿元，主要是棚户区改造项目融资贷款14.04亿元、易地扶贫搬迁项目融资贷款5.55亿元、县养老示范基地建设项目贷款0.08亿元、</w:t>
      </w:r>
      <w:r>
        <w:rPr>
          <w:rFonts w:hint="default" w:ascii="Times New Roman" w:hAnsi="Times New Roman" w:eastAsia="仿宋_GB2312" w:cs="Times New Roman"/>
          <w:spacing w:val="-6"/>
          <w:sz w:val="32"/>
          <w:szCs w:val="32"/>
          <w:lang w:eastAsia="zh-CN"/>
        </w:rPr>
        <w:t>粮食企业挂账</w:t>
      </w:r>
      <w:r>
        <w:rPr>
          <w:rFonts w:hint="default" w:ascii="Times New Roman" w:hAnsi="Times New Roman" w:eastAsia="仿宋_GB2312" w:cs="Times New Roman"/>
          <w:spacing w:val="-6"/>
          <w:sz w:val="32"/>
          <w:szCs w:val="32"/>
        </w:rPr>
        <w:t>0.12亿元。</w:t>
      </w:r>
    </w:p>
    <w:p w14:paraId="1C15E9F8">
      <w:pPr>
        <w:keepNext w:val="0"/>
        <w:keepLines w:val="0"/>
        <w:pageBreakBefore w:val="0"/>
        <w:widowControl w:val="0"/>
        <w:kinsoku/>
        <w:wordWrap/>
        <w:overflowPunct/>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年内</w:t>
      </w:r>
      <w:r>
        <w:rPr>
          <w:rFonts w:hint="default" w:ascii="Times New Roman" w:hAnsi="Times New Roman" w:eastAsia="仿宋_GB2312" w:cs="Times New Roman"/>
          <w:sz w:val="32"/>
          <w:szCs w:val="32"/>
          <w:highlight w:val="none"/>
          <w:lang w:val="en-US" w:eastAsia="zh-CN"/>
        </w:rPr>
        <w:t>偿还政府隐性债务本金3.46亿元，利息0.76亿元。截至2024年底，</w:t>
      </w:r>
      <w:r>
        <w:rPr>
          <w:rFonts w:hint="default" w:ascii="Times New Roman" w:hAnsi="Times New Roman" w:eastAsia="仿宋_GB2312" w:cs="Times New Roman"/>
          <w:sz w:val="32"/>
          <w:szCs w:val="32"/>
        </w:rPr>
        <w:t>隐性债务余额</w:t>
      </w:r>
      <w:r>
        <w:rPr>
          <w:rFonts w:hint="default" w:ascii="Times New Roman" w:hAnsi="Times New Roman" w:eastAsia="仿宋_GB2312" w:cs="Times New Roman"/>
          <w:sz w:val="32"/>
          <w:szCs w:val="32"/>
          <w:lang w:val="en-US" w:eastAsia="zh-CN"/>
        </w:rPr>
        <w:t>16.33</w:t>
      </w:r>
      <w:r>
        <w:rPr>
          <w:rFonts w:hint="default" w:ascii="Times New Roman" w:hAnsi="Times New Roman" w:eastAsia="仿宋_GB2312" w:cs="Times New Roman"/>
          <w:sz w:val="32"/>
          <w:szCs w:val="32"/>
        </w:rPr>
        <w:t>亿元，主要是棚户区改造项目融资贷款1</w:t>
      </w:r>
      <w:r>
        <w:rPr>
          <w:rFonts w:hint="default" w:ascii="Times New Roman" w:hAnsi="Times New Roman" w:eastAsia="仿宋_GB2312" w:cs="Times New Roman"/>
          <w:sz w:val="32"/>
          <w:szCs w:val="32"/>
          <w:lang w:val="en-US" w:eastAsia="zh-CN"/>
        </w:rPr>
        <w:t>2.03</w:t>
      </w:r>
      <w:r>
        <w:rPr>
          <w:rFonts w:hint="default" w:ascii="Times New Roman" w:hAnsi="Times New Roman" w:eastAsia="仿宋_GB2312" w:cs="Times New Roman"/>
          <w:sz w:val="32"/>
          <w:szCs w:val="32"/>
        </w:rPr>
        <w:t>亿元、易地扶贫搬迁项目融资贷款</w:t>
      </w:r>
      <w:r>
        <w:rPr>
          <w:rFonts w:hint="default" w:ascii="Times New Roman" w:hAnsi="Times New Roman" w:eastAsia="仿宋_GB2312" w:cs="Times New Roman"/>
          <w:sz w:val="32"/>
          <w:szCs w:val="32"/>
          <w:lang w:val="en-US" w:eastAsia="zh-CN"/>
        </w:rPr>
        <w:t>4.19</w:t>
      </w:r>
      <w:r>
        <w:rPr>
          <w:rFonts w:hint="default" w:ascii="Times New Roman" w:hAnsi="Times New Roman" w:eastAsia="仿宋_GB2312" w:cs="Times New Roman"/>
          <w:sz w:val="32"/>
          <w:szCs w:val="32"/>
        </w:rPr>
        <w:t>亿元</w:t>
      </w:r>
      <w:r>
        <w:rPr>
          <w:rFonts w:hint="default" w:ascii="Times New Roman" w:hAnsi="Times New Roman" w:eastAsia="仿宋_GB2312" w:cs="Times New Roman"/>
          <w:sz w:val="32"/>
          <w:szCs w:val="32"/>
          <w:lang w:eastAsia="zh-CN"/>
        </w:rPr>
        <w:t>、粮食企业挂账</w:t>
      </w:r>
      <w:r>
        <w:rPr>
          <w:rFonts w:hint="default" w:ascii="Times New Roman" w:hAnsi="Times New Roman" w:eastAsia="仿宋_GB2312" w:cs="Times New Roman"/>
          <w:sz w:val="32"/>
          <w:szCs w:val="32"/>
        </w:rPr>
        <w:t>0.1</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亿元。</w:t>
      </w:r>
    </w:p>
    <w:p w14:paraId="3213D93A">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620" w:lineRule="exact"/>
        <w:ind w:firstLine="643" w:firstLineChars="200"/>
        <w:jc w:val="both"/>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lang w:val="en-US" w:eastAsia="zh-CN"/>
        </w:rPr>
        <w:t>（七）预算绩效工作开展情况</w:t>
      </w:r>
    </w:p>
    <w:p w14:paraId="43D4F4BE">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一是</w:t>
      </w:r>
      <w:r>
        <w:rPr>
          <w:rFonts w:hint="default" w:ascii="Times New Roman" w:hAnsi="Times New Roman" w:eastAsia="仿宋_GB2312" w:cs="Times New Roman"/>
          <w:color w:val="000000"/>
          <w:kern w:val="2"/>
          <w:sz w:val="32"/>
          <w:szCs w:val="32"/>
          <w:lang w:val="en-US" w:eastAsia="zh-CN" w:bidi="ar-SA"/>
        </w:rPr>
        <w:t>所有县级预算部门均按要求在编报项目预算时同步编报项目绩效目标，纳入2024年部门预算管理的项目按要求编报了绩效目标。</w:t>
      </w:r>
      <w:r>
        <w:rPr>
          <w:rFonts w:hint="default" w:ascii="Times New Roman" w:hAnsi="Times New Roman" w:eastAsia="仿宋_GB2312" w:cs="Times New Roman"/>
          <w:b/>
          <w:bCs/>
          <w:color w:val="000000"/>
          <w:kern w:val="2"/>
          <w:sz w:val="32"/>
          <w:szCs w:val="32"/>
          <w:lang w:val="en-US" w:eastAsia="zh-CN" w:bidi="ar-SA"/>
        </w:rPr>
        <w:t>二是</w:t>
      </w:r>
      <w:r>
        <w:rPr>
          <w:rFonts w:hint="default" w:ascii="Times New Roman" w:hAnsi="Times New Roman" w:eastAsia="仿宋_GB2312" w:cs="Times New Roman"/>
          <w:color w:val="000000"/>
          <w:kern w:val="2"/>
          <w:sz w:val="32"/>
          <w:szCs w:val="32"/>
          <w:lang w:val="en-US" w:eastAsia="zh-CN" w:bidi="ar-SA"/>
        </w:rPr>
        <w:t>选择了财政局、住建局、交通局等7个预算部门开展部门整体支出绩效目标编制试点，进一步促进部门整体支出绩效目标与部门中期预算管理的衔接，逐步夯实部门整体支出绩效评价的管理基础。</w:t>
      </w:r>
      <w:r>
        <w:rPr>
          <w:rFonts w:hint="default" w:ascii="Times New Roman" w:hAnsi="Times New Roman" w:eastAsia="仿宋_GB2312" w:cs="Times New Roman"/>
          <w:b/>
          <w:bCs/>
          <w:color w:val="000000"/>
          <w:kern w:val="2"/>
          <w:sz w:val="32"/>
          <w:szCs w:val="32"/>
          <w:lang w:val="en-US" w:eastAsia="zh-CN" w:bidi="ar-SA"/>
        </w:rPr>
        <w:t>三是</w:t>
      </w:r>
      <w:r>
        <w:rPr>
          <w:rFonts w:hint="default" w:ascii="Times New Roman" w:hAnsi="Times New Roman" w:eastAsia="仿宋_GB2312" w:cs="Times New Roman"/>
          <w:color w:val="000000"/>
          <w:kern w:val="2"/>
          <w:sz w:val="32"/>
          <w:szCs w:val="32"/>
          <w:lang w:val="en-US" w:eastAsia="zh-CN" w:bidi="ar-SA"/>
        </w:rPr>
        <w:t>按照专项转移支付相关管理办法要求，逐步推进专项转移支付的绩效</w:t>
      </w:r>
      <w:r>
        <w:rPr>
          <w:rFonts w:hint="default" w:ascii="Times New Roman" w:hAnsi="Times New Roman" w:eastAsia="仿宋_GB2312" w:cs="Times New Roman"/>
          <w:color w:val="auto"/>
          <w:sz w:val="32"/>
          <w:szCs w:val="32"/>
          <w:lang w:val="en-US" w:eastAsia="zh-CN"/>
        </w:rPr>
        <w:t>目标</w:t>
      </w:r>
      <w:r>
        <w:rPr>
          <w:rFonts w:hint="default" w:ascii="Times New Roman" w:hAnsi="Times New Roman" w:eastAsia="仿宋_GB2312" w:cs="Times New Roman"/>
          <w:color w:val="000000"/>
          <w:kern w:val="2"/>
          <w:sz w:val="32"/>
          <w:szCs w:val="32"/>
          <w:lang w:val="en-US" w:eastAsia="zh-CN" w:bidi="ar-SA"/>
        </w:rPr>
        <w:t>编报工作。</w:t>
      </w:r>
      <w:r>
        <w:rPr>
          <w:rFonts w:hint="default" w:ascii="Times New Roman" w:hAnsi="Times New Roman" w:eastAsia="仿宋_GB2312" w:cs="Times New Roman"/>
          <w:b/>
          <w:bCs/>
          <w:color w:val="000000"/>
          <w:kern w:val="2"/>
          <w:sz w:val="32"/>
          <w:szCs w:val="32"/>
          <w:lang w:val="en-US" w:eastAsia="zh-CN" w:bidi="ar-SA"/>
        </w:rPr>
        <w:t>四是</w:t>
      </w:r>
      <w:r>
        <w:rPr>
          <w:rFonts w:hint="default" w:ascii="Times New Roman" w:hAnsi="Times New Roman" w:eastAsia="仿宋_GB2312" w:cs="Times New Roman"/>
          <w:color w:val="000000"/>
          <w:kern w:val="2"/>
          <w:sz w:val="32"/>
          <w:szCs w:val="32"/>
          <w:lang w:val="en-US" w:eastAsia="zh-CN" w:bidi="ar-SA"/>
        </w:rPr>
        <w:t>结合预算功能科目与产出构成、经济科目与成本费用的绩效关系，进一步加强对绩效目标编制质量的审核，提高绩效目标与项目预算的匹配性。</w:t>
      </w:r>
    </w:p>
    <w:p w14:paraId="5B3882F8">
      <w:pPr>
        <w:keepNext w:val="0"/>
        <w:keepLines w:val="0"/>
        <w:pageBreakBefore w:val="0"/>
        <w:widowControl w:val="0"/>
        <w:kinsoku/>
        <w:wordWrap/>
        <w:overflowPunct/>
        <w:autoSpaceDE/>
        <w:autoSpaceDN/>
        <w:bidi w:val="0"/>
        <w:adjustRightInd/>
        <w:snapToGrid/>
        <w:spacing w:line="62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二、2025年上半年预算执行情况</w:t>
      </w:r>
    </w:p>
    <w:p w14:paraId="77BB8EE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b/>
          <w:bCs/>
          <w:i w:val="0"/>
          <w:iCs w:val="0"/>
          <w:caps w:val="0"/>
          <w:color w:val="auto"/>
          <w:spacing w:val="0"/>
          <w:sz w:val="32"/>
          <w:szCs w:val="32"/>
          <w:u w:val="none"/>
          <w:shd w:val="clear" w:color="auto" w:fill="FFFFFF"/>
          <w:lang w:val="en-US" w:eastAsia="zh-CN"/>
        </w:rPr>
      </w:pPr>
      <w:r>
        <w:rPr>
          <w:rFonts w:hint="default" w:ascii="Times New Roman" w:hAnsi="Times New Roman" w:eastAsia="仿宋_GB2312" w:cs="Times New Roman"/>
          <w:color w:val="auto"/>
          <w:sz w:val="32"/>
          <w:szCs w:val="32"/>
          <w:lang w:val="en-US" w:eastAsia="zh-CN"/>
        </w:rPr>
        <w:t>今年上半年</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全县财政工作</w:t>
      </w:r>
      <w:r>
        <w:rPr>
          <w:rFonts w:hint="default" w:ascii="Times New Roman" w:hAnsi="Times New Roman" w:eastAsia="仿宋_GB2312" w:cs="Times New Roman"/>
          <w:sz w:val="32"/>
          <w:szCs w:val="32"/>
        </w:rPr>
        <w:t>紧紧围绕上级财政部门的决策部署和</w:t>
      </w:r>
      <w:r>
        <w:rPr>
          <w:rFonts w:hint="default" w:ascii="Times New Roman" w:hAnsi="Times New Roman" w:eastAsia="仿宋_GB2312" w:cs="Times New Roman"/>
          <w:sz w:val="32"/>
          <w:szCs w:val="32"/>
          <w:lang w:val="en-US" w:eastAsia="zh-CN"/>
        </w:rPr>
        <w:t>全县</w:t>
      </w:r>
      <w:r>
        <w:rPr>
          <w:rFonts w:hint="default" w:ascii="Times New Roman" w:hAnsi="Times New Roman" w:eastAsia="仿宋_GB2312" w:cs="Times New Roman"/>
          <w:sz w:val="32"/>
          <w:szCs w:val="32"/>
        </w:rPr>
        <w:t>经济社会发展实际，以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稳增长、惠民生、促改革、防风险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为核心目标，</w:t>
      </w:r>
      <w:r>
        <w:rPr>
          <w:rFonts w:hint="default" w:ascii="Times New Roman" w:hAnsi="Times New Roman" w:eastAsia="仿宋_GB2312" w:cs="Times New Roman"/>
          <w:color w:val="auto"/>
          <w:sz w:val="32"/>
          <w:szCs w:val="32"/>
        </w:rPr>
        <w:t>积极培植财源，狠抓收入征管，优化支出结构，强化资金监管，加强资源统筹，民生支出得到有效保障，各项改革有序推进，财政运行总体平稳。</w:t>
      </w:r>
    </w:p>
    <w:p w14:paraId="112CD6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i w:val="0"/>
          <w:iCs w:val="0"/>
          <w:caps w:val="0"/>
          <w:color w:val="auto"/>
          <w:spacing w:val="0"/>
          <w:sz w:val="32"/>
          <w:szCs w:val="32"/>
          <w:u w:val="none"/>
          <w:shd w:val="clear" w:color="auto" w:fill="FFFFFF"/>
          <w:lang w:val="en-US" w:eastAsia="zh-CN"/>
        </w:rPr>
      </w:pPr>
      <w:r>
        <w:rPr>
          <w:rFonts w:hint="default" w:ascii="Times New Roman" w:hAnsi="Times New Roman" w:eastAsia="楷体_GB2312" w:cs="Times New Roman"/>
          <w:b/>
          <w:bCs/>
          <w:i w:val="0"/>
          <w:iCs w:val="0"/>
          <w:caps w:val="0"/>
          <w:color w:val="auto"/>
          <w:spacing w:val="0"/>
          <w:sz w:val="32"/>
          <w:szCs w:val="32"/>
          <w:u w:val="none"/>
          <w:shd w:val="clear" w:color="auto" w:fill="FFFFFF"/>
          <w:lang w:val="en-US" w:eastAsia="zh-CN"/>
        </w:rPr>
        <w:t>（一）一般公共预算收支情况</w:t>
      </w:r>
    </w:p>
    <w:p w14:paraId="76B4BD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i w:val="0"/>
          <w:iCs w:val="0"/>
          <w:caps w:val="0"/>
          <w:color w:val="auto"/>
          <w:spacing w:val="0"/>
          <w:sz w:val="32"/>
          <w:szCs w:val="32"/>
          <w:u w:val="none"/>
          <w:shd w:val="clear" w:color="auto" w:fill="FFFFFF"/>
          <w:lang w:val="en-US" w:eastAsia="zh-CN"/>
        </w:rPr>
      </w:pPr>
      <w:r>
        <w:rPr>
          <w:rFonts w:hint="default" w:ascii="Times New Roman" w:hAnsi="Times New Roman" w:eastAsia="仿宋_GB2312" w:cs="Times New Roman"/>
          <w:b/>
          <w:bCs/>
          <w:i w:val="0"/>
          <w:iCs w:val="0"/>
          <w:caps w:val="0"/>
          <w:color w:val="auto"/>
          <w:spacing w:val="0"/>
          <w:sz w:val="32"/>
          <w:szCs w:val="32"/>
          <w:u w:val="none"/>
          <w:shd w:val="clear" w:color="auto" w:fill="FFFFFF"/>
          <w:lang w:val="en-US" w:eastAsia="zh-CN"/>
        </w:rPr>
        <w:t>1.一般公共预算收入完成情况。</w:t>
      </w:r>
      <w:r>
        <w:rPr>
          <w:rFonts w:hint="default" w:ascii="Times New Roman" w:hAnsi="Times New Roman" w:eastAsia="仿宋_GB2312" w:cs="Times New Roman"/>
          <w:i w:val="0"/>
          <w:iCs w:val="0"/>
          <w:caps w:val="0"/>
          <w:color w:val="auto"/>
          <w:spacing w:val="0"/>
          <w:sz w:val="32"/>
          <w:szCs w:val="32"/>
          <w:u w:val="none"/>
          <w:shd w:val="clear" w:color="auto" w:fill="FFFFFF"/>
          <w:lang w:val="en-US" w:eastAsia="zh-CN"/>
        </w:rPr>
        <w:t>上半年，全县一般公共预算收入完成14594万元，占年初预算28870万元的 50.55%，超收159万元，同比下降19.98%。</w:t>
      </w:r>
      <w:r>
        <w:rPr>
          <w:rFonts w:hint="default" w:ascii="Times New Roman" w:hAnsi="Times New Roman" w:eastAsia="仿宋_GB2312" w:cs="Times New Roman"/>
          <w:b/>
          <w:bCs/>
          <w:i w:val="0"/>
          <w:iCs w:val="0"/>
          <w:caps w:val="0"/>
          <w:color w:val="auto"/>
          <w:spacing w:val="0"/>
          <w:sz w:val="32"/>
          <w:szCs w:val="32"/>
          <w:u w:val="none"/>
          <w:shd w:val="clear" w:color="auto" w:fill="FFFFFF"/>
          <w:lang w:val="en-US" w:eastAsia="zh-CN"/>
        </w:rPr>
        <w:t>按结构分：</w:t>
      </w:r>
      <w:r>
        <w:rPr>
          <w:rFonts w:hint="default" w:ascii="Times New Roman" w:hAnsi="Times New Roman" w:eastAsia="仿宋_GB2312" w:cs="Times New Roman"/>
          <w:i w:val="0"/>
          <w:iCs w:val="0"/>
          <w:caps w:val="0"/>
          <w:color w:val="auto"/>
          <w:spacing w:val="0"/>
          <w:sz w:val="32"/>
          <w:szCs w:val="32"/>
          <w:u w:val="none"/>
          <w:shd w:val="clear" w:color="auto" w:fill="FFFFFF"/>
          <w:lang w:val="en-US" w:eastAsia="zh-CN"/>
        </w:rPr>
        <w:t>税收收入完成6070万元，同比下降40.81%；非税收入完成8524万元，同比增长6.79%。</w:t>
      </w:r>
      <w:r>
        <w:rPr>
          <w:rFonts w:hint="default" w:ascii="Times New Roman" w:hAnsi="Times New Roman" w:eastAsia="仿宋_GB2312" w:cs="Times New Roman"/>
          <w:b/>
          <w:bCs/>
          <w:i w:val="0"/>
          <w:iCs w:val="0"/>
          <w:caps w:val="0"/>
          <w:color w:val="auto"/>
          <w:spacing w:val="0"/>
          <w:sz w:val="32"/>
          <w:szCs w:val="32"/>
          <w:u w:val="none"/>
          <w:shd w:val="clear" w:color="auto" w:fill="FFFFFF"/>
          <w:lang w:val="en-US" w:eastAsia="zh-CN"/>
        </w:rPr>
        <w:t>按部门分：</w:t>
      </w:r>
      <w:r>
        <w:rPr>
          <w:rFonts w:hint="default" w:ascii="Times New Roman" w:hAnsi="Times New Roman" w:eastAsia="仿宋_GB2312" w:cs="Times New Roman"/>
          <w:i w:val="0"/>
          <w:iCs w:val="0"/>
          <w:caps w:val="0"/>
          <w:color w:val="auto"/>
          <w:spacing w:val="0"/>
          <w:sz w:val="32"/>
          <w:szCs w:val="32"/>
          <w:u w:val="none"/>
          <w:shd w:val="clear" w:color="auto" w:fill="FFFFFF"/>
          <w:lang w:val="en-US" w:eastAsia="zh-CN"/>
        </w:rPr>
        <w:t>税务部门组织收入7562万元，同比下降30%；财政部门组织收入6443万元，同比下降12.82%；乡镇组织收入589万元，同比增长1204.20%。</w:t>
      </w:r>
    </w:p>
    <w:p w14:paraId="2F08E3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i w:val="0"/>
          <w:iCs w:val="0"/>
          <w:caps w:val="0"/>
          <w:color w:val="auto"/>
          <w:spacing w:val="0"/>
          <w:sz w:val="32"/>
          <w:szCs w:val="32"/>
          <w:u w:val="none"/>
          <w:shd w:val="clear" w:color="auto" w:fill="FFFFFF"/>
          <w:lang w:val="en-US" w:eastAsia="zh-CN"/>
        </w:rPr>
      </w:pPr>
      <w:r>
        <w:rPr>
          <w:rFonts w:hint="default" w:ascii="Times New Roman" w:hAnsi="Times New Roman" w:eastAsia="仿宋_GB2312" w:cs="Times New Roman"/>
          <w:b/>
          <w:bCs/>
          <w:i w:val="0"/>
          <w:iCs w:val="0"/>
          <w:caps w:val="0"/>
          <w:color w:val="auto"/>
          <w:spacing w:val="0"/>
          <w:sz w:val="32"/>
          <w:szCs w:val="32"/>
          <w:u w:val="none"/>
          <w:shd w:val="clear" w:color="auto" w:fill="FFFFFF"/>
          <w:lang w:val="en-US" w:eastAsia="zh-CN"/>
        </w:rPr>
        <w:t>2.一般公共预算支出完成情况。</w:t>
      </w:r>
      <w:r>
        <w:rPr>
          <w:rFonts w:hint="default" w:ascii="Times New Roman" w:hAnsi="Times New Roman" w:eastAsia="仿宋_GB2312" w:cs="Times New Roman"/>
          <w:b w:val="0"/>
          <w:bCs w:val="0"/>
          <w:i w:val="0"/>
          <w:iCs w:val="0"/>
          <w:caps w:val="0"/>
          <w:color w:val="auto"/>
          <w:spacing w:val="0"/>
          <w:sz w:val="32"/>
          <w:szCs w:val="32"/>
          <w:u w:val="none"/>
          <w:shd w:val="clear" w:color="auto" w:fill="FFFFFF"/>
          <w:lang w:val="en-US" w:eastAsia="zh-CN"/>
        </w:rPr>
        <w:t>上半年，全县一般公共预算支出完成139272万元，占年初预算173007万元的80.50%，同比增长10.86%。分科目支出情况：一般公共服务支出17899万元，同比下降16.35%；公共安全支出5887万元，同比增长28.40%；教育支出32185万元，同比增长45.48%；科技支出1478万元，同比增长55.09%；文化旅游体育与传媒支出1989万元，同比增长3.11 %；社会保障和就业支出18405万元，同比下降5.71%;卫生健康支出9401万元，同比增长1.06%；节能环保支出1807万元，同比增长59.21%；城乡社区支出5273万元，同比增长10.85%；农林水支出32336万元，同比增长41.45%；交通运输支出3482万元，同比增长32.90%；资源勘探工业信息等支出424万元，同比增长30.46 %；商业服务业等支出472万元，同比下降4.26%；自然资源海洋气象等支出2328万元，同比下降56.28%；住房保障支出3150万元，同比增长21.72%；粮油物资储备支出95万元，同比下降25.78%；灾害防治及应急管理支出1327万元，同比增长53.06%；债务付息支出1334万元，同比下降71.75%。</w:t>
      </w:r>
    </w:p>
    <w:p w14:paraId="3307AC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i w:val="0"/>
          <w:iCs w:val="0"/>
          <w:caps w:val="0"/>
          <w:color w:val="auto"/>
          <w:spacing w:val="0"/>
          <w:sz w:val="32"/>
          <w:szCs w:val="32"/>
          <w:u w:val="none"/>
          <w:shd w:val="clear" w:color="auto" w:fill="FFFFFF"/>
          <w:lang w:val="en-US" w:eastAsia="zh-CN"/>
        </w:rPr>
      </w:pPr>
      <w:r>
        <w:rPr>
          <w:rFonts w:hint="default" w:ascii="Times New Roman" w:hAnsi="Times New Roman" w:eastAsia="楷体_GB2312" w:cs="Times New Roman"/>
          <w:b/>
          <w:bCs/>
          <w:i w:val="0"/>
          <w:iCs w:val="0"/>
          <w:caps w:val="0"/>
          <w:color w:val="auto"/>
          <w:spacing w:val="0"/>
          <w:sz w:val="32"/>
          <w:szCs w:val="32"/>
          <w:u w:val="none"/>
          <w:shd w:val="clear" w:color="auto" w:fill="FFFFFF"/>
          <w:lang w:val="en-US" w:eastAsia="zh-CN"/>
        </w:rPr>
        <w:t>（二）政府性基金预算收支情况</w:t>
      </w:r>
    </w:p>
    <w:p w14:paraId="271A4946">
      <w:pPr>
        <w:pStyle w:val="8"/>
        <w:keepNext w:val="0"/>
        <w:keepLines w:val="0"/>
        <w:pageBreakBefore w:val="0"/>
        <w:widowControl w:val="0"/>
        <w:suppressLineNumbers w:val="0"/>
        <w:kinsoku/>
        <w:wordWrap/>
        <w:overflowPunct/>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b w:val="0"/>
          <w:bCs w:val="0"/>
          <w:i w:val="0"/>
          <w:iCs w:val="0"/>
          <w:caps w:val="0"/>
          <w:color w:val="FF0000"/>
          <w:spacing w:val="0"/>
          <w:sz w:val="32"/>
          <w:szCs w:val="32"/>
          <w:u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sz w:val="32"/>
          <w:szCs w:val="32"/>
          <w:u w:val="none"/>
          <w:shd w:val="clear" w:color="auto" w:fill="FFFFFF"/>
          <w:lang w:val="en-US" w:eastAsia="zh-CN"/>
        </w:rPr>
        <w:t>上半年，全县政府性基金收入完成3376万元，同比增长409.20%，其中：国有土地使用权出让收入2858万元，同比增长634.70%；城市基础设施配套费收入176万元，同比增长8.64%；污水处理费收入36万元，同比下降47.83%，专项债务对应项目专项收入306万元，同比增长148.78%。</w:t>
      </w:r>
    </w:p>
    <w:p w14:paraId="75B20C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b w:val="0"/>
          <w:bCs w:val="0"/>
          <w:i w:val="0"/>
          <w:iCs w:val="0"/>
          <w:caps w:val="0"/>
          <w:color w:val="auto"/>
          <w:spacing w:val="0"/>
          <w:sz w:val="32"/>
          <w:szCs w:val="32"/>
          <w:u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sz w:val="32"/>
          <w:szCs w:val="32"/>
          <w:u w:val="none"/>
          <w:shd w:val="clear" w:color="auto" w:fill="FFFFFF"/>
          <w:lang w:val="en-US" w:eastAsia="zh-CN"/>
        </w:rPr>
        <w:t>全县政府性基金支出完成14668万元，同比下降3.16%，其中：文化旅游体育与传媒支出48万元，上年同期无支出；城乡社区支出2076万元，同比下降55.06%；农林水支出38万元，上年同期无支出；资源勘探工业信息等支出339万元，上年同期无支出；其他政府性基金及对应专项债务收入安排的支出6372万元，同比增长41.6%；彩票公益金安排的支出201万元，同比下降54.93%；债务付息支出5595万元，同比增长0.27%；债务发行费用支出0.28万元，同比下降61.64%。</w:t>
      </w:r>
    </w:p>
    <w:p w14:paraId="179A3B1A">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i w:val="0"/>
          <w:iCs w:val="0"/>
          <w:caps w:val="0"/>
          <w:color w:val="auto"/>
          <w:spacing w:val="0"/>
          <w:sz w:val="32"/>
          <w:szCs w:val="32"/>
          <w:u w:val="none"/>
          <w:shd w:val="clear" w:color="auto" w:fill="FFFFFF"/>
          <w:lang w:val="en-US" w:eastAsia="zh-CN"/>
        </w:rPr>
      </w:pPr>
      <w:r>
        <w:rPr>
          <w:rFonts w:hint="default" w:ascii="Times New Roman" w:hAnsi="Times New Roman" w:eastAsia="楷体_GB2312" w:cs="Times New Roman"/>
          <w:b/>
          <w:bCs/>
          <w:i w:val="0"/>
          <w:iCs w:val="0"/>
          <w:caps w:val="0"/>
          <w:color w:val="auto"/>
          <w:spacing w:val="0"/>
          <w:sz w:val="32"/>
          <w:szCs w:val="32"/>
          <w:u w:val="none"/>
          <w:shd w:val="clear" w:color="auto" w:fill="FFFFFF"/>
          <w:lang w:val="en-US" w:eastAsia="zh-CN"/>
        </w:rPr>
        <w:t>社保基金收支情况</w:t>
      </w:r>
    </w:p>
    <w:p w14:paraId="36E68F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2025年社保基金</w:t>
      </w:r>
      <w:r>
        <w:rPr>
          <w:rFonts w:hint="default" w:ascii="Times New Roman" w:hAnsi="Times New Roman" w:eastAsia="仿宋_GB2312" w:cs="Times New Roman"/>
          <w:color w:val="auto"/>
          <w:sz w:val="32"/>
          <w:szCs w:val="32"/>
          <w:lang w:val="en-US" w:eastAsia="zh-CN"/>
        </w:rPr>
        <w:t>上年结余</w:t>
      </w:r>
      <w:r>
        <w:rPr>
          <w:rFonts w:hint="default" w:ascii="Times New Roman" w:hAnsi="Times New Roman" w:eastAsia="仿宋_GB2312" w:cs="Times New Roman"/>
          <w:color w:val="auto"/>
          <w:sz w:val="32"/>
          <w:szCs w:val="32"/>
        </w:rPr>
        <w:t>6147万元，本年收入17193万元，其中：社会保险费收入10078万元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财政补贴收入6926万元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利息收入38万元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转移收入132万元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其他收入19万元；支出16163万元，其中：社会保险待遇支出14624万元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转移支出21万元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其他支出32万元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上解上级支出1486万元；</w:t>
      </w:r>
      <w:r>
        <w:rPr>
          <w:rFonts w:hint="default" w:ascii="Times New Roman" w:hAnsi="Times New Roman" w:eastAsia="仿宋_GB2312" w:cs="Times New Roman"/>
          <w:color w:val="auto"/>
          <w:sz w:val="32"/>
          <w:szCs w:val="32"/>
          <w:lang w:val="en-US" w:eastAsia="zh-CN"/>
        </w:rPr>
        <w:t>上半年</w:t>
      </w:r>
      <w:r>
        <w:rPr>
          <w:rFonts w:hint="default" w:ascii="Times New Roman" w:hAnsi="Times New Roman" w:eastAsia="仿宋_GB2312" w:cs="Times New Roman"/>
          <w:color w:val="auto"/>
          <w:sz w:val="32"/>
          <w:szCs w:val="32"/>
        </w:rPr>
        <w:t>收支结余1030万元，滚存结余7177万元。</w:t>
      </w:r>
    </w:p>
    <w:p w14:paraId="24DB0D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黑体" w:cs="Times New Roman"/>
          <w:color w:val="auto"/>
          <w:kern w:val="0"/>
          <w:sz w:val="32"/>
          <w:szCs w:val="32"/>
          <w:lang w:val="en-US" w:eastAsia="zh-CN"/>
        </w:rPr>
      </w:pPr>
      <w:r>
        <w:rPr>
          <w:rFonts w:hint="default" w:ascii="Times New Roman" w:hAnsi="Times New Roman" w:eastAsia="楷体_GB2312" w:cs="Times New Roman"/>
          <w:b/>
          <w:bCs/>
          <w:i w:val="0"/>
          <w:iCs w:val="0"/>
          <w:caps w:val="0"/>
          <w:color w:val="auto"/>
          <w:spacing w:val="0"/>
          <w:sz w:val="32"/>
          <w:szCs w:val="32"/>
          <w:u w:val="none"/>
          <w:shd w:val="clear" w:color="auto" w:fill="FFFFFF"/>
          <w:lang w:val="en-US" w:eastAsia="zh-CN"/>
        </w:rPr>
        <w:t>（四）上半年财政工作主要特点</w:t>
      </w:r>
    </w:p>
    <w:p w14:paraId="0033A3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pPr>
      <w:r>
        <w:rPr>
          <w:rFonts w:hint="default" w:ascii="Times New Roman" w:hAnsi="Times New Roman" w:eastAsia="仿宋_GB2312" w:cs="Times New Roman"/>
          <w:b/>
          <w:bCs/>
          <w:i w:val="0"/>
          <w:iCs w:val="0"/>
          <w:caps w:val="0"/>
          <w:color w:val="auto"/>
          <w:spacing w:val="0"/>
          <w:sz w:val="32"/>
          <w:szCs w:val="32"/>
          <w:u w:val="none"/>
          <w:shd w:val="clear" w:color="auto" w:fill="FFFFFF"/>
          <w:lang w:val="en-US" w:eastAsia="zh-CN"/>
        </w:rPr>
        <w:t>1.狠抓收入征管，收支实现</w:t>
      </w:r>
      <w:r>
        <w:rPr>
          <w:rFonts w:hint="eastAsia" w:ascii="Times New Roman" w:hAnsi="Times New Roman" w:eastAsia="仿宋_GB2312" w:cs="Times New Roman"/>
          <w:b/>
          <w:bCs/>
          <w:i w:val="0"/>
          <w:iCs w:val="0"/>
          <w:caps w:val="0"/>
          <w:color w:val="auto"/>
          <w:spacing w:val="0"/>
          <w:sz w:val="32"/>
          <w:szCs w:val="32"/>
          <w:u w:val="none"/>
          <w:shd w:val="clear" w:color="auto" w:fill="FFFFFF"/>
          <w:lang w:val="en-US" w:eastAsia="zh-CN"/>
        </w:rPr>
        <w:t>“</w:t>
      </w:r>
      <w:r>
        <w:rPr>
          <w:rFonts w:hint="default" w:ascii="Times New Roman" w:hAnsi="Times New Roman" w:eastAsia="仿宋_GB2312" w:cs="Times New Roman"/>
          <w:b/>
          <w:bCs/>
          <w:i w:val="0"/>
          <w:iCs w:val="0"/>
          <w:caps w:val="0"/>
          <w:color w:val="auto"/>
          <w:spacing w:val="0"/>
          <w:sz w:val="32"/>
          <w:szCs w:val="32"/>
          <w:u w:val="none"/>
          <w:shd w:val="clear" w:color="auto" w:fill="FFFFFF"/>
          <w:lang w:val="en-US" w:eastAsia="zh-CN"/>
        </w:rPr>
        <w:t>双过半</w:t>
      </w:r>
      <w:r>
        <w:rPr>
          <w:rFonts w:hint="eastAsia" w:ascii="Times New Roman" w:hAnsi="Times New Roman" w:eastAsia="仿宋_GB2312" w:cs="Times New Roman"/>
          <w:b/>
          <w:bCs/>
          <w:i w:val="0"/>
          <w:iCs w:val="0"/>
          <w:caps w:val="0"/>
          <w:color w:val="auto"/>
          <w:spacing w:val="0"/>
          <w:sz w:val="32"/>
          <w:szCs w:val="32"/>
          <w:u w:val="none"/>
          <w:shd w:val="clear" w:color="auto" w:fill="FFFFFF"/>
          <w:lang w:val="en-US" w:eastAsia="zh-CN"/>
        </w:rPr>
        <w:t>”</w:t>
      </w:r>
      <w:r>
        <w:rPr>
          <w:rFonts w:hint="default" w:ascii="Times New Roman" w:hAnsi="Times New Roman" w:eastAsia="仿宋_GB2312" w:cs="Times New Roman"/>
          <w:b/>
          <w:bCs/>
          <w:i w:val="0"/>
          <w:iCs w:val="0"/>
          <w:caps w:val="0"/>
          <w:color w:val="auto"/>
          <w:spacing w:val="0"/>
          <w:sz w:val="32"/>
          <w:szCs w:val="32"/>
          <w:u w:val="none"/>
          <w:shd w:val="clear" w:color="auto" w:fill="FFFFFF"/>
          <w:lang w:val="en-US" w:eastAsia="zh-CN"/>
        </w:rPr>
        <w:t>。</w:t>
      </w:r>
      <w:r>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t>全县一般公共预算收入14594万元，占年初预算28870万元的50.55%，较上年同期18238万元下降19.98%。一般公共预算支出139272万元，完成年初预算173007万元的80.50%，较上年同期增长10.86%。财政收支顺利实现时间任务</w:t>
      </w:r>
      <w:r>
        <w:rPr>
          <w:rFonts w:hint="eastAsia" w:ascii="Times New Roman" w:hAnsi="Times New Roman" w:eastAsia="仿宋_GB2312" w:cs="Times New Roman"/>
          <w:b w:val="0"/>
          <w:bCs w:val="0"/>
          <w:i w:val="0"/>
          <w:caps w:val="0"/>
          <w:color w:val="auto"/>
          <w:spacing w:val="8"/>
          <w:sz w:val="32"/>
          <w:szCs w:val="32"/>
          <w:highlight w:val="none"/>
          <w:shd w:val="clear" w:color="auto" w:fill="FFFFFF"/>
          <w:lang w:val="en-US" w:eastAsia="zh-CN"/>
        </w:rPr>
        <w:t>“</w:t>
      </w:r>
      <w:r>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t>双过半</w:t>
      </w:r>
      <w:r>
        <w:rPr>
          <w:rFonts w:hint="eastAsia" w:ascii="Times New Roman" w:hAnsi="Times New Roman" w:eastAsia="仿宋_GB2312" w:cs="Times New Roman"/>
          <w:b w:val="0"/>
          <w:bCs w:val="0"/>
          <w:i w:val="0"/>
          <w:caps w:val="0"/>
          <w:color w:val="auto"/>
          <w:spacing w:val="8"/>
          <w:sz w:val="32"/>
          <w:szCs w:val="32"/>
          <w:highlight w:val="none"/>
          <w:shd w:val="clear" w:color="auto" w:fill="FFFFFF"/>
          <w:lang w:val="en-US" w:eastAsia="zh-CN"/>
        </w:rPr>
        <w:t>”</w:t>
      </w:r>
      <w:r>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t>目标。</w:t>
      </w:r>
    </w:p>
    <w:p w14:paraId="28A1A6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pPr>
      <w:r>
        <w:rPr>
          <w:rFonts w:hint="default" w:ascii="Times New Roman" w:hAnsi="Times New Roman" w:eastAsia="仿宋_GB2312" w:cs="Times New Roman"/>
          <w:b/>
          <w:bCs/>
          <w:i w:val="0"/>
          <w:iCs w:val="0"/>
          <w:caps w:val="0"/>
          <w:color w:val="auto"/>
          <w:spacing w:val="0"/>
          <w:sz w:val="32"/>
          <w:szCs w:val="32"/>
          <w:u w:val="none"/>
          <w:shd w:val="clear" w:color="auto" w:fill="FFFFFF"/>
          <w:lang w:val="en-US" w:eastAsia="zh-CN"/>
        </w:rPr>
        <w:t>2.统筹财政资金，重点项目保障到位。</w:t>
      </w:r>
      <w:r>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t>按照</w:t>
      </w:r>
      <w:r>
        <w:rPr>
          <w:rFonts w:hint="eastAsia" w:ascii="Times New Roman" w:hAnsi="Times New Roman" w:eastAsia="仿宋_GB2312" w:cs="Times New Roman"/>
          <w:b w:val="0"/>
          <w:bCs w:val="0"/>
          <w:i w:val="0"/>
          <w:caps w:val="0"/>
          <w:color w:val="auto"/>
          <w:spacing w:val="8"/>
          <w:sz w:val="32"/>
          <w:szCs w:val="32"/>
          <w:highlight w:val="none"/>
          <w:shd w:val="clear" w:color="auto" w:fill="FFFFFF"/>
          <w:lang w:val="en-US" w:eastAsia="zh-CN"/>
        </w:rPr>
        <w:t>“</w:t>
      </w:r>
      <w:r>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t>突出重点、有增有压，注重绩效、保障到位</w:t>
      </w:r>
      <w:r>
        <w:rPr>
          <w:rFonts w:hint="eastAsia" w:ascii="Times New Roman" w:hAnsi="Times New Roman" w:eastAsia="仿宋_GB2312" w:cs="Times New Roman"/>
          <w:b w:val="0"/>
          <w:bCs w:val="0"/>
          <w:i w:val="0"/>
          <w:caps w:val="0"/>
          <w:color w:val="auto"/>
          <w:spacing w:val="8"/>
          <w:sz w:val="32"/>
          <w:szCs w:val="32"/>
          <w:highlight w:val="none"/>
          <w:shd w:val="clear" w:color="auto" w:fill="FFFFFF"/>
          <w:lang w:val="en-US" w:eastAsia="zh-CN"/>
        </w:rPr>
        <w:t>”</w:t>
      </w:r>
      <w:r>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t>的总体思路，不断加强预算管理，落实过紧日子要求，持续优化财政支出结构，积极争取资金调度，优先保障</w:t>
      </w:r>
      <w:r>
        <w:rPr>
          <w:rFonts w:hint="eastAsia" w:ascii="Times New Roman" w:hAnsi="Times New Roman" w:eastAsia="仿宋_GB2312" w:cs="Times New Roman"/>
          <w:b w:val="0"/>
          <w:bCs w:val="0"/>
          <w:i w:val="0"/>
          <w:caps w:val="0"/>
          <w:color w:val="auto"/>
          <w:spacing w:val="8"/>
          <w:sz w:val="32"/>
          <w:szCs w:val="32"/>
          <w:highlight w:val="none"/>
          <w:shd w:val="clear" w:color="auto" w:fill="FFFFFF"/>
          <w:lang w:val="en-US" w:eastAsia="zh-CN"/>
        </w:rPr>
        <w:t>“</w:t>
      </w:r>
      <w:r>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t>三保</w:t>
      </w:r>
      <w:r>
        <w:rPr>
          <w:rFonts w:hint="eastAsia" w:ascii="Times New Roman" w:hAnsi="Times New Roman" w:eastAsia="仿宋_GB2312" w:cs="Times New Roman"/>
          <w:b w:val="0"/>
          <w:bCs w:val="0"/>
          <w:i w:val="0"/>
          <w:caps w:val="0"/>
          <w:color w:val="auto"/>
          <w:spacing w:val="8"/>
          <w:sz w:val="32"/>
          <w:szCs w:val="32"/>
          <w:highlight w:val="none"/>
          <w:shd w:val="clear" w:color="auto" w:fill="FFFFFF"/>
          <w:lang w:val="en-US" w:eastAsia="zh-CN"/>
        </w:rPr>
        <w:t>”</w:t>
      </w:r>
      <w:r>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t>、乡村振兴及重大项目建设等重点领域资金需求。</w:t>
      </w:r>
      <w:r>
        <w:rPr>
          <w:rFonts w:hint="default" w:ascii="Times New Roman" w:hAnsi="Times New Roman" w:eastAsia="仿宋_GB2312" w:cs="Times New Roman"/>
          <w:b/>
          <w:bCs/>
          <w:i w:val="0"/>
          <w:caps w:val="0"/>
          <w:color w:val="auto"/>
          <w:spacing w:val="8"/>
          <w:sz w:val="32"/>
          <w:szCs w:val="32"/>
          <w:highlight w:val="none"/>
          <w:shd w:val="clear" w:color="auto" w:fill="FFFFFF"/>
          <w:lang w:val="en-US" w:eastAsia="zh-CN"/>
        </w:rPr>
        <w:t>一是</w:t>
      </w:r>
      <w:r>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t>优先</w:t>
      </w:r>
      <w:r>
        <w:rPr>
          <w:rFonts w:hint="eastAsia" w:ascii="Times New Roman" w:hAnsi="Times New Roman" w:eastAsia="仿宋_GB2312" w:cs="Times New Roman"/>
          <w:b w:val="0"/>
          <w:bCs w:val="0"/>
          <w:i w:val="0"/>
          <w:caps w:val="0"/>
          <w:color w:val="auto"/>
          <w:spacing w:val="8"/>
          <w:sz w:val="32"/>
          <w:szCs w:val="32"/>
          <w:highlight w:val="none"/>
          <w:shd w:val="clear" w:color="auto" w:fill="FFFFFF"/>
          <w:lang w:val="en-US" w:eastAsia="zh-CN"/>
        </w:rPr>
        <w:t>“</w:t>
      </w:r>
      <w:r>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t>三保</w:t>
      </w:r>
      <w:r>
        <w:rPr>
          <w:rFonts w:hint="eastAsia" w:ascii="Times New Roman" w:hAnsi="Times New Roman" w:eastAsia="仿宋_GB2312" w:cs="Times New Roman"/>
          <w:b w:val="0"/>
          <w:bCs w:val="0"/>
          <w:i w:val="0"/>
          <w:caps w:val="0"/>
          <w:color w:val="auto"/>
          <w:spacing w:val="8"/>
          <w:sz w:val="32"/>
          <w:szCs w:val="32"/>
          <w:highlight w:val="none"/>
          <w:shd w:val="clear" w:color="auto" w:fill="FFFFFF"/>
          <w:lang w:val="en-US" w:eastAsia="zh-CN"/>
        </w:rPr>
        <w:t>”</w:t>
      </w:r>
      <w:r>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t>支出，确保执行进度过半。核定</w:t>
      </w:r>
      <w:r>
        <w:rPr>
          <w:rFonts w:hint="eastAsia" w:ascii="Times New Roman" w:hAnsi="Times New Roman" w:eastAsia="仿宋_GB2312" w:cs="Times New Roman"/>
          <w:b w:val="0"/>
          <w:bCs w:val="0"/>
          <w:i w:val="0"/>
          <w:caps w:val="0"/>
          <w:color w:val="auto"/>
          <w:spacing w:val="8"/>
          <w:sz w:val="32"/>
          <w:szCs w:val="32"/>
          <w:highlight w:val="none"/>
          <w:shd w:val="clear" w:color="auto" w:fill="FFFFFF"/>
          <w:lang w:val="en-US" w:eastAsia="zh-CN"/>
        </w:rPr>
        <w:t>“</w:t>
      </w:r>
      <w:r>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t>三保</w:t>
      </w:r>
      <w:r>
        <w:rPr>
          <w:rFonts w:hint="eastAsia" w:ascii="Times New Roman" w:hAnsi="Times New Roman" w:eastAsia="仿宋_GB2312" w:cs="Times New Roman"/>
          <w:b w:val="0"/>
          <w:bCs w:val="0"/>
          <w:i w:val="0"/>
          <w:caps w:val="0"/>
          <w:color w:val="auto"/>
          <w:spacing w:val="8"/>
          <w:sz w:val="32"/>
          <w:szCs w:val="32"/>
          <w:highlight w:val="none"/>
          <w:shd w:val="clear" w:color="auto" w:fill="FFFFFF"/>
          <w:lang w:val="en-US" w:eastAsia="zh-CN"/>
        </w:rPr>
        <w:t>”</w:t>
      </w:r>
      <w:r>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t>支出114655万元，到位73526万元，执行进度64.13%，其中：保基本民生支出11157万元，占指标数21697万元的51.42%；保工资支出61151万元，占指标数91028万元的67.18%；保运转支出1218万元，占指标数2332万元的52.24%。</w:t>
      </w:r>
      <w:r>
        <w:rPr>
          <w:rFonts w:hint="default" w:ascii="Times New Roman" w:hAnsi="Times New Roman" w:eastAsia="仿宋_GB2312" w:cs="Times New Roman"/>
          <w:b/>
          <w:bCs/>
          <w:i w:val="0"/>
          <w:caps w:val="0"/>
          <w:color w:val="auto"/>
          <w:spacing w:val="8"/>
          <w:sz w:val="32"/>
          <w:szCs w:val="32"/>
          <w:highlight w:val="none"/>
          <w:shd w:val="clear" w:color="auto" w:fill="FFFFFF"/>
          <w:lang w:val="en-US" w:eastAsia="zh-CN"/>
        </w:rPr>
        <w:t>二是</w:t>
      </w:r>
      <w:r>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t>切实保障教育经费。加大教育投资力度，投入项目资金3247万元，用于教育强国推进项目、合水职专图书实验楼等5个重大建设项目，全县上半年教育支出达到32186万元。</w:t>
      </w:r>
      <w:r>
        <w:rPr>
          <w:rFonts w:hint="default" w:ascii="Times New Roman" w:hAnsi="Times New Roman" w:eastAsia="仿宋_GB2312" w:cs="Times New Roman"/>
          <w:b/>
          <w:bCs/>
          <w:i w:val="0"/>
          <w:caps w:val="0"/>
          <w:color w:val="auto"/>
          <w:spacing w:val="8"/>
          <w:sz w:val="32"/>
          <w:szCs w:val="32"/>
          <w:highlight w:val="none"/>
          <w:shd w:val="clear" w:color="auto" w:fill="FFFFFF"/>
          <w:lang w:val="en-US" w:eastAsia="zh-CN"/>
        </w:rPr>
        <w:t>三是</w:t>
      </w:r>
      <w:r>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t>提升社会保障水平。落实社保和就业支出18405万元，城乡最低生活保障、困难群众救助，优抚对象补助，公益性岗位补助，机关事业单位养老保险财政配套等足额发放到位。明显提高社会救助保障体系，进一步完善社会困难人员保障水平。</w:t>
      </w:r>
      <w:r>
        <w:rPr>
          <w:rFonts w:hint="default" w:ascii="Times New Roman" w:hAnsi="Times New Roman" w:eastAsia="仿宋_GB2312" w:cs="Times New Roman"/>
          <w:b/>
          <w:bCs/>
          <w:i w:val="0"/>
          <w:caps w:val="0"/>
          <w:color w:val="auto"/>
          <w:spacing w:val="8"/>
          <w:sz w:val="32"/>
          <w:szCs w:val="32"/>
          <w:highlight w:val="none"/>
          <w:shd w:val="clear" w:color="auto" w:fill="FFFFFF"/>
          <w:lang w:val="en-US" w:eastAsia="zh-CN"/>
        </w:rPr>
        <w:t>四是</w:t>
      </w:r>
      <w:r>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t>加强乡村振兴建设。执行到位有效衔接资金9943万元，用于特色优势产业培育、基础设施完善，低收入家庭</w:t>
      </w:r>
      <w:r>
        <w:rPr>
          <w:rFonts w:hint="eastAsia" w:ascii="Times New Roman" w:hAnsi="Times New Roman" w:eastAsia="仿宋_GB2312" w:cs="Times New Roman"/>
          <w:b w:val="0"/>
          <w:bCs w:val="0"/>
          <w:i w:val="0"/>
          <w:caps w:val="0"/>
          <w:color w:val="auto"/>
          <w:spacing w:val="8"/>
          <w:sz w:val="32"/>
          <w:szCs w:val="32"/>
          <w:highlight w:val="none"/>
          <w:shd w:val="clear" w:color="auto" w:fill="FFFFFF"/>
          <w:lang w:val="en-US" w:eastAsia="zh-CN"/>
        </w:rPr>
        <w:t>“</w:t>
      </w:r>
      <w:r>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t>两不愁三保障</w:t>
      </w:r>
      <w:r>
        <w:rPr>
          <w:rFonts w:hint="eastAsia" w:ascii="Times New Roman" w:hAnsi="Times New Roman" w:eastAsia="仿宋_GB2312" w:cs="Times New Roman"/>
          <w:b w:val="0"/>
          <w:bCs w:val="0"/>
          <w:i w:val="0"/>
          <w:caps w:val="0"/>
          <w:color w:val="auto"/>
          <w:spacing w:val="8"/>
          <w:sz w:val="32"/>
          <w:szCs w:val="32"/>
          <w:highlight w:val="none"/>
          <w:shd w:val="clear" w:color="auto" w:fill="FFFFFF"/>
          <w:lang w:val="en-US" w:eastAsia="zh-CN"/>
        </w:rPr>
        <w:t>”</w:t>
      </w:r>
      <w:r>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t>及安全饮水明显改善，群众增收渠道进一步拓宽。</w:t>
      </w:r>
    </w:p>
    <w:p w14:paraId="5A1AAE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i w:val="0"/>
          <w:caps w:val="0"/>
          <w:color w:val="auto"/>
          <w:spacing w:val="8"/>
          <w:kern w:val="2"/>
          <w:sz w:val="32"/>
          <w:szCs w:val="32"/>
          <w:highlight w:val="none"/>
          <w:shd w:val="clear" w:color="auto" w:fill="FFFFFF"/>
          <w:lang w:val="en-US" w:eastAsia="zh-CN" w:bidi="ar-SA"/>
        </w:rPr>
      </w:pPr>
      <w:r>
        <w:rPr>
          <w:rFonts w:hint="default" w:ascii="Times New Roman" w:hAnsi="Times New Roman" w:eastAsia="仿宋_GB2312" w:cs="Times New Roman"/>
          <w:b/>
          <w:bCs/>
          <w:i w:val="0"/>
          <w:iCs w:val="0"/>
          <w:caps w:val="0"/>
          <w:color w:val="auto"/>
          <w:spacing w:val="0"/>
          <w:sz w:val="32"/>
          <w:szCs w:val="32"/>
          <w:u w:val="none"/>
          <w:shd w:val="clear" w:color="auto" w:fill="FFFFFF"/>
          <w:lang w:val="en-US" w:eastAsia="zh-CN"/>
        </w:rPr>
        <w:t>3.突出绩效管理，强化财政监督。</w:t>
      </w:r>
      <w:r>
        <w:rPr>
          <w:rFonts w:hint="default" w:ascii="Times New Roman" w:hAnsi="Times New Roman" w:eastAsia="仿宋_GB2312" w:cs="Times New Roman"/>
          <w:b w:val="0"/>
          <w:bCs w:val="0"/>
          <w:i w:val="0"/>
          <w:caps w:val="0"/>
          <w:color w:val="auto"/>
          <w:spacing w:val="8"/>
          <w:kern w:val="2"/>
          <w:sz w:val="32"/>
          <w:szCs w:val="32"/>
          <w:highlight w:val="none"/>
          <w:shd w:val="clear" w:color="auto" w:fill="FFFFFF"/>
          <w:lang w:val="en-US" w:eastAsia="zh-CN" w:bidi="ar-SA"/>
        </w:rPr>
        <w:t xml:space="preserve">进一步拓展绩效目标管理范围，全县146个预算部门全部纳入绩效目标管理，完成了部门整体支出绩效目标编报，依托预算管理一体化系统，实现了预算绩效目标与预算同步编制、同步审核、同步批复、同步公开 </w:t>
      </w:r>
      <w:r>
        <w:rPr>
          <w:rFonts w:hint="eastAsia" w:ascii="Times New Roman" w:hAnsi="Times New Roman" w:eastAsia="仿宋_GB2312" w:cs="Times New Roman"/>
          <w:b w:val="0"/>
          <w:bCs w:val="0"/>
          <w:i w:val="0"/>
          <w:caps w:val="0"/>
          <w:color w:val="auto"/>
          <w:spacing w:val="8"/>
          <w:kern w:val="2"/>
          <w:sz w:val="32"/>
          <w:szCs w:val="32"/>
          <w:highlight w:val="none"/>
          <w:shd w:val="clear" w:color="auto" w:fill="FFFFFF"/>
          <w:lang w:val="en-US" w:eastAsia="zh-CN" w:bidi="ar-SA"/>
        </w:rPr>
        <w:t>“</w:t>
      </w:r>
      <w:r>
        <w:rPr>
          <w:rFonts w:hint="default" w:ascii="Times New Roman" w:hAnsi="Times New Roman" w:eastAsia="仿宋_GB2312" w:cs="Times New Roman"/>
          <w:b w:val="0"/>
          <w:bCs w:val="0"/>
          <w:i w:val="0"/>
          <w:caps w:val="0"/>
          <w:color w:val="auto"/>
          <w:spacing w:val="8"/>
          <w:kern w:val="2"/>
          <w:sz w:val="32"/>
          <w:szCs w:val="32"/>
          <w:highlight w:val="none"/>
          <w:shd w:val="clear" w:color="auto" w:fill="FFFFFF"/>
          <w:lang w:val="en-US" w:eastAsia="zh-CN" w:bidi="ar-SA"/>
        </w:rPr>
        <w:t>四同步</w:t>
      </w:r>
      <w:r>
        <w:rPr>
          <w:rFonts w:hint="eastAsia" w:ascii="Times New Roman" w:hAnsi="Times New Roman" w:eastAsia="仿宋_GB2312" w:cs="Times New Roman"/>
          <w:b w:val="0"/>
          <w:bCs w:val="0"/>
          <w:i w:val="0"/>
          <w:caps w:val="0"/>
          <w:color w:val="auto"/>
          <w:spacing w:val="8"/>
          <w:kern w:val="2"/>
          <w:sz w:val="32"/>
          <w:szCs w:val="32"/>
          <w:highlight w:val="none"/>
          <w:shd w:val="clear" w:color="auto" w:fill="FFFFFF"/>
          <w:lang w:val="en-US" w:eastAsia="zh-CN" w:bidi="ar-SA"/>
        </w:rPr>
        <w:t>”</w:t>
      </w:r>
      <w:r>
        <w:rPr>
          <w:rFonts w:hint="default" w:ascii="Times New Roman" w:hAnsi="Times New Roman" w:eastAsia="仿宋_GB2312" w:cs="Times New Roman"/>
          <w:b w:val="0"/>
          <w:bCs w:val="0"/>
          <w:i w:val="0"/>
          <w:caps w:val="0"/>
          <w:color w:val="auto"/>
          <w:spacing w:val="8"/>
          <w:kern w:val="2"/>
          <w:sz w:val="32"/>
          <w:szCs w:val="32"/>
          <w:highlight w:val="none"/>
          <w:shd w:val="clear" w:color="auto" w:fill="FFFFFF"/>
          <w:lang w:val="en-US" w:eastAsia="zh-CN" w:bidi="ar-SA"/>
        </w:rPr>
        <w:t>；进一步规范政府采购预算管理，将政府采购管理系统与预算管理一体化系统联通，实现信息共享，强化预算约束。</w:t>
      </w:r>
    </w:p>
    <w:p w14:paraId="57FE7B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i w:val="0"/>
          <w:caps w:val="0"/>
          <w:color w:val="auto"/>
          <w:spacing w:val="8"/>
          <w:kern w:val="2"/>
          <w:sz w:val="32"/>
          <w:szCs w:val="32"/>
          <w:highlight w:val="none"/>
          <w:shd w:val="clear" w:color="auto" w:fill="FFFFFF"/>
          <w:lang w:val="en-US" w:eastAsia="zh-CN" w:bidi="ar-SA"/>
        </w:rPr>
      </w:pPr>
      <w:r>
        <w:rPr>
          <w:rFonts w:hint="default" w:ascii="Times New Roman" w:hAnsi="Times New Roman" w:eastAsia="仿宋_GB2312" w:cs="Times New Roman"/>
          <w:b/>
          <w:bCs/>
          <w:i w:val="0"/>
          <w:iCs w:val="0"/>
          <w:caps w:val="0"/>
          <w:color w:val="auto"/>
          <w:spacing w:val="0"/>
          <w:sz w:val="32"/>
          <w:szCs w:val="32"/>
          <w:u w:val="none"/>
          <w:shd w:val="clear" w:color="auto" w:fill="FFFFFF"/>
          <w:lang w:val="en-US" w:eastAsia="zh-CN"/>
        </w:rPr>
        <w:t>4.规范预算编报，提升管理水平。</w:t>
      </w:r>
      <w:r>
        <w:rPr>
          <w:rFonts w:hint="default" w:ascii="Times New Roman" w:hAnsi="Times New Roman" w:eastAsia="仿宋_GB2312" w:cs="Times New Roman"/>
          <w:b w:val="0"/>
          <w:bCs w:val="0"/>
          <w:i w:val="0"/>
          <w:caps w:val="0"/>
          <w:color w:val="auto"/>
          <w:spacing w:val="8"/>
          <w:kern w:val="2"/>
          <w:sz w:val="32"/>
          <w:szCs w:val="32"/>
          <w:highlight w:val="none"/>
          <w:shd w:val="clear" w:color="auto" w:fill="FFFFFF"/>
          <w:lang w:val="en-US" w:eastAsia="zh-CN" w:bidi="ar-SA"/>
        </w:rPr>
        <w:t>随着预算管理一体化系统的完善，规范了部门预算编审机制，细化了预算编制，改进了编制方法，健全了基本信息库和项目库，基本支出预算实行定员定额编制，项目支出实行项目库管理和绩效管理，部门预算编制更加精细合理。强化预算编制、预算执行、会计核算等预算管理流程的有效衔接，增强了预算约束力度，提升了预算管理透明度，做到无预算不支出。</w:t>
      </w:r>
    </w:p>
    <w:p w14:paraId="7E0F36F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三、下一步工作措施</w:t>
      </w:r>
    </w:p>
    <w:p w14:paraId="7CC424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pPr>
      <w:r>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t>下一步，我们将积极落实省市财政工作会议精神和县委、县政府决策部署，持续担当作为，深入分析预算执行中存在的短板弱项，进一步增强经济逐步向好的信心决心，咬定目标不放松，鼓足干劲奋勇争先，加强部门协作配合，依法依规组织财政收入，切实加快财政支出进度，助力全县经济社会各项目标任务有序推进。</w:t>
      </w:r>
    </w:p>
    <w:p w14:paraId="64D444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pPr>
      <w:r>
        <w:rPr>
          <w:rFonts w:hint="default" w:ascii="Times New Roman" w:hAnsi="Times New Roman" w:eastAsia="楷体_GB2312" w:cs="Times New Roman"/>
          <w:b/>
          <w:bCs/>
          <w:i w:val="0"/>
          <w:iCs w:val="0"/>
          <w:caps w:val="0"/>
          <w:color w:val="auto"/>
          <w:spacing w:val="0"/>
          <w:sz w:val="32"/>
          <w:szCs w:val="32"/>
          <w:u w:val="none"/>
          <w:shd w:val="clear" w:color="auto" w:fill="FFFFFF"/>
          <w:lang w:val="en-US" w:eastAsia="zh-CN"/>
        </w:rPr>
        <w:t>（一）抢抓机遇，全力以赴抓争取。</w:t>
      </w:r>
      <w:r>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t>我县财政自给率低，财政支出的85%靠上级补助，</w:t>
      </w:r>
      <w:r>
        <w:rPr>
          <w:rFonts w:hint="eastAsia" w:ascii="Times New Roman" w:hAnsi="Times New Roman" w:eastAsia="仿宋_GB2312" w:cs="Times New Roman"/>
          <w:b w:val="0"/>
          <w:bCs w:val="0"/>
          <w:i w:val="0"/>
          <w:caps w:val="0"/>
          <w:color w:val="auto"/>
          <w:spacing w:val="8"/>
          <w:sz w:val="32"/>
          <w:szCs w:val="32"/>
          <w:highlight w:val="none"/>
          <w:shd w:val="clear" w:color="auto" w:fill="FFFFFF"/>
          <w:lang w:val="en-US" w:eastAsia="zh-CN"/>
        </w:rPr>
        <w:t>下半年我们将</w:t>
      </w:r>
      <w:r>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t>要深入研究分析中省政策导向，全面梳理自身特色优势，强化项目储备，夯实向上争取工作基础。紧盯县政府确定的工作重点，及时收集掌握相关信息，围绕财政一般转移支付增量、专项债券额度以及竞争性评审等项目，有针对性的制定争取计划，全力以赴确保当年向上争取工作取得新突破。</w:t>
      </w:r>
    </w:p>
    <w:p w14:paraId="72F976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pPr>
      <w:r>
        <w:rPr>
          <w:rFonts w:hint="default" w:ascii="Times New Roman" w:hAnsi="Times New Roman" w:eastAsia="楷体_GB2312" w:cs="Times New Roman"/>
          <w:b/>
          <w:bCs/>
          <w:i w:val="0"/>
          <w:iCs w:val="0"/>
          <w:caps w:val="0"/>
          <w:color w:val="auto"/>
          <w:spacing w:val="0"/>
          <w:sz w:val="32"/>
          <w:szCs w:val="32"/>
          <w:u w:val="none"/>
          <w:shd w:val="clear" w:color="auto" w:fill="FFFFFF"/>
          <w:lang w:val="en-US" w:eastAsia="zh-CN"/>
        </w:rPr>
        <w:t>（二）锁定目标，全力以赴抓收入</w:t>
      </w:r>
      <w:r>
        <w:rPr>
          <w:rFonts w:hint="default" w:ascii="Times New Roman" w:hAnsi="Times New Roman" w:eastAsia="仿宋_GB2312" w:cs="Times New Roman"/>
          <w:b/>
          <w:bCs/>
          <w:i w:val="0"/>
          <w:caps w:val="0"/>
          <w:color w:val="auto"/>
          <w:spacing w:val="8"/>
          <w:sz w:val="32"/>
          <w:szCs w:val="32"/>
          <w:highlight w:val="none"/>
          <w:shd w:val="clear" w:color="auto" w:fill="FFFFFF"/>
          <w:lang w:val="en-US" w:eastAsia="zh-CN"/>
        </w:rPr>
        <w:t>。</w:t>
      </w:r>
      <w:r>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t>紧盯目标任务，加强财税协作，健全部门会商联动机制，自加压力，主动作为，凝聚合力抓收入。持续跟踪重点行业和重点税源，强化收入动态监测，准确掌握税源结构，全面落实国家留抵退税政策，切实减轻企业负担，激发实体经济活力，培植涵养财源，多渠道挖潜增收。加大稽查清缴力度，加快国有资产处置变现，扎实推进非税收缴，坚决做到应收尽收，按进度足额入库。</w:t>
      </w:r>
    </w:p>
    <w:p w14:paraId="688407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pPr>
      <w:r>
        <w:rPr>
          <w:rFonts w:hint="default" w:ascii="Times New Roman" w:hAnsi="Times New Roman" w:eastAsia="楷体_GB2312" w:cs="Times New Roman"/>
          <w:b/>
          <w:bCs/>
          <w:i w:val="0"/>
          <w:iCs w:val="0"/>
          <w:caps w:val="0"/>
          <w:color w:val="auto"/>
          <w:spacing w:val="0"/>
          <w:sz w:val="32"/>
          <w:szCs w:val="32"/>
          <w:u w:val="none"/>
          <w:shd w:val="clear" w:color="auto" w:fill="FFFFFF"/>
          <w:lang w:val="en-US" w:eastAsia="zh-CN"/>
        </w:rPr>
        <w:t>（三）突出重点，全力以赴抓支出。</w:t>
      </w:r>
      <w:r>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t>全面梳理年初预算安排、上级下达转移支付以及政府债券安排项目执行情况，及时分配下达各类支出预算，千方百计筹集调度资金，严格按照最新政策规定清理盘活存量资金，加紧推进已纳入年度计划的重大工程建设，加快专项债券、乡村振兴、教育卫生、社会保障等重点支出进度，尽早发挥资金和政策效益，增强经济发展动力和民生改善成效。</w:t>
      </w:r>
    </w:p>
    <w:p w14:paraId="4EC73848">
      <w:pPr>
        <w:pStyle w:val="4"/>
        <w:keepNext w:val="0"/>
        <w:keepLines w:val="0"/>
        <w:pageBreakBefore w:val="0"/>
        <w:widowControl w:val="0"/>
        <w:kinsoku/>
        <w:wordWrap/>
        <w:overflowPunct/>
        <w:autoSpaceDE/>
        <w:autoSpaceDN/>
        <w:bidi w:val="0"/>
        <w:adjustRightInd/>
        <w:snapToGrid/>
        <w:spacing w:after="0"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i w:val="0"/>
          <w:iCs w:val="0"/>
          <w:caps w:val="0"/>
          <w:color w:val="auto"/>
          <w:spacing w:val="0"/>
          <w:sz w:val="32"/>
          <w:szCs w:val="32"/>
          <w:u w:val="none"/>
          <w:shd w:val="clear" w:color="auto" w:fill="FFFFFF"/>
          <w:lang w:val="en-US" w:eastAsia="zh-CN"/>
        </w:rPr>
        <w:t>（四）超前谋划，全力以赴防风险。</w:t>
      </w:r>
      <w:r>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t>切实兜牢</w:t>
      </w:r>
      <w:r>
        <w:rPr>
          <w:rFonts w:hint="eastAsia" w:ascii="Times New Roman" w:hAnsi="Times New Roman" w:eastAsia="仿宋_GB2312" w:cs="Times New Roman"/>
          <w:b w:val="0"/>
          <w:bCs w:val="0"/>
          <w:i w:val="0"/>
          <w:caps w:val="0"/>
          <w:color w:val="auto"/>
          <w:spacing w:val="8"/>
          <w:sz w:val="32"/>
          <w:szCs w:val="32"/>
          <w:highlight w:val="none"/>
          <w:shd w:val="clear" w:color="auto" w:fill="FFFFFF"/>
          <w:lang w:val="en-US" w:eastAsia="zh-CN"/>
        </w:rPr>
        <w:t>“</w:t>
      </w:r>
      <w:r>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t>三保</w:t>
      </w:r>
      <w:r>
        <w:rPr>
          <w:rFonts w:hint="eastAsia" w:ascii="Times New Roman" w:hAnsi="Times New Roman" w:eastAsia="仿宋_GB2312" w:cs="Times New Roman"/>
          <w:b w:val="0"/>
          <w:bCs w:val="0"/>
          <w:i w:val="0"/>
          <w:caps w:val="0"/>
          <w:color w:val="auto"/>
          <w:spacing w:val="8"/>
          <w:sz w:val="32"/>
          <w:szCs w:val="32"/>
          <w:highlight w:val="none"/>
          <w:shd w:val="clear" w:color="auto" w:fill="FFFFFF"/>
          <w:lang w:val="en-US" w:eastAsia="zh-CN"/>
        </w:rPr>
        <w:t>”</w:t>
      </w:r>
      <w:r>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t>底线，足额保障</w:t>
      </w:r>
      <w:r>
        <w:rPr>
          <w:rFonts w:hint="eastAsia" w:ascii="Times New Roman" w:hAnsi="Times New Roman" w:eastAsia="仿宋_GB2312" w:cs="Times New Roman"/>
          <w:b w:val="0"/>
          <w:bCs w:val="0"/>
          <w:i w:val="0"/>
          <w:caps w:val="0"/>
          <w:color w:val="auto"/>
          <w:spacing w:val="8"/>
          <w:sz w:val="32"/>
          <w:szCs w:val="32"/>
          <w:highlight w:val="none"/>
          <w:shd w:val="clear" w:color="auto" w:fill="FFFFFF"/>
          <w:lang w:val="en-US" w:eastAsia="zh-CN"/>
        </w:rPr>
        <w:t>“</w:t>
      </w:r>
      <w:r>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t>三保</w:t>
      </w:r>
      <w:r>
        <w:rPr>
          <w:rFonts w:hint="eastAsia" w:ascii="Times New Roman" w:hAnsi="Times New Roman" w:eastAsia="仿宋_GB2312" w:cs="Times New Roman"/>
          <w:b w:val="0"/>
          <w:bCs w:val="0"/>
          <w:i w:val="0"/>
          <w:caps w:val="0"/>
          <w:color w:val="auto"/>
          <w:spacing w:val="8"/>
          <w:sz w:val="32"/>
          <w:szCs w:val="32"/>
          <w:highlight w:val="none"/>
          <w:shd w:val="clear" w:color="auto" w:fill="FFFFFF"/>
          <w:lang w:val="en-US" w:eastAsia="zh-CN"/>
        </w:rPr>
        <w:t>”</w:t>
      </w:r>
      <w:r>
        <w:rPr>
          <w:rFonts w:hint="default" w:ascii="Times New Roman" w:hAnsi="Times New Roman" w:eastAsia="仿宋_GB2312" w:cs="Times New Roman"/>
          <w:b w:val="0"/>
          <w:bCs w:val="0"/>
          <w:i w:val="0"/>
          <w:caps w:val="0"/>
          <w:color w:val="auto"/>
          <w:spacing w:val="8"/>
          <w:sz w:val="32"/>
          <w:szCs w:val="32"/>
          <w:highlight w:val="none"/>
          <w:shd w:val="clear" w:color="auto" w:fill="FFFFFF"/>
          <w:lang w:val="en-US" w:eastAsia="zh-CN"/>
        </w:rPr>
        <w:t>支出需求，守牢不发生保障性风险底线。严格按照防范化解重大风险要求和政府隐性债务化解及暂付款消化方案，认真履行主体责任，不断优化支出结构，有效盘活各类财政资金，多渠道筹措资金，全力化解隐性债务，确保完成当年化解任务。</w:t>
      </w:r>
    </w:p>
    <w:sectPr>
      <w:footerReference r:id="rId3" w:type="default"/>
      <w:pgSz w:w="11906" w:h="16838"/>
      <w:pgMar w:top="2098" w:right="1587" w:bottom="1984" w:left="1587" w:header="851" w:footer="1134"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AAEA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-330200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C33C62">
                          <w:pPr>
                            <w:pStyle w:val="6"/>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- 1 -</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6pt;height:144pt;width:144pt;mso-position-horizontal:outside;mso-position-horizontal-relative:margin;mso-wrap-style:none;z-index:251659264;mso-width-relative:page;mso-height-relative:page;" filled="f" stroked="f" coordsize="21600,21600" o:gfxdata="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FFPHn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14:paraId="06C33C62">
                    <w:pPr>
                      <w:pStyle w:val="6"/>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- 1 -</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078B9C"/>
    <w:multiLevelType w:val="singleLevel"/>
    <w:tmpl w:val="FE078B9C"/>
    <w:lvl w:ilvl="0" w:tentative="0">
      <w:start w:val="3"/>
      <w:numFmt w:val="chineseCounting"/>
      <w:suff w:val="nothing"/>
      <w:lvlText w:val="（%1）"/>
      <w:lvlJc w:val="left"/>
      <w:rPr>
        <w:rFonts w:hint="eastAsia"/>
      </w:rPr>
    </w:lvl>
  </w:abstractNum>
  <w:abstractNum w:abstractNumId="1">
    <w:nsid w:val="41D233D8"/>
    <w:multiLevelType w:val="singleLevel"/>
    <w:tmpl w:val="41D233D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A5937"/>
    <w:rsid w:val="045C1F77"/>
    <w:rsid w:val="05797FCB"/>
    <w:rsid w:val="07746E01"/>
    <w:rsid w:val="07EF46DA"/>
    <w:rsid w:val="08172E8E"/>
    <w:rsid w:val="0BEC3DB0"/>
    <w:rsid w:val="0BED7182"/>
    <w:rsid w:val="0C7F7A13"/>
    <w:rsid w:val="0E465459"/>
    <w:rsid w:val="0F920CE5"/>
    <w:rsid w:val="10724918"/>
    <w:rsid w:val="10FA05FC"/>
    <w:rsid w:val="1585667E"/>
    <w:rsid w:val="17FD0B8D"/>
    <w:rsid w:val="18E35B95"/>
    <w:rsid w:val="1AE259D8"/>
    <w:rsid w:val="1AEC3120"/>
    <w:rsid w:val="1C49066B"/>
    <w:rsid w:val="1CF93801"/>
    <w:rsid w:val="1D1046A8"/>
    <w:rsid w:val="1FA909E6"/>
    <w:rsid w:val="1FE55277"/>
    <w:rsid w:val="207417C9"/>
    <w:rsid w:val="20D564EE"/>
    <w:rsid w:val="20EE63B3"/>
    <w:rsid w:val="21674E89"/>
    <w:rsid w:val="22704FA9"/>
    <w:rsid w:val="235648BC"/>
    <w:rsid w:val="248C5333"/>
    <w:rsid w:val="25C51AB7"/>
    <w:rsid w:val="285633D7"/>
    <w:rsid w:val="2C8D1C48"/>
    <w:rsid w:val="2FDC6A42"/>
    <w:rsid w:val="30E80D6C"/>
    <w:rsid w:val="31753D8E"/>
    <w:rsid w:val="31B349CB"/>
    <w:rsid w:val="322A618B"/>
    <w:rsid w:val="326C39D2"/>
    <w:rsid w:val="32AE0B6A"/>
    <w:rsid w:val="32F451AD"/>
    <w:rsid w:val="34B245DB"/>
    <w:rsid w:val="353D7F83"/>
    <w:rsid w:val="35D703D8"/>
    <w:rsid w:val="36701DDD"/>
    <w:rsid w:val="37377380"/>
    <w:rsid w:val="37D64021"/>
    <w:rsid w:val="38B86D12"/>
    <w:rsid w:val="3D274C6D"/>
    <w:rsid w:val="3E246184"/>
    <w:rsid w:val="3E42109B"/>
    <w:rsid w:val="40231192"/>
    <w:rsid w:val="426254CD"/>
    <w:rsid w:val="436A1745"/>
    <w:rsid w:val="43D917BF"/>
    <w:rsid w:val="448B4867"/>
    <w:rsid w:val="451900C5"/>
    <w:rsid w:val="483D40CA"/>
    <w:rsid w:val="48F47783"/>
    <w:rsid w:val="49912AF9"/>
    <w:rsid w:val="4C387801"/>
    <w:rsid w:val="4C722A64"/>
    <w:rsid w:val="4DFA5937"/>
    <w:rsid w:val="4FDF1F0B"/>
    <w:rsid w:val="50811214"/>
    <w:rsid w:val="54A13C33"/>
    <w:rsid w:val="560C1580"/>
    <w:rsid w:val="56301BE1"/>
    <w:rsid w:val="56EA7B13"/>
    <w:rsid w:val="585275C3"/>
    <w:rsid w:val="598F49A2"/>
    <w:rsid w:val="5C2D3FFE"/>
    <w:rsid w:val="5C580EFE"/>
    <w:rsid w:val="600F5240"/>
    <w:rsid w:val="609B59DA"/>
    <w:rsid w:val="61016185"/>
    <w:rsid w:val="648A6F00"/>
    <w:rsid w:val="668D18AD"/>
    <w:rsid w:val="69F732EA"/>
    <w:rsid w:val="6F5D2CB7"/>
    <w:rsid w:val="6FF92470"/>
    <w:rsid w:val="70381498"/>
    <w:rsid w:val="73740A39"/>
    <w:rsid w:val="7599583F"/>
    <w:rsid w:val="75F0011F"/>
    <w:rsid w:val="76541533"/>
    <w:rsid w:val="76F15AEC"/>
    <w:rsid w:val="775A26DD"/>
    <w:rsid w:val="79A4194C"/>
    <w:rsid w:val="7BD302C6"/>
    <w:rsid w:val="7C883682"/>
    <w:rsid w:val="7CC74CE7"/>
    <w:rsid w:val="7D9677FD"/>
    <w:rsid w:val="7E220F9B"/>
    <w:rsid w:val="7E96093C"/>
    <w:rsid w:val="7FCA5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index 5"/>
    <w:basedOn w:val="1"/>
    <w:next w:val="1"/>
    <w:qFormat/>
    <w:uiPriority w:val="0"/>
    <w:pPr>
      <w:ind w:left="1680"/>
    </w:pPr>
  </w:style>
  <w:style w:type="paragraph" w:styleId="4">
    <w:name w:val="Body Text"/>
    <w:basedOn w:val="1"/>
    <w:qFormat/>
    <w:uiPriority w:val="0"/>
    <w:pPr>
      <w:spacing w:after="120"/>
    </w:pPr>
  </w:style>
  <w:style w:type="paragraph" w:styleId="5">
    <w:name w:val="Body Text Indent 2"/>
    <w:basedOn w:val="1"/>
    <w:next w:val="3"/>
    <w:qFormat/>
    <w:uiPriority w:val="0"/>
    <w:pPr>
      <w:spacing w:after="120" w:afterLines="0" w:afterAutospacing="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4836</Words>
  <Characters>5763</Characters>
  <Lines>0</Lines>
  <Paragraphs>0</Paragraphs>
  <TotalTime>5</TotalTime>
  <ScaleCrop>false</ScaleCrop>
  <LinksUpToDate>false</LinksUpToDate>
  <CharactersWithSpaces>5773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2025-07-03T07:37:00Z</dcterms:created>
  <dc:creator>619-002</dc:creator>
  <cp:lastModifiedBy>夃桐</cp:lastModifiedBy>
  <cp:lastPrinted>2025-08-13T02:00:00Z</cp:lastPrinted>
  <dcterms:modified xsi:type="dcterms:W3CDTF">2025-09-26T01:43:25Z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A459407B905F4C0AAA4F55F3BB8ECA7A_13</vt:lpwstr>
  </property>
  <property fmtid="{D5CDD505-2E9C-101B-9397-08002B2CF9AE}" pid="4" name="KSOTemplateDocerSaveRecord">
    <vt:lpwstr>eyJoZGlkIjoiMTU0MDhmYmVhMWE5NmQ5ZGU5MDMzOGJkNzQzZDVkYTciLCJ1c2VySWQiOiIzNjA5MTI5MjQifQ==</vt:lpwstr>
  </property>
</Properties>
</file>