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9447"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附2：</w:t>
      </w:r>
    </w:p>
    <w:p w14:paraId="5E808DA1">
      <w:pPr>
        <w:pStyle w:val="2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20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24</w:t>
      </w: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年度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统战部</w:t>
      </w: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绩效自评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报告</w:t>
      </w:r>
    </w:p>
    <w:p w14:paraId="0C01B6DE">
      <w:pPr>
        <w:pStyle w:val="2"/>
        <w:spacing w:line="700" w:lineRule="exact"/>
        <w:ind w:right="125"/>
        <w:jc w:val="center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</w:p>
    <w:p w14:paraId="66379DE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进一步提高财政资金的使用效益，提高财政管理效率和提高公共服务水平，根据文件精神并结合实际情况，现对我单位202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 xml:space="preserve">年财政项目支出开展绩效评价工作。 </w:t>
      </w:r>
    </w:p>
    <w:p w14:paraId="5FCC6EE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自评工作开展情况</w:t>
      </w:r>
    </w:p>
    <w:p w14:paraId="2A2D9BA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根据《关于下达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2024年合水县行政事业单位部门预算的通知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》（合财发【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）文件精神，合水县委统战部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年统战部民族宗教、工商联、民进支部、民盟支部、对台工作、商会服务中心专项经费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2024年统战部省级民族团结进步示范县创建资金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20万元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 w14:paraId="7DF53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2、追加项目：2024年合水县对口援藏建设资金32万元。</w:t>
      </w:r>
    </w:p>
    <w:p w14:paraId="0500FC6C">
      <w:pPr>
        <w:pStyle w:val="2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 xml:space="preserve"> 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结转上年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庆阳市统一战线实践创新基地工作经费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6.722469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万元。</w:t>
      </w:r>
    </w:p>
    <w:p w14:paraId="315070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根据绩效自评的要求，我单位成立了自评工作领导小组，对照自评方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案进行研究部署，党组成员全程参与，按照自评方案的要求，对照实施项目的内容逐项进行自评。在绩效评价过程发现的问题，查找原因，及时纠正偏差，为下一步工作务实基础。</w:t>
      </w:r>
    </w:p>
    <w:p w14:paraId="2D8065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二、自评结果概述</w:t>
      </w:r>
    </w:p>
    <w:p w14:paraId="7424505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（一）评价结论。</w:t>
      </w:r>
    </w:p>
    <w:p w14:paraId="2583E4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项目绩效自评及评价结果：</w:t>
      </w:r>
    </w:p>
    <w:p w14:paraId="2877AF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合</w:t>
      </w:r>
      <w:r>
        <w:rPr>
          <w:rFonts w:hint="eastAsia" w:ascii="仿宋_GB2312" w:eastAsia="仿宋_GB2312" w:cs="仿宋_GB2312"/>
          <w:sz w:val="32"/>
          <w:szCs w:val="32"/>
        </w:rPr>
        <w:t>水县委统战部202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年统战部民族宗教、工商联、民进支部、民盟支部、对台工作、商会服务中心专项经费完成绩效自评，满分为100分，自评实际得分为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87.6</w:t>
      </w:r>
      <w:r>
        <w:rPr>
          <w:rFonts w:hint="eastAsia" w:ascii="仿宋_GB2312" w:eastAsia="仿宋_GB2312" w:cs="仿宋_GB2312"/>
          <w:sz w:val="32"/>
          <w:szCs w:val="32"/>
        </w:rPr>
        <w:t>分。（详见评分表）</w:t>
      </w:r>
    </w:p>
    <w:p w14:paraId="7E51F8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2024年统战部省级民族团结进步示范县创建资金</w:t>
      </w:r>
      <w:r>
        <w:rPr>
          <w:rFonts w:hint="eastAsia" w:ascii="仿宋_GB2312" w:eastAsia="仿宋_GB2312" w:cs="仿宋_GB2312"/>
          <w:sz w:val="32"/>
          <w:szCs w:val="32"/>
        </w:rPr>
        <w:t>完成绩效自评，满分为100分，自评实际得分为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81.3</w:t>
      </w:r>
      <w:r>
        <w:rPr>
          <w:rFonts w:hint="eastAsia" w:ascii="仿宋_GB2312" w:eastAsia="仿宋_GB2312" w:cs="仿宋_GB2312"/>
          <w:sz w:val="32"/>
          <w:szCs w:val="32"/>
        </w:rPr>
        <w:t>分。（详见评分表）</w:t>
      </w:r>
    </w:p>
    <w:p w14:paraId="41E3EA5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2024年合水县对口援藏建设资金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项目，</w:t>
      </w:r>
      <w:r>
        <w:rPr>
          <w:rFonts w:hint="eastAsia" w:ascii="仿宋_GB2312" w:eastAsia="仿宋_GB2312" w:cs="仿宋_GB2312"/>
          <w:sz w:val="32"/>
          <w:szCs w:val="32"/>
        </w:rPr>
        <w:t>完成绩效自评，满分为100分，自评实际得分为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 w:cs="仿宋_GB2312"/>
          <w:sz w:val="32"/>
          <w:szCs w:val="32"/>
        </w:rPr>
        <w:t>分。（详见评分表）</w:t>
      </w:r>
    </w:p>
    <w:p w14:paraId="22CDE10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结转上年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庆阳市统一战线实践创新基地工作经费</w:t>
      </w:r>
      <w:r>
        <w:rPr>
          <w:rFonts w:hint="eastAsia" w:ascii="仿宋_GB2312" w:eastAsia="仿宋_GB2312" w:cs="仿宋_GB2312"/>
          <w:sz w:val="32"/>
          <w:szCs w:val="32"/>
        </w:rPr>
        <w:t>完成绩效自评，满分为100分，自评实际得分为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90.85</w:t>
      </w:r>
      <w:r>
        <w:rPr>
          <w:rFonts w:hint="eastAsia" w:ascii="仿宋_GB2312" w:eastAsia="仿宋_GB2312" w:cs="仿宋_GB2312"/>
          <w:sz w:val="32"/>
          <w:szCs w:val="32"/>
        </w:rPr>
        <w:t>分。（详见评分表）</w:t>
      </w:r>
    </w:p>
    <w:p w14:paraId="13DF242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自评结果：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从整体情况来看，我单位高度重视财政资金的支出绩效，无论从资金预算、审批、执行、支付等方面都做到了层层把关，严格按照单位预算进行整体支出，严守法律、纪律底线，严守各项财经纪律，严格执行资金管理相关规定及单位财务制度，切实做到资金安全高效运行。</w:t>
      </w:r>
      <w:r>
        <w:rPr>
          <w:rFonts w:hint="eastAsia" w:ascii="仿宋_GB2312" w:eastAsia="仿宋_GB2312" w:cs="仿宋_GB2312"/>
          <w:sz w:val="32"/>
          <w:szCs w:val="32"/>
        </w:rPr>
        <w:t>未发现虚报项目套取财政资金和不符合申报条件情况，未发现截留、挤占、挪用专项资金的情况。</w:t>
      </w:r>
    </w:p>
    <w:p w14:paraId="195544A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（二）存在问题。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一是绩效预算编制还有待进一步细化；二是个别项目资金支付进度缓慢，未达到资金预期目标；三是个别支出进度安排还不够合理。</w:t>
      </w:r>
    </w:p>
    <w:p w14:paraId="1E2DB9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三、下一步工作措施</w:t>
      </w:r>
    </w:p>
    <w:p w14:paraId="156FBE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1、将本单位年度自评结果进行通报反馈。</w:t>
      </w:r>
    </w:p>
    <w:p w14:paraId="76487D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2、进一步健全和完善财务管理制度及内部控制制度，创新管理手段，用新思路、新发法，改进完善财务管理方法。</w:t>
      </w:r>
    </w:p>
    <w:p w14:paraId="58AE1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3、按照财政支出绩效管理的要求，建立科学的财政资金效益考评制度体系，不断提高财政资金使用管理水平和效率。</w:t>
      </w:r>
    </w:p>
    <w:p w14:paraId="1D653A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附表：20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统战部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项目支出绩效自评情况汇总表</w:t>
      </w:r>
    </w:p>
    <w:p w14:paraId="58C55017"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3" w:type="default"/>
          <w:pgSz w:w="11910" w:h="16840"/>
          <w:pgMar w:top="2098" w:right="1588" w:bottom="1985" w:left="1588" w:header="0" w:footer="1474" w:gutter="0"/>
          <w:pgNumType w:fmt="numberInDash" w:start="53"/>
          <w:cols w:space="720" w:num="1"/>
        </w:sectPr>
      </w:pPr>
    </w:p>
    <w:p w14:paraId="45314D4D">
      <w:pPr>
        <w:pStyle w:val="2"/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附表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：</w:t>
      </w:r>
    </w:p>
    <w:p w14:paraId="68A90295">
      <w:pPr>
        <w:pStyle w:val="3"/>
        <w:spacing w:before="34"/>
        <w:ind w:left="0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val="en-US" w:eastAsia="zh-CN"/>
        </w:rPr>
        <w:t>24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eastAsia="zh-CN"/>
        </w:rPr>
        <w:t>统战部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项目支出绩效自评情况汇总表</w:t>
      </w:r>
    </w:p>
    <w:p w14:paraId="6DA175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预算部门（盖章：）</w:t>
      </w:r>
    </w:p>
    <w:p w14:paraId="6DD9A8D3">
      <w:pPr>
        <w:pStyle w:val="2"/>
        <w:spacing w:before="1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</w:p>
    <w:tbl>
      <w:tblPr>
        <w:tblStyle w:val="8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145"/>
        <w:gridCol w:w="3168"/>
        <w:gridCol w:w="911"/>
        <w:gridCol w:w="1557"/>
      </w:tblGrid>
      <w:tr w14:paraId="7EAC5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25525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0E8B07">
            <w:pPr>
              <w:pStyle w:val="11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 w14:paraId="3E915DDF">
            <w:pPr>
              <w:pStyle w:val="11"/>
              <w:ind w:left="623" w:right="623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E87F3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09ED22">
            <w:pPr>
              <w:pStyle w:val="11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 w14:paraId="756F5BAE">
            <w:pPr>
              <w:pStyle w:val="11"/>
              <w:ind w:left="2420" w:right="2419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8E8C4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A53B8B">
            <w:pPr>
              <w:pStyle w:val="11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 w14:paraId="53A34E3E">
            <w:pPr>
              <w:pStyle w:val="11"/>
              <w:ind w:left="783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资金使用单位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39622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85EDF8">
            <w:pPr>
              <w:pStyle w:val="11"/>
              <w:spacing w:before="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5EEB5B7">
            <w:pPr>
              <w:pStyle w:val="11"/>
              <w:spacing w:line="310" w:lineRule="exact"/>
              <w:ind w:left="189" w:right="169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8A00B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8ACEE6">
            <w:pPr>
              <w:pStyle w:val="11"/>
              <w:spacing w:before="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AE3004">
            <w:pPr>
              <w:pStyle w:val="11"/>
              <w:spacing w:line="310" w:lineRule="exact"/>
              <w:ind w:left="284" w:right="266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自评等级</w:t>
            </w:r>
          </w:p>
        </w:tc>
      </w:tr>
      <w:tr w14:paraId="36DB2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0600B">
            <w:pPr>
              <w:pStyle w:val="11"/>
              <w:spacing w:before="1"/>
              <w:ind w:left="10"/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  <w:t>一、转移支付项目绩效自评</w:t>
            </w:r>
          </w:p>
        </w:tc>
      </w:tr>
      <w:tr w14:paraId="6A78C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AF446">
            <w:pPr>
              <w:pStyle w:val="11"/>
              <w:spacing w:before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5E51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E46F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13C1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86808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1ABC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05C3E">
            <w:pPr>
              <w:pStyle w:val="11"/>
              <w:spacing w:before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137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9F6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87B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66D1D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6A645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1B9FE">
            <w:pPr>
              <w:pStyle w:val="11"/>
              <w:spacing w:befor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C995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7F27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B36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CC07F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2803D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B1FB7">
            <w:pPr>
              <w:pStyle w:val="11"/>
              <w:spacing w:before="14"/>
              <w:ind w:left="10"/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  <w:t>二、部门预算项目绩效自评</w:t>
            </w:r>
          </w:p>
        </w:tc>
      </w:tr>
      <w:tr w14:paraId="55877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B95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D0D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0A08C98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年统战部民族宗教、工商联、民进支部、民盟支部、对台工作、商会服务中心专项经费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DCEA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F7C272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281E71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合水县委统战部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FA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87.6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8BC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良</w:t>
            </w:r>
          </w:p>
        </w:tc>
      </w:tr>
      <w:tr w14:paraId="06FC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E4C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507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2024年统战部省级民族团结进步示范县创建资金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D1E8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合水县委统战部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B80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81.3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283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良</w:t>
            </w:r>
          </w:p>
        </w:tc>
      </w:tr>
      <w:tr w14:paraId="3B3C6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4FFB1">
            <w:pPr>
              <w:pStyle w:val="11"/>
              <w:spacing w:before="59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5C4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-SA"/>
              </w:rPr>
              <w:t>2024年合水县对口援藏建设资金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9AA7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合水县委统战部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AE85">
            <w:pPr>
              <w:jc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B7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优</w:t>
            </w:r>
          </w:p>
        </w:tc>
      </w:tr>
      <w:tr w14:paraId="024BB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6208B">
            <w:pPr>
              <w:pStyle w:val="11"/>
              <w:spacing w:before="59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D4D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庆阳市统一战线实践创新基地工作经费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EC5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合水县委统战部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34A8">
            <w:pPr>
              <w:jc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90.85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70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优</w:t>
            </w:r>
          </w:p>
        </w:tc>
      </w:tr>
    </w:tbl>
    <w:p w14:paraId="706D792A">
      <w:pPr>
        <w:widowControl/>
        <w:rPr>
          <w:rFonts w:ascii="Times New Roman" w:hAnsi="Times New Roman"/>
          <w:color w:val="000000"/>
        </w:rPr>
        <w:sectPr>
          <w:headerReference r:id="rId4" w:type="default"/>
          <w:footerReference r:id="rId5" w:type="default"/>
          <w:pgSz w:w="16840" w:h="11910" w:orient="landscape"/>
          <w:pgMar w:top="1417" w:right="1134" w:bottom="1134" w:left="1134" w:header="0" w:footer="1304" w:gutter="0"/>
          <w:pgNumType w:fmt="numberInDash" w:start="71"/>
          <w:cols w:space="720" w:num="1"/>
        </w:sectPr>
      </w:pPr>
    </w:p>
    <w:p w14:paraId="781B5D43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4DA8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419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10D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4D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73C98"/>
    <w:multiLevelType w:val="singleLevel"/>
    <w:tmpl w:val="6ED73C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GU1MjVlNTdmY2Y3NWFjMzVlMDkxMTA1OTIxNzUifQ=="/>
  </w:docVars>
  <w:rsids>
    <w:rsidRoot w:val="00000000"/>
    <w:rsid w:val="014B599A"/>
    <w:rsid w:val="0539563E"/>
    <w:rsid w:val="066E1317"/>
    <w:rsid w:val="079A2219"/>
    <w:rsid w:val="083373EB"/>
    <w:rsid w:val="0FDF3286"/>
    <w:rsid w:val="105B0B5E"/>
    <w:rsid w:val="13F76DF0"/>
    <w:rsid w:val="16383648"/>
    <w:rsid w:val="1B2C23DA"/>
    <w:rsid w:val="1BF3007A"/>
    <w:rsid w:val="1D1125A5"/>
    <w:rsid w:val="1FD42E3B"/>
    <w:rsid w:val="24311EAA"/>
    <w:rsid w:val="26A24321"/>
    <w:rsid w:val="297927FC"/>
    <w:rsid w:val="2A100E0F"/>
    <w:rsid w:val="2A4D7312"/>
    <w:rsid w:val="2D713318"/>
    <w:rsid w:val="2E20089A"/>
    <w:rsid w:val="2E933762"/>
    <w:rsid w:val="2EDA313F"/>
    <w:rsid w:val="2F3212B2"/>
    <w:rsid w:val="372C0C12"/>
    <w:rsid w:val="379320DC"/>
    <w:rsid w:val="380B25BB"/>
    <w:rsid w:val="39693A3D"/>
    <w:rsid w:val="3BDF7FE6"/>
    <w:rsid w:val="3D0221DE"/>
    <w:rsid w:val="43BC6D51"/>
    <w:rsid w:val="4496320C"/>
    <w:rsid w:val="465648D8"/>
    <w:rsid w:val="477B67D1"/>
    <w:rsid w:val="49925F19"/>
    <w:rsid w:val="4C9149E5"/>
    <w:rsid w:val="4D8A084E"/>
    <w:rsid w:val="50795954"/>
    <w:rsid w:val="522C6C56"/>
    <w:rsid w:val="56F91B04"/>
    <w:rsid w:val="5813309A"/>
    <w:rsid w:val="5B435A44"/>
    <w:rsid w:val="5FAA2E95"/>
    <w:rsid w:val="615E09E1"/>
    <w:rsid w:val="63715118"/>
    <w:rsid w:val="66E71979"/>
    <w:rsid w:val="67162821"/>
    <w:rsid w:val="677156E7"/>
    <w:rsid w:val="6CAE6A95"/>
    <w:rsid w:val="6DFD5F26"/>
    <w:rsid w:val="6E423939"/>
    <w:rsid w:val="72710C91"/>
    <w:rsid w:val="76C809BC"/>
    <w:rsid w:val="779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rFonts w:ascii="宋体" w:hAnsi="宋体" w:cs="宋体"/>
      <w:sz w:val="16"/>
      <w:szCs w:val="16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1215</Words>
  <Characters>1300</Characters>
  <Lines>0</Lines>
  <Paragraphs>0</Paragraphs>
  <TotalTime>16</TotalTime>
  <ScaleCrop>false</ScaleCrop>
  <LinksUpToDate>false</LinksUpToDate>
  <CharactersWithSpaces>1306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2023-06-08T02:35:00Z</dcterms:created>
  <dc:creator>Administrator</dc:creator>
  <cp:lastModifiedBy>风华正茂～吃喝逛</cp:lastModifiedBy>
  <dcterms:modified xsi:type="dcterms:W3CDTF">2025-05-22T07:08:34Z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5259E1B665AD402DB12A415B8D3AA981_12</vt:lpwstr>
  </property>
  <property fmtid="{D5CDD505-2E9C-101B-9397-08002B2CF9AE}" pid="4" name="KSOTemplateDocerSaveRecord">
    <vt:lpwstr>eyJoZGlkIjoiMWY1ZjY3MDQ1MzczYWRkN2U2MThhMmNmMTA0MjliNDUiLCJ1c2VySWQiOiIxMjA2NjY4ODc2In0=</vt:lpwstr>
  </property>
</Properties>
</file>