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中共合水县委组织部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17"/>
          <w:sz w:val="44"/>
          <w:szCs w:val="44"/>
          <w:lang w:val="en-US" w:eastAsia="zh-CN"/>
        </w:rPr>
      </w:pPr>
      <w:r>
        <w:rPr>
          <w:rFonts w:hint="eastAsia" w:ascii="Times New Roman" w:hAnsi="Times New Roman" w:eastAsia="方正小标宋简体" w:cs="Times New Roman"/>
          <w:spacing w:val="-17"/>
          <w:sz w:val="44"/>
          <w:szCs w:val="44"/>
          <w:lang w:val="en-US" w:eastAsia="zh-CN"/>
        </w:rPr>
        <w:t>2021年</w:t>
      </w:r>
      <w:r>
        <w:rPr>
          <w:rFonts w:hint="default" w:ascii="Times New Roman" w:hAnsi="Times New Roman" w:eastAsia="方正小标宋简体" w:cs="Times New Roman"/>
          <w:spacing w:val="-17"/>
          <w:sz w:val="44"/>
          <w:szCs w:val="44"/>
          <w:lang w:val="en-US" w:eastAsia="zh-CN"/>
        </w:rPr>
        <w:t>部门整体支出绩效</w:t>
      </w:r>
      <w:r>
        <w:rPr>
          <w:rFonts w:hint="eastAsia" w:ascii="Times New Roman" w:hAnsi="Times New Roman" w:eastAsia="方正小标宋简体" w:cs="Times New Roman"/>
          <w:spacing w:val="-17"/>
          <w:sz w:val="44"/>
          <w:szCs w:val="44"/>
          <w:lang w:val="en-US" w:eastAsia="zh-CN"/>
        </w:rPr>
        <w:t>自评报告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县财政局：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为</w:t>
      </w:r>
      <w:r>
        <w:rPr>
          <w:rFonts w:hint="default" w:ascii="Times New Roman" w:hAnsi="Times New Roman" w:eastAsia="仿宋" w:cs="Times New Roman"/>
          <w:sz w:val="32"/>
          <w:szCs w:val="32"/>
        </w:rPr>
        <w:t>进一步提高财政资金的使用效益，提高财政管理效率和公共服务水平</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根据</w:t>
      </w:r>
      <w:r>
        <w:rPr>
          <w:rFonts w:hint="eastAsia" w:ascii="Times New Roman" w:hAnsi="Times New Roman" w:eastAsia="仿宋" w:cs="Times New Roman"/>
          <w:sz w:val="32"/>
          <w:szCs w:val="32"/>
          <w:lang w:eastAsia="zh-CN"/>
        </w:rPr>
        <w:t>省市有关规定和</w:t>
      </w:r>
      <w:r>
        <w:rPr>
          <w:rFonts w:hint="default" w:ascii="Times New Roman" w:hAnsi="Times New Roman" w:eastAsia="仿宋" w:cs="Times New Roman"/>
          <w:sz w:val="32"/>
          <w:szCs w:val="32"/>
        </w:rPr>
        <w:t>《关于全面实施预算绩效管理工作实施方案的通知》（合办发〔2020〕16号）等文件精神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结合</w:t>
      </w:r>
      <w:r>
        <w:rPr>
          <w:rFonts w:hint="eastAsia" w:ascii="Times New Roman" w:hAnsi="Times New Roman" w:eastAsia="仿宋" w:cs="Times New Roman"/>
          <w:sz w:val="32"/>
          <w:szCs w:val="32"/>
          <w:lang w:eastAsia="zh-CN"/>
        </w:rPr>
        <w:t>我部实际</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现</w:t>
      </w:r>
      <w:r>
        <w:rPr>
          <w:rFonts w:hint="eastAsia" w:ascii="Times New Roman" w:hAnsi="Times New Roman" w:eastAsia="仿宋" w:cs="Times New Roman"/>
          <w:sz w:val="32"/>
          <w:szCs w:val="32"/>
          <w:lang w:eastAsia="zh-CN"/>
        </w:rPr>
        <w:t>将</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部门整体</w:t>
      </w:r>
      <w:r>
        <w:rPr>
          <w:rFonts w:hint="default" w:ascii="Times New Roman" w:hAnsi="Times New Roman" w:eastAsia="仿宋" w:cs="Times New Roman"/>
          <w:sz w:val="32"/>
          <w:szCs w:val="32"/>
        </w:rPr>
        <w:t>支出绩效</w:t>
      </w:r>
      <w:r>
        <w:rPr>
          <w:rFonts w:hint="eastAsia" w:ascii="Times New Roman" w:hAnsi="Times New Roman" w:eastAsia="仿宋" w:cs="Times New Roman"/>
          <w:sz w:val="32"/>
          <w:szCs w:val="32"/>
          <w:lang w:eastAsia="zh-CN"/>
        </w:rPr>
        <w:t>自评情况报告如下</w:t>
      </w:r>
      <w:r>
        <w:rPr>
          <w:rFonts w:hint="default" w:ascii="Times New Roman" w:hAnsi="Times New Roman" w:eastAsia="仿宋"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i w:val="0"/>
          <w:iCs w:val="0"/>
          <w:caps w:val="0"/>
          <w:color w:val="333333"/>
          <w:spacing w:val="0"/>
          <w:sz w:val="32"/>
          <w:szCs w:val="32"/>
          <w:shd w:val="clear" w:fill="FFFFFF"/>
          <w:lang w:eastAsia="zh-CN"/>
        </w:rPr>
      </w:pPr>
      <w:r>
        <w:rPr>
          <w:rFonts w:hint="default" w:ascii="Times New Roman" w:hAnsi="Times New Roman" w:eastAsia="仿宋" w:cs="Times New Roman"/>
          <w:i w:val="0"/>
          <w:iCs w:val="0"/>
          <w:caps w:val="0"/>
          <w:color w:val="333333"/>
          <w:spacing w:val="0"/>
          <w:sz w:val="32"/>
          <w:szCs w:val="32"/>
          <w:shd w:val="clear" w:fill="FFFFFF"/>
        </w:rPr>
        <w:t> </w:t>
      </w:r>
      <w:r>
        <w:rPr>
          <w:rFonts w:hint="eastAsia" w:ascii="楷体" w:hAnsi="楷体" w:eastAsia="楷体" w:cs="楷体"/>
          <w:b/>
          <w:bCs/>
          <w:i w:val="0"/>
          <w:iCs w:val="0"/>
          <w:caps w:val="0"/>
          <w:color w:val="333333"/>
          <w:spacing w:val="0"/>
          <w:sz w:val="32"/>
          <w:szCs w:val="32"/>
          <w:shd w:val="clear" w:fill="FFFFFF"/>
          <w:lang w:eastAsia="zh-CN"/>
        </w:rPr>
        <w:t>（一）项目立项情况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 w:cs="Times New Roman"/>
          <w:i w:val="0"/>
          <w:iCs w:val="0"/>
          <w:caps w:val="0"/>
          <w:color w:val="333333"/>
          <w:spacing w:val="0"/>
          <w:sz w:val="32"/>
          <w:szCs w:val="32"/>
          <w:shd w:val="clear" w:fill="FFFFFF"/>
          <w:lang w:eastAsia="zh-CN"/>
        </w:rPr>
        <w:t>为了认真贯彻落实</w:t>
      </w:r>
      <w:r>
        <w:rPr>
          <w:rFonts w:hint="eastAsia" w:ascii="Times New Roman" w:hAnsi="Times New Roman" w:eastAsia="仿宋_GB2312"/>
          <w:color w:val="000000"/>
          <w:kern w:val="0"/>
          <w:sz w:val="32"/>
          <w:szCs w:val="32"/>
          <w:lang w:val="en-US" w:eastAsia="zh-CN"/>
        </w:rPr>
        <w:t>《中国共产党党员教育管理工作条例》、《中国共产党农村基层组织工作条例》《党政领导干部选拔任用工作条例》等系列政策规定和中央、省、市、县委组织工作、老干部工作会议精神，2021年在预算工资福利支出、公用经费支出、对个人和家庭补助支出的基础上，</w:t>
      </w:r>
      <w:r>
        <w:rPr>
          <w:rFonts w:hint="eastAsia" w:ascii="Times New Roman" w:hAnsi="Times New Roman" w:eastAsia="仿宋" w:cs="Times New Roman"/>
          <w:i w:val="0"/>
          <w:iCs w:val="0"/>
          <w:caps w:val="0"/>
          <w:color w:val="333333"/>
          <w:spacing w:val="0"/>
          <w:sz w:val="32"/>
          <w:szCs w:val="32"/>
          <w:shd w:val="clear" w:color="auto" w:fill="FFFFFF"/>
          <w:lang w:val="en-US" w:eastAsia="zh-CN"/>
        </w:rPr>
        <w:t>申报预算了基层组织建设、人才工作、党建网及大组工网维护工作经费</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pacing w:val="12"/>
          <w:sz w:val="32"/>
          <w:szCs w:val="32"/>
          <w:u w:val="none"/>
          <w:lang w:val="en-US" w:eastAsia="zh-CN"/>
        </w:rPr>
        <w:t>离退休老干部工作经费及支部书记工作补</w:t>
      </w:r>
      <w:r>
        <w:rPr>
          <w:rFonts w:hint="eastAsia" w:ascii="Times New Roman" w:hAnsi="Times New Roman" w:eastAsia="仿宋_GB2312" w:cs="Times New Roman"/>
          <w:color w:val="000000"/>
          <w:sz w:val="32"/>
          <w:szCs w:val="32"/>
          <w:lang w:val="en-US" w:eastAsia="zh-CN"/>
        </w:rPr>
        <w:t>贴、干部电子档案信息化建设工作经费、离休干部医疗费、村级活动场所建设经费、村组干部报酬，追加预算了2021年全省组织系统综合管理信息化县级平台配套设施项目建设经费，保障了全年组织工作和离退休干部各项工作的正常开展。上级下达转移支付项目1项2021年选调生到村任职中央财政补助资金8.58万元。</w:t>
      </w:r>
    </w:p>
    <w:p>
      <w:pPr>
        <w:pStyle w:val="2"/>
        <w:numPr>
          <w:ilvl w:val="0"/>
          <w:numId w:val="1"/>
        </w:numPr>
        <w:spacing w:line="590" w:lineRule="exact"/>
        <w:ind w:firstLine="643" w:firstLineChars="200"/>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项目预算安排及使用情况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 w:cs="Times New Roman"/>
          <w:i w:val="0"/>
          <w:iCs w:val="0"/>
          <w:caps w:val="0"/>
          <w:color w:val="333333"/>
          <w:spacing w:val="0"/>
          <w:sz w:val="32"/>
          <w:szCs w:val="32"/>
          <w:shd w:val="clear" w:fill="FFFFFF"/>
        </w:rPr>
        <w:t>根据202</w:t>
      </w:r>
      <w:r>
        <w:rPr>
          <w:rFonts w:hint="eastAsia" w:ascii="Times New Roman" w:hAnsi="Times New Roman" w:eastAsia="仿宋" w:cs="Times New Roman"/>
          <w:i w:val="0"/>
          <w:iCs w:val="0"/>
          <w:caps w:val="0"/>
          <w:color w:val="333333"/>
          <w:spacing w:val="0"/>
          <w:sz w:val="32"/>
          <w:szCs w:val="32"/>
          <w:shd w:val="clear" w:fill="FFFFFF"/>
          <w:lang w:val="en-US" w:eastAsia="zh-CN"/>
        </w:rPr>
        <w:t>1</w:t>
      </w:r>
      <w:r>
        <w:rPr>
          <w:rFonts w:hint="default" w:ascii="Times New Roman" w:hAnsi="Times New Roman" w:eastAsia="仿宋" w:cs="Times New Roman"/>
          <w:i w:val="0"/>
          <w:iCs w:val="0"/>
          <w:caps w:val="0"/>
          <w:color w:val="333333"/>
          <w:spacing w:val="0"/>
          <w:sz w:val="32"/>
          <w:szCs w:val="32"/>
          <w:shd w:val="clear" w:fill="FFFFFF"/>
        </w:rPr>
        <w:t>年</w:t>
      </w:r>
      <w:r>
        <w:rPr>
          <w:rFonts w:hint="eastAsia" w:ascii="Times New Roman" w:hAnsi="Times New Roman" w:eastAsia="仿宋" w:cs="Times New Roman"/>
          <w:i w:val="0"/>
          <w:iCs w:val="0"/>
          <w:caps w:val="0"/>
          <w:color w:val="333333"/>
          <w:spacing w:val="0"/>
          <w:sz w:val="32"/>
          <w:szCs w:val="32"/>
          <w:shd w:val="clear" w:fill="FFFFFF"/>
          <w:lang w:val="en-US" w:eastAsia="zh-CN"/>
        </w:rPr>
        <w:t>3</w:t>
      </w:r>
      <w:r>
        <w:rPr>
          <w:rFonts w:hint="default" w:ascii="Times New Roman" w:hAnsi="Times New Roman" w:eastAsia="仿宋" w:cs="Times New Roman"/>
          <w:i w:val="0"/>
          <w:iCs w:val="0"/>
          <w:caps w:val="0"/>
          <w:color w:val="333333"/>
          <w:spacing w:val="0"/>
          <w:sz w:val="32"/>
          <w:szCs w:val="32"/>
          <w:shd w:val="clear" w:fill="FFFFFF"/>
        </w:rPr>
        <w:t>月合水县第十</w:t>
      </w:r>
      <w:r>
        <w:rPr>
          <w:rFonts w:hint="eastAsia" w:ascii="Times New Roman" w:hAnsi="Times New Roman" w:eastAsia="仿宋" w:cs="Times New Roman"/>
          <w:i w:val="0"/>
          <w:iCs w:val="0"/>
          <w:caps w:val="0"/>
          <w:color w:val="333333"/>
          <w:spacing w:val="0"/>
          <w:sz w:val="32"/>
          <w:szCs w:val="32"/>
          <w:shd w:val="clear" w:fill="FFFFFF"/>
          <w:lang w:eastAsia="zh-CN"/>
        </w:rPr>
        <w:t>八</w:t>
      </w:r>
      <w:r>
        <w:rPr>
          <w:rFonts w:hint="default" w:ascii="Times New Roman" w:hAnsi="Times New Roman" w:eastAsia="仿宋" w:cs="Times New Roman"/>
          <w:i w:val="0"/>
          <w:iCs w:val="0"/>
          <w:caps w:val="0"/>
          <w:color w:val="333333"/>
          <w:spacing w:val="0"/>
          <w:sz w:val="32"/>
          <w:szCs w:val="32"/>
          <w:shd w:val="clear" w:fill="FFFFFF"/>
        </w:rPr>
        <w:t>届人民代表大会第</w:t>
      </w:r>
      <w:r>
        <w:rPr>
          <w:rFonts w:hint="eastAsia" w:ascii="Times New Roman" w:hAnsi="Times New Roman" w:eastAsia="仿宋" w:cs="Times New Roman"/>
          <w:i w:val="0"/>
          <w:iCs w:val="0"/>
          <w:caps w:val="0"/>
          <w:color w:val="333333"/>
          <w:spacing w:val="0"/>
          <w:sz w:val="32"/>
          <w:szCs w:val="32"/>
          <w:shd w:val="clear" w:fill="FFFFFF"/>
          <w:lang w:eastAsia="zh-CN"/>
        </w:rPr>
        <w:t>六</w:t>
      </w:r>
      <w:r>
        <w:rPr>
          <w:rFonts w:hint="default" w:ascii="Times New Roman" w:hAnsi="Times New Roman" w:eastAsia="仿宋" w:cs="Times New Roman"/>
          <w:i w:val="0"/>
          <w:iCs w:val="0"/>
          <w:caps w:val="0"/>
          <w:color w:val="333333"/>
          <w:spacing w:val="0"/>
          <w:sz w:val="32"/>
          <w:szCs w:val="32"/>
          <w:shd w:val="clear" w:fill="FFFFFF"/>
        </w:rPr>
        <w:t>次会议通过的《合水县202</w:t>
      </w:r>
      <w:r>
        <w:rPr>
          <w:rFonts w:hint="eastAsia" w:ascii="Times New Roman" w:hAnsi="Times New Roman" w:eastAsia="仿宋" w:cs="Times New Roman"/>
          <w:i w:val="0"/>
          <w:iCs w:val="0"/>
          <w:caps w:val="0"/>
          <w:color w:val="333333"/>
          <w:spacing w:val="0"/>
          <w:sz w:val="32"/>
          <w:szCs w:val="32"/>
          <w:shd w:val="clear" w:fill="FFFFFF"/>
          <w:lang w:val="en-US" w:eastAsia="zh-CN"/>
        </w:rPr>
        <w:t>1</w:t>
      </w:r>
      <w:r>
        <w:rPr>
          <w:rFonts w:hint="default" w:ascii="Times New Roman" w:hAnsi="Times New Roman" w:eastAsia="仿宋" w:cs="Times New Roman"/>
          <w:i w:val="0"/>
          <w:iCs w:val="0"/>
          <w:caps w:val="0"/>
          <w:color w:val="333333"/>
          <w:spacing w:val="0"/>
          <w:sz w:val="32"/>
          <w:szCs w:val="32"/>
          <w:shd w:val="clear" w:fill="FFFFFF"/>
        </w:rPr>
        <w:t>年财政收支预算》</w:t>
      </w:r>
      <w:r>
        <w:rPr>
          <w:rFonts w:hint="eastAsia" w:ascii="Times New Roman" w:hAnsi="Times New Roman" w:eastAsia="仿宋" w:cs="Times New Roman"/>
          <w:i w:val="0"/>
          <w:iCs w:val="0"/>
          <w:caps w:val="0"/>
          <w:color w:val="333333"/>
          <w:spacing w:val="0"/>
          <w:sz w:val="32"/>
          <w:szCs w:val="32"/>
          <w:shd w:val="clear" w:fill="FFFFFF"/>
          <w:lang w:eastAsia="zh-CN"/>
        </w:rPr>
        <w:t>和重点工作实际需要</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2021年我部年初县级预算和追加预算共计2390.077296万元，其中年初预算2348.470896万元（包括工资福利支出预算163.980896万元、公用经费预算10.8万元、对个人和家庭补助预算31.29万元、项目经费预算2140.4万元、2020年目标考核奖2万元），年中按照全省统一安排部署开展工作需要追加预算支出1项41.6064万元。</w:t>
      </w:r>
      <w:r>
        <w:rPr>
          <w:rFonts w:hint="eastAsia" w:ascii="Times New Roman" w:hAnsi="Times New Roman" w:eastAsia="仿宋_GB2312" w:cs="Times New Roman"/>
          <w:color w:val="000000"/>
          <w:sz w:val="32"/>
          <w:szCs w:val="32"/>
          <w:lang w:val="en-US" w:eastAsia="zh-CN"/>
        </w:rPr>
        <w:t>上级下达转移支付项目1项2021年选调生到村任职中央财政补助资金8.58万元。全年决算支出1187.35万元。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具体项目支出情况如下：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1、年初预算涉及资金2140.4万元，实际支出1685.7127万元，县委组织部支出1435.7127万元。</w:t>
      </w:r>
    </w:p>
    <w:p>
      <w:pPr>
        <w:pStyle w:val="2"/>
        <w:numPr>
          <w:ilvl w:val="0"/>
          <w:numId w:val="0"/>
        </w:numPr>
        <w:spacing w:line="590" w:lineRule="exact"/>
        <w:ind w:firstLine="640" w:firstLineChars="200"/>
        <w:rPr>
          <w:rFonts w:hint="default" w:ascii="Times New Roman" w:hAnsi="Times New Roman" w:eastAsia="仿宋" w:cs="Times New Roman"/>
          <w:i w:val="0"/>
          <w:iCs w:val="0"/>
          <w:caps w:val="0"/>
          <w:color w:val="333333"/>
          <w:spacing w:val="-6"/>
          <w:sz w:val="32"/>
          <w:szCs w:val="32"/>
          <w:shd w:val="clear" w:color="auto" w:fill="FFFFFF"/>
          <w:lang w:val="en-US" w:eastAsia="zh-CN"/>
        </w:rPr>
      </w:pPr>
      <w:r>
        <w:rPr>
          <w:rFonts w:hint="eastAsia" w:ascii="Times New Roman" w:hAnsi="Times New Roman" w:eastAsia="仿宋" w:cs="Times New Roman"/>
          <w:i w:val="0"/>
          <w:iCs w:val="0"/>
          <w:caps w:val="0"/>
          <w:color w:val="333333"/>
          <w:spacing w:val="0"/>
          <w:sz w:val="32"/>
          <w:szCs w:val="32"/>
          <w:shd w:val="clear" w:color="auto" w:fill="FFFFFF"/>
          <w:lang w:val="en-US" w:eastAsia="zh-CN"/>
        </w:rPr>
        <w:t>（1）基层组织建设、人才工作党建网及大组工网维护工作经费预算50万元，已支出26.5241万元，主要用于组织部正常开展基层组织建设、县管领导班子和干部人才队伍建设等工作保障支出，</w:t>
      </w:r>
      <w:r>
        <w:rPr>
          <w:rFonts w:hint="eastAsia" w:ascii="Times New Roman" w:hAnsi="Times New Roman" w:eastAsia="仿宋" w:cs="Times New Roman"/>
          <w:i w:val="0"/>
          <w:iCs w:val="0"/>
          <w:caps w:val="0"/>
          <w:color w:val="333333"/>
          <w:spacing w:val="-6"/>
          <w:sz w:val="32"/>
          <w:szCs w:val="32"/>
          <w:shd w:val="clear" w:color="auto" w:fill="FFFFFF"/>
          <w:lang w:val="en-US" w:eastAsia="zh-CN"/>
        </w:rPr>
        <w:t>因县财政困难申请支付19.1086万元实际结转2022年初支出；</w:t>
      </w:r>
    </w:p>
    <w:p>
      <w:pPr>
        <w:pStyle w:val="2"/>
        <w:numPr>
          <w:ilvl w:val="0"/>
          <w:numId w:val="0"/>
        </w:numPr>
        <w:spacing w:line="59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 w:cs="Times New Roman"/>
          <w:i w:val="0"/>
          <w:iCs w:val="0"/>
          <w:caps w:val="0"/>
          <w:color w:val="333333"/>
          <w:spacing w:val="0"/>
          <w:sz w:val="32"/>
          <w:szCs w:val="32"/>
          <w:shd w:val="clear" w:color="auto" w:fill="FFFFFF"/>
          <w:lang w:val="en-US" w:eastAsia="zh-CN"/>
        </w:rPr>
        <w:t>（2）</w:t>
      </w:r>
      <w:r>
        <w:rPr>
          <w:rFonts w:hint="eastAsia" w:ascii="Times New Roman" w:hAnsi="Times New Roman" w:eastAsia="仿宋_GB2312" w:cs="Times New Roman"/>
          <w:color w:val="000000"/>
          <w:spacing w:val="12"/>
          <w:sz w:val="32"/>
          <w:szCs w:val="32"/>
          <w:u w:val="none"/>
          <w:lang w:val="en-US" w:eastAsia="zh-CN"/>
        </w:rPr>
        <w:t>离退休老干部工作经费及支部书记工作补</w:t>
      </w:r>
      <w:r>
        <w:rPr>
          <w:rFonts w:hint="eastAsia" w:ascii="Times New Roman" w:hAnsi="Times New Roman" w:eastAsia="仿宋_GB2312" w:cs="Times New Roman"/>
          <w:color w:val="000000"/>
          <w:sz w:val="32"/>
          <w:szCs w:val="32"/>
          <w:lang w:val="en-US" w:eastAsia="zh-CN"/>
        </w:rPr>
        <w:t>贴预算9.9万元，支出7.37万元；</w:t>
      </w:r>
    </w:p>
    <w:p>
      <w:pPr>
        <w:pStyle w:val="2"/>
        <w:numPr>
          <w:ilvl w:val="0"/>
          <w:numId w:val="0"/>
        </w:numPr>
        <w:spacing w:line="59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 w:cs="Times New Roman"/>
          <w:i w:val="0"/>
          <w:iCs w:val="0"/>
          <w:caps w:val="0"/>
          <w:color w:val="333333"/>
          <w:spacing w:val="0"/>
          <w:sz w:val="32"/>
          <w:szCs w:val="32"/>
          <w:shd w:val="clear" w:color="auto" w:fill="FFFFFF"/>
          <w:lang w:val="en-US" w:eastAsia="zh-CN"/>
        </w:rPr>
        <w:t>（3）</w:t>
      </w:r>
      <w:r>
        <w:rPr>
          <w:rFonts w:hint="eastAsia" w:ascii="Times New Roman" w:hAnsi="Times New Roman" w:eastAsia="仿宋_GB2312" w:cs="Times New Roman"/>
          <w:color w:val="000000"/>
          <w:sz w:val="32"/>
          <w:szCs w:val="32"/>
          <w:lang w:val="en-US" w:eastAsia="zh-CN"/>
        </w:rPr>
        <w:t>干部电子档案信息化建设工作经费预算5万元，</w:t>
      </w:r>
      <w:r>
        <w:rPr>
          <w:rFonts w:hint="eastAsia" w:ascii="Times New Roman" w:hAnsi="Times New Roman" w:eastAsia="仿宋" w:cs="Times New Roman"/>
          <w:i w:val="0"/>
          <w:iCs w:val="0"/>
          <w:caps w:val="0"/>
          <w:color w:val="333333"/>
          <w:spacing w:val="0"/>
          <w:sz w:val="32"/>
          <w:szCs w:val="32"/>
          <w:shd w:val="clear" w:color="auto" w:fill="FFFFFF"/>
          <w:lang w:val="en-US" w:eastAsia="zh-CN"/>
        </w:rPr>
        <w:t>没有支出；</w:t>
      </w:r>
    </w:p>
    <w:p>
      <w:pPr>
        <w:pStyle w:val="2"/>
        <w:numPr>
          <w:ilvl w:val="0"/>
          <w:numId w:val="0"/>
        </w:numPr>
        <w:spacing w:line="59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 w:cs="Times New Roman"/>
          <w:i w:val="0"/>
          <w:iCs w:val="0"/>
          <w:caps w:val="0"/>
          <w:color w:val="333333"/>
          <w:spacing w:val="0"/>
          <w:sz w:val="32"/>
          <w:szCs w:val="32"/>
          <w:shd w:val="clear" w:color="auto" w:fill="FFFFFF"/>
          <w:lang w:val="en-US" w:eastAsia="zh-CN"/>
        </w:rPr>
        <w:t>（4）</w:t>
      </w:r>
      <w:r>
        <w:rPr>
          <w:rFonts w:hint="eastAsia" w:ascii="Times New Roman" w:hAnsi="Times New Roman" w:eastAsia="仿宋_GB2312" w:cs="Times New Roman"/>
          <w:color w:val="000000"/>
          <w:sz w:val="32"/>
          <w:szCs w:val="32"/>
          <w:lang w:val="en-US" w:eastAsia="zh-CN"/>
        </w:rPr>
        <w:t>离休干部医疗费预算50万元，支出49.95万元；</w:t>
      </w:r>
    </w:p>
    <w:p>
      <w:pPr>
        <w:pStyle w:val="2"/>
        <w:numPr>
          <w:ilvl w:val="0"/>
          <w:numId w:val="0"/>
        </w:numPr>
        <w:spacing w:line="59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 w:cs="Times New Roman"/>
          <w:i w:val="0"/>
          <w:iCs w:val="0"/>
          <w:caps w:val="0"/>
          <w:color w:val="333333"/>
          <w:spacing w:val="0"/>
          <w:sz w:val="32"/>
          <w:szCs w:val="32"/>
          <w:shd w:val="clear" w:color="auto" w:fill="FFFFFF"/>
          <w:lang w:val="en-US" w:eastAsia="zh-CN"/>
        </w:rPr>
        <w:t>（5）</w:t>
      </w:r>
      <w:r>
        <w:rPr>
          <w:rFonts w:hint="eastAsia" w:ascii="Times New Roman" w:hAnsi="Times New Roman" w:eastAsia="仿宋_GB2312" w:cs="Times New Roman"/>
          <w:color w:val="000000"/>
          <w:sz w:val="32"/>
          <w:szCs w:val="32"/>
          <w:lang w:val="en-US" w:eastAsia="zh-CN"/>
        </w:rPr>
        <w:t>村级活动场所建设经费预算250万元，划转板桥、吉岘、肖咀等乡镇支出250万元，县委组织部没有直接支出决算；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i w:val="0"/>
          <w:iCs w:val="0"/>
          <w:caps w:val="0"/>
          <w:color w:val="333333"/>
          <w:spacing w:val="0"/>
          <w:sz w:val="32"/>
          <w:szCs w:val="32"/>
          <w:shd w:val="clear" w:color="auto" w:fill="FFFFFF"/>
          <w:lang w:val="en-US" w:eastAsia="zh-CN"/>
        </w:rPr>
        <w:t>（6）</w:t>
      </w:r>
      <w:r>
        <w:rPr>
          <w:rFonts w:hint="eastAsia" w:ascii="Times New Roman" w:hAnsi="Times New Roman" w:eastAsia="仿宋" w:cs="Times New Roman"/>
          <w:sz w:val="32"/>
          <w:szCs w:val="32"/>
          <w:lang w:val="en-US" w:eastAsia="zh-CN"/>
        </w:rPr>
        <w:t>村组干部报酬预算1775.5万元，现支出1332.76万元，其中因县财政困难592万元次年初支出；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2、县级追加预算1项：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2"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pacing w:val="-17"/>
          <w:sz w:val="32"/>
          <w:szCs w:val="32"/>
          <w:lang w:val="en-US" w:eastAsia="zh-CN"/>
        </w:rPr>
        <w:t>2021年全省组织系统综合管理信息化县级平台配套设施项目建设经费预算41.6064万元，因财政困难结转次年初支出39.52608万元，质量保证金2.08032万元按照合同约定2022年9月支付。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3、上级专项经费项目2项：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（1）2021年选调生到村任职中央财政补助资金8.58万元，选调生申请支出较慢，没有及时支出；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（2）2021年全省基层困难党员慰问经费6万元，支出6万元，其中县委组织部支出5.8万元，乡镇支出0.2万元。</w:t>
      </w:r>
    </w:p>
    <w:p>
      <w:pPr>
        <w:pStyle w:val="2"/>
        <w:numPr>
          <w:ilvl w:val="0"/>
          <w:numId w:val="0"/>
        </w:numPr>
        <w:spacing w:line="59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二、</w:t>
      </w:r>
      <w:r>
        <w:rPr>
          <w:rFonts w:ascii="Times New Roman" w:hAnsi="Times New Roman" w:eastAsia="黑体" w:cs="Times New Roman"/>
          <w:color w:val="000000"/>
          <w:sz w:val="32"/>
          <w:szCs w:val="32"/>
        </w:rPr>
        <w:t>项目</w:t>
      </w:r>
      <w:r>
        <w:rPr>
          <w:rFonts w:hint="eastAsia" w:ascii="Times New Roman" w:hAnsi="Times New Roman" w:eastAsia="黑体" w:cs="Times New Roman"/>
          <w:color w:val="000000"/>
          <w:sz w:val="32"/>
          <w:szCs w:val="32"/>
          <w:lang w:eastAsia="zh-CN"/>
        </w:rPr>
        <w:t>管理</w:t>
      </w:r>
      <w:r>
        <w:rPr>
          <w:rFonts w:ascii="Times New Roman" w:hAnsi="Times New Roman" w:eastAsia="黑体" w:cs="Times New Roman"/>
          <w:color w:val="000000"/>
          <w:sz w:val="32"/>
          <w:szCs w:val="32"/>
        </w:rPr>
        <w:t>绩效目标</w:t>
      </w:r>
    </w:p>
    <w:p>
      <w:pPr>
        <w:pStyle w:val="2"/>
        <w:numPr>
          <w:ilvl w:val="0"/>
          <w:numId w:val="0"/>
        </w:numPr>
        <w:spacing w:line="590" w:lineRule="exact"/>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 w:cs="Times New Roman"/>
          <w:i w:val="0"/>
          <w:iCs w:val="0"/>
          <w:caps w:val="0"/>
          <w:color w:val="333333"/>
          <w:spacing w:val="0"/>
          <w:sz w:val="32"/>
          <w:szCs w:val="32"/>
          <w:shd w:val="clear" w:color="auto" w:fill="FFFFFF"/>
          <w:lang w:val="en-US" w:eastAsia="zh-CN"/>
        </w:rPr>
        <w:t>2021年部门整体支出</w:t>
      </w:r>
      <w:r>
        <w:rPr>
          <w:rFonts w:hint="eastAsia" w:ascii="Times New Roman" w:hAnsi="Times New Roman" w:eastAsia="仿宋_GB2312" w:cs="Times New Roman"/>
          <w:color w:val="000000"/>
          <w:sz w:val="32"/>
          <w:szCs w:val="32"/>
          <w:lang w:val="en-US" w:eastAsia="zh-CN"/>
        </w:rPr>
        <w:t>,保障了全年部门组织工作和离退休干部各项工作的正常开展，提升全县各级党组织和领导班子整体功能，提升党员干部、人才队伍整体素质，改善村级活动场所和办公条件，落实离休干部医疗待遇和村干部报酬，提高了全县各级组织和党员干部人才队伍工作能力和服务群众的能力水平，为全县经济社会发展提供组织保障和干部人才支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、评价工作开展及项目情况</w:t>
      </w:r>
    </w:p>
    <w:p>
      <w:pPr>
        <w:pStyle w:val="2"/>
        <w:spacing w:line="59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（一）评价目的</w:t>
      </w:r>
    </w:p>
    <w:p>
      <w:pPr>
        <w:pStyle w:val="2"/>
        <w:spacing w:line="59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严格落实《预算法》及县级绩效管理工作的有关规定，进一步规范财政管理资金，强化财政支出绩效理念，提高单位责任意识，提高资金使用效益，确保各项组织工作、离退休干部工作等各项工作顺利开展，提升工作整体水平，推动全县经济社会健康发展。</w:t>
      </w:r>
    </w:p>
    <w:p>
      <w:pPr>
        <w:pStyle w:val="2"/>
        <w:spacing w:line="59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eastAsia="zh-CN"/>
        </w:rPr>
        <w:t>（二）</w:t>
      </w:r>
      <w:r>
        <w:rPr>
          <w:rFonts w:ascii="Times New Roman" w:hAnsi="Times New Roman" w:eastAsia="仿宋_GB2312" w:cs="Times New Roman"/>
          <w:b/>
          <w:bCs/>
          <w:color w:val="000000"/>
          <w:sz w:val="32"/>
          <w:szCs w:val="32"/>
        </w:rPr>
        <w:t>评价对象与范围</w:t>
      </w:r>
    </w:p>
    <w:p>
      <w:pPr>
        <w:pStyle w:val="2"/>
        <w:numPr>
          <w:ilvl w:val="0"/>
          <w:numId w:val="0"/>
        </w:numPr>
        <w:spacing w:line="590" w:lineRule="exact"/>
        <w:ind w:firstLine="64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本次绩效评价涉及年初预算、年中工作需要追加预算和省市专项资金项目支出。</w:t>
      </w:r>
    </w:p>
    <w:p>
      <w:pPr>
        <w:pStyle w:val="2"/>
        <w:numPr>
          <w:ilvl w:val="0"/>
          <w:numId w:val="0"/>
        </w:numPr>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eastAsia="zh-CN"/>
        </w:rPr>
        <w:t>（三）</w:t>
      </w:r>
      <w:r>
        <w:rPr>
          <w:rFonts w:ascii="Times New Roman" w:hAnsi="Times New Roman" w:eastAsia="仿宋_GB2312" w:cs="Times New Roman"/>
          <w:b/>
          <w:bCs/>
          <w:color w:val="000000"/>
          <w:sz w:val="32"/>
          <w:szCs w:val="32"/>
        </w:rPr>
        <w:t>评价原则、评价方法</w:t>
      </w:r>
      <w:r>
        <w:rPr>
          <w:rFonts w:ascii="Times New Roman" w:hAnsi="Times New Roman" w:eastAsia="仿宋_GB2312" w:cs="Times New Roman"/>
          <w:color w:val="000000"/>
          <w:sz w:val="32"/>
          <w:szCs w:val="32"/>
        </w:rPr>
        <w:t>。</w:t>
      </w:r>
    </w:p>
    <w:p>
      <w:pPr>
        <w:pStyle w:val="2"/>
        <w:numPr>
          <w:ilvl w:val="0"/>
          <w:numId w:val="0"/>
        </w:numPr>
        <w:spacing w:line="600" w:lineRule="exac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ascii="仿宋_GB2312" w:hAnsi="宋体" w:eastAsia="仿宋_GB2312" w:cs="仿宋_GB2312"/>
          <w:i w:val="0"/>
          <w:iCs w:val="0"/>
          <w:caps w:val="0"/>
          <w:color w:val="333333"/>
          <w:spacing w:val="0"/>
          <w:sz w:val="31"/>
          <w:szCs w:val="31"/>
          <w:shd w:val="clear" w:fill="FFFFFF"/>
        </w:rPr>
        <w:t>按照要求，成立了绩效评价小组，对有关文件进行了科学分析研究，制定了绩效评价工作方案。评价小组采用查阅凭证和资料等形式进行考评</w:t>
      </w:r>
      <w:r>
        <w:rPr>
          <w:rFonts w:hint="eastAsia" w:ascii="仿宋_GB2312" w:hAnsi="宋体" w:eastAsia="仿宋_GB2312" w:cs="仿宋_GB2312"/>
          <w:i w:val="0"/>
          <w:iCs w:val="0"/>
          <w:caps w:val="0"/>
          <w:color w:val="333333"/>
          <w:spacing w:val="0"/>
          <w:sz w:val="31"/>
          <w:szCs w:val="31"/>
          <w:shd w:val="clear" w:fill="FFFFFF"/>
          <w:lang w:eastAsia="zh-CN"/>
        </w:rPr>
        <w:t>、</w:t>
      </w:r>
      <w:r>
        <w:rPr>
          <w:rFonts w:ascii="仿宋_GB2312" w:hAnsi="宋体" w:eastAsia="仿宋_GB2312" w:cs="仿宋_GB2312"/>
          <w:i w:val="0"/>
          <w:iCs w:val="0"/>
          <w:caps w:val="0"/>
          <w:color w:val="333333"/>
          <w:spacing w:val="0"/>
          <w:sz w:val="31"/>
          <w:szCs w:val="31"/>
          <w:shd w:val="clear" w:fill="FFFFFF"/>
        </w:rPr>
        <w:t>分析，并依据前期制定的绩效评价指标体系进行了评分，形成综合报告。</w:t>
      </w:r>
      <w:r>
        <w:rPr>
          <w:rFonts w:hint="default" w:ascii="Times New Roman" w:hAnsi="Times New Roman" w:eastAsia="仿宋" w:cs="Times New Roman"/>
          <w:sz w:val="32"/>
          <w:szCs w:val="32"/>
        </w:rPr>
        <w:t>按</w:t>
      </w:r>
      <w:r>
        <w:rPr>
          <w:rFonts w:ascii="Times New Roman" w:hAnsi="Times New Roman" w:eastAsia="仿宋_GB2312" w:cs="Times New Roman"/>
          <w:color w:val="000000"/>
          <w:sz w:val="32"/>
          <w:szCs w:val="32"/>
        </w:rPr>
        <w:t>预算执行率10%、产出指标50%、效益指标</w:t>
      </w:r>
      <w:r>
        <w:rPr>
          <w:rFonts w:hint="eastAsia" w:ascii="Times New Roman" w:hAnsi="Times New Roman" w:eastAsia="仿宋_GB2312" w:cs="Times New Roman"/>
          <w:color w:val="000000"/>
          <w:sz w:val="32"/>
          <w:szCs w:val="32"/>
          <w:lang w:val="en-US" w:eastAsia="zh-CN"/>
        </w:rPr>
        <w:t>30</w:t>
      </w:r>
      <w:r>
        <w:rPr>
          <w:rFonts w:ascii="Times New Roman" w:hAnsi="Times New Roman" w:eastAsia="仿宋_GB2312" w:cs="Times New Roman"/>
          <w:color w:val="000000"/>
          <w:sz w:val="32"/>
          <w:szCs w:val="32"/>
        </w:rPr>
        <w:t>%、服务对象满意度指标</w:t>
      </w:r>
      <w:r>
        <w:rPr>
          <w:rFonts w:hint="eastAsia" w:ascii="Times New Roman" w:hAnsi="Times New Roman" w:eastAsia="仿宋_GB2312" w:cs="Times New Roman"/>
          <w:color w:val="000000"/>
          <w:sz w:val="32"/>
          <w:szCs w:val="32"/>
          <w:lang w:val="en-US" w:eastAsia="zh-CN"/>
        </w:rPr>
        <w:t>10</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对项目实施情况开展了自评。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_GB2312" w:cs="Times New Roman"/>
          <w:b/>
          <w:bCs/>
          <w:color w:val="000000"/>
          <w:kern w:val="2"/>
          <w:sz w:val="32"/>
          <w:szCs w:val="32"/>
          <w:lang w:val="en-US" w:eastAsia="zh-CN" w:bidi="ar-SA"/>
        </w:rPr>
        <w:t>（五）部门整体支出</w:t>
      </w:r>
      <w:r>
        <w:rPr>
          <w:rFonts w:hint="default" w:ascii="Times New Roman" w:hAnsi="Times New Roman" w:eastAsia="仿宋_GB2312" w:cs="Times New Roman"/>
          <w:b/>
          <w:bCs/>
          <w:color w:val="000000"/>
          <w:kern w:val="2"/>
          <w:sz w:val="32"/>
          <w:szCs w:val="32"/>
          <w:lang w:val="en-US" w:eastAsia="zh-CN" w:bidi="ar-SA"/>
        </w:rPr>
        <w:t>绩效评价结果</w:t>
      </w:r>
    </w:p>
    <w:p>
      <w:pPr>
        <w:pStyle w:val="2"/>
        <w:numPr>
          <w:ilvl w:val="0"/>
          <w:numId w:val="0"/>
        </w:num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 w:cs="Times New Roman"/>
          <w:sz w:val="32"/>
          <w:szCs w:val="32"/>
        </w:rPr>
        <w:t>总体上看，</w:t>
      </w:r>
      <w:r>
        <w:rPr>
          <w:rFonts w:hint="eastAsia" w:ascii="Times New Roman" w:hAnsi="Times New Roman" w:eastAsia="仿宋" w:cs="Times New Roman"/>
          <w:sz w:val="32"/>
          <w:szCs w:val="32"/>
          <w:lang w:val="en-US" w:eastAsia="zh-CN"/>
        </w:rPr>
        <w:t>2021年部门整体支出项目</w:t>
      </w:r>
      <w:r>
        <w:rPr>
          <w:rFonts w:hint="default" w:ascii="Times New Roman" w:hAnsi="Times New Roman" w:eastAsia="仿宋" w:cs="Times New Roman"/>
          <w:sz w:val="32"/>
          <w:szCs w:val="32"/>
        </w:rPr>
        <w:t>目标明确、决策依据充分，资金由</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财政</w:t>
      </w:r>
      <w:r>
        <w:rPr>
          <w:rFonts w:hint="default" w:ascii="Times New Roman" w:hAnsi="Times New Roman" w:eastAsia="仿宋" w:cs="Times New Roman"/>
          <w:sz w:val="32"/>
          <w:szCs w:val="32"/>
          <w:lang w:val="en-US" w:eastAsia="zh-CN"/>
        </w:rPr>
        <w:t>集中支付，项目按照绩效目标的实施内容及工作要求实施完毕，执行情况较好，</w:t>
      </w:r>
      <w:r>
        <w:rPr>
          <w:rFonts w:hint="eastAsia" w:ascii="Times New Roman" w:hAnsi="Times New Roman" w:eastAsia="仿宋" w:cs="Times New Roman"/>
          <w:sz w:val="32"/>
          <w:szCs w:val="32"/>
          <w:lang w:val="en-US" w:eastAsia="zh-CN"/>
        </w:rPr>
        <w:t>较好地完成了</w:t>
      </w:r>
      <w:r>
        <w:rPr>
          <w:rFonts w:hint="default" w:ascii="Times New Roman" w:hAnsi="Times New Roman" w:eastAsia="仿宋" w:cs="Times New Roman"/>
          <w:sz w:val="32"/>
          <w:szCs w:val="32"/>
          <w:lang w:val="en-US" w:eastAsia="zh-CN"/>
        </w:rPr>
        <w:t>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具体项目支出自评情况如下：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sz w:val="32"/>
          <w:szCs w:val="32"/>
          <w:lang w:val="en-US" w:eastAsia="zh-CN"/>
        </w:rPr>
        <w:t>1</w:t>
      </w:r>
      <w:r>
        <w:rPr>
          <w:rFonts w:hint="eastAsia" w:ascii="Times New Roman" w:hAnsi="Times New Roman" w:eastAsia="楷体" w:cs="Times New Roman"/>
          <w:sz w:val="32"/>
          <w:szCs w:val="32"/>
          <w:lang w:val="en-US" w:eastAsia="zh-CN"/>
        </w:rPr>
        <w:t>、</w:t>
      </w:r>
      <w:r>
        <w:rPr>
          <w:rFonts w:hint="eastAsia" w:ascii="Times New Roman" w:hAnsi="Times New Roman" w:eastAsia="仿宋" w:cs="Times New Roman"/>
          <w:sz w:val="32"/>
          <w:szCs w:val="32"/>
          <w:lang w:val="en-US" w:eastAsia="zh-CN"/>
        </w:rPr>
        <w:t>2021年基层组织建设、人才工作、党建网及大组工网维护工作经费</w:t>
      </w:r>
      <w:r>
        <w:rPr>
          <w:rFonts w:hint="default" w:ascii="Times New Roman" w:hAnsi="Times New Roman" w:eastAsia="仿宋" w:cs="Times New Roman"/>
          <w:sz w:val="32"/>
          <w:szCs w:val="32"/>
        </w:rPr>
        <w:t>项目完成绩效自评，满分为</w:t>
      </w:r>
      <w:r>
        <w:rPr>
          <w:rFonts w:hint="eastAsia"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分，自评实际得分为</w:t>
      </w:r>
      <w:r>
        <w:rPr>
          <w:rFonts w:hint="eastAsia" w:ascii="Times New Roman" w:hAnsi="Times New Roman" w:eastAsia="仿宋" w:cs="Times New Roman"/>
          <w:sz w:val="32"/>
          <w:szCs w:val="32"/>
          <w:lang w:val="en-US" w:eastAsia="zh-CN"/>
        </w:rPr>
        <w:t>92</w:t>
      </w:r>
      <w:r>
        <w:rPr>
          <w:rFonts w:hint="default" w:ascii="Times New Roman" w:hAnsi="Times New Roman" w:eastAsia="仿宋" w:cs="Times New Roman"/>
          <w:sz w:val="32"/>
          <w:szCs w:val="32"/>
        </w:rPr>
        <w:t>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sz w:val="32"/>
          <w:szCs w:val="32"/>
          <w:lang w:val="en-US" w:eastAsia="zh-CN"/>
        </w:rPr>
        <w:t>2</w:t>
      </w:r>
      <w:r>
        <w:rPr>
          <w:rFonts w:hint="eastAsia" w:ascii="Times New Roman" w:hAnsi="Times New Roman" w:eastAsia="楷体" w:cs="Times New Roman"/>
          <w:sz w:val="32"/>
          <w:szCs w:val="32"/>
          <w:lang w:val="en-US" w:eastAsia="zh-CN"/>
        </w:rPr>
        <w:t>、</w:t>
      </w:r>
      <w:r>
        <w:rPr>
          <w:rFonts w:hint="eastAsia" w:ascii="Times New Roman" w:hAnsi="Times New Roman" w:eastAsia="仿宋" w:cs="Times New Roman"/>
          <w:sz w:val="32"/>
          <w:szCs w:val="32"/>
          <w:lang w:val="en-US" w:eastAsia="zh-CN"/>
        </w:rPr>
        <w:t>2021年离退休老干部工作经费及支部书记工作补贴</w:t>
      </w:r>
      <w:r>
        <w:rPr>
          <w:rFonts w:hint="default" w:ascii="Times New Roman" w:hAnsi="Times New Roman" w:eastAsia="仿宋" w:cs="Times New Roman"/>
          <w:sz w:val="32"/>
          <w:szCs w:val="32"/>
        </w:rPr>
        <w:t>项目完成绩效自评，满分为</w:t>
      </w:r>
      <w:r>
        <w:rPr>
          <w:rFonts w:hint="eastAsia"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分，自评得分为</w:t>
      </w:r>
      <w:r>
        <w:rPr>
          <w:rFonts w:hint="eastAsia" w:ascii="Times New Roman" w:hAnsi="Times New Roman" w:eastAsia="仿宋" w:cs="Times New Roman"/>
          <w:sz w:val="32"/>
          <w:szCs w:val="32"/>
          <w:lang w:val="en-US" w:eastAsia="zh-CN"/>
        </w:rPr>
        <w:t>93</w:t>
      </w:r>
      <w:r>
        <w:rPr>
          <w:rFonts w:hint="default" w:ascii="Times New Roman" w:hAnsi="Times New Roman" w:eastAsia="仿宋" w:cs="Times New Roman"/>
          <w:sz w:val="32"/>
          <w:szCs w:val="32"/>
        </w:rPr>
        <w:t>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宋体" w:cs="Times New Roman"/>
          <w:color w:val="000000"/>
          <w:sz w:val="15"/>
          <w:szCs w:val="15"/>
          <w:lang w:val="en-US" w:eastAsia="zh-CN"/>
        </w:rPr>
      </w:pPr>
      <w:r>
        <w:rPr>
          <w:rFonts w:hint="eastAsia" w:ascii="Times New Roman" w:hAnsi="Times New Roman" w:eastAsia="仿宋" w:cs="Times New Roman"/>
          <w:sz w:val="32"/>
          <w:szCs w:val="32"/>
          <w:lang w:val="en-US" w:eastAsia="zh-CN"/>
        </w:rPr>
        <w:t>3、2021年离休干部医疗费项</w:t>
      </w:r>
      <w:r>
        <w:rPr>
          <w:rFonts w:hint="default" w:ascii="Times New Roman" w:hAnsi="Times New Roman" w:eastAsia="仿宋" w:cs="Times New Roman"/>
          <w:sz w:val="32"/>
          <w:szCs w:val="32"/>
          <w:lang w:val="en-US" w:eastAsia="zh-CN"/>
        </w:rPr>
        <w:t>目</w:t>
      </w:r>
      <w:r>
        <w:rPr>
          <w:rFonts w:hint="default" w:ascii="Times New Roman" w:hAnsi="Times New Roman" w:eastAsia="仿宋" w:cs="Times New Roman"/>
          <w:sz w:val="32"/>
          <w:szCs w:val="32"/>
        </w:rPr>
        <w:t>完成绩效自评，满分为</w:t>
      </w:r>
      <w:r>
        <w:rPr>
          <w:rFonts w:hint="eastAsia"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分，自评实际得分为</w:t>
      </w:r>
      <w:r>
        <w:rPr>
          <w:rFonts w:hint="eastAsia" w:ascii="Times New Roman" w:hAnsi="Times New Roman" w:eastAsia="仿宋" w:cs="Times New Roman"/>
          <w:sz w:val="32"/>
          <w:szCs w:val="32"/>
          <w:lang w:val="en-US" w:eastAsia="zh-CN"/>
        </w:rPr>
        <w:t>98</w:t>
      </w:r>
      <w:r>
        <w:rPr>
          <w:rFonts w:hint="default" w:ascii="Times New Roman" w:hAnsi="Times New Roman" w:eastAsia="仿宋" w:cs="Times New Roman"/>
          <w:sz w:val="32"/>
          <w:szCs w:val="32"/>
        </w:rPr>
        <w:t>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4、2021年村级活动场所建设及维修改造经费项</w:t>
      </w:r>
      <w:r>
        <w:rPr>
          <w:rFonts w:hint="default" w:ascii="Times New Roman" w:hAnsi="Times New Roman" w:eastAsia="仿宋" w:cs="Times New Roman"/>
          <w:sz w:val="32"/>
          <w:szCs w:val="32"/>
        </w:rPr>
        <w:t>目完成绩效自评，满分为</w:t>
      </w:r>
      <w:r>
        <w:rPr>
          <w:rFonts w:hint="eastAsia"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分，自评实际得分为</w:t>
      </w:r>
      <w:r>
        <w:rPr>
          <w:rFonts w:hint="eastAsia"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5、2021年村组干部报酬项目完成绩效自评，满分为100分，自评实际得分为92分；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pacing w:val="-6"/>
          <w:sz w:val="32"/>
          <w:szCs w:val="32"/>
          <w:lang w:val="en-US" w:eastAsia="zh-CN"/>
        </w:rPr>
      </w:pPr>
      <w:r>
        <w:rPr>
          <w:rFonts w:hint="eastAsia" w:ascii="Times New Roman" w:hAnsi="Times New Roman" w:eastAsia="仿宋" w:cs="Times New Roman"/>
          <w:sz w:val="32"/>
          <w:szCs w:val="32"/>
          <w:lang w:val="en-US" w:eastAsia="zh-CN"/>
        </w:rPr>
        <w:t>追加</w:t>
      </w:r>
      <w:r>
        <w:rPr>
          <w:rFonts w:hint="eastAsia" w:ascii="Times New Roman" w:hAnsi="Times New Roman" w:eastAsia="仿宋_GB2312" w:cs="Times New Roman"/>
          <w:color w:val="000000"/>
          <w:sz w:val="32"/>
          <w:szCs w:val="32"/>
          <w:lang w:val="en-US" w:eastAsia="zh-CN"/>
        </w:rPr>
        <w:t>2021年全省组织系统综合管理信息化县级平台配套</w:t>
      </w:r>
      <w:r>
        <w:rPr>
          <w:rFonts w:hint="eastAsia" w:ascii="Times New Roman" w:hAnsi="Times New Roman" w:eastAsia="仿宋_GB2312" w:cs="Times New Roman"/>
          <w:color w:val="000000"/>
          <w:spacing w:val="-6"/>
          <w:sz w:val="32"/>
          <w:szCs w:val="32"/>
          <w:lang w:val="en-US" w:eastAsia="zh-CN"/>
        </w:rPr>
        <w:t>设施项目建设经费</w:t>
      </w:r>
      <w:r>
        <w:rPr>
          <w:rFonts w:hint="eastAsia" w:ascii="Times New Roman" w:hAnsi="Times New Roman" w:eastAsia="仿宋" w:cs="Times New Roman"/>
          <w:spacing w:val="-6"/>
          <w:sz w:val="32"/>
          <w:szCs w:val="32"/>
          <w:lang w:val="en-US" w:eastAsia="zh-CN"/>
        </w:rPr>
        <w:t>完成绩效自评，满分为100分，自评得分100分；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pacing w:val="-6"/>
          <w:sz w:val="32"/>
          <w:szCs w:val="32"/>
          <w:lang w:val="en-US" w:eastAsia="zh-CN"/>
        </w:rPr>
      </w:pPr>
      <w:r>
        <w:rPr>
          <w:rFonts w:hint="eastAsia" w:ascii="Times New Roman" w:hAnsi="Times New Roman" w:eastAsia="仿宋_GB2312" w:cs="Times New Roman"/>
          <w:color w:val="000000"/>
          <w:sz w:val="32"/>
          <w:szCs w:val="32"/>
          <w:lang w:val="en-US" w:eastAsia="zh-CN"/>
        </w:rPr>
        <w:t>2021年基层困难党员慰问经费项目</w:t>
      </w:r>
      <w:r>
        <w:rPr>
          <w:rFonts w:hint="eastAsia" w:ascii="Times New Roman" w:hAnsi="Times New Roman" w:eastAsia="仿宋" w:cs="Times New Roman"/>
          <w:spacing w:val="-6"/>
          <w:sz w:val="32"/>
          <w:szCs w:val="32"/>
          <w:lang w:val="en-US" w:eastAsia="zh-CN"/>
        </w:rPr>
        <w:t>完成绩效自评，满分为100分，自评得分99分。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1、项目支出决策使用情况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2021年部门整体支出，都能够依据党和国家关于组织工作、离退休干部工作相关规定要求，围绕保障组织工作、离退休干部工作高效推进、提高财政资金使用效率来申报确定项目绩效目标、内容、时间等评估决策，决策比较科学，</w:t>
      </w:r>
      <w:r>
        <w:rPr>
          <w:rFonts w:hint="eastAsia" w:ascii="Times New Roman" w:hAnsi="Times New Roman" w:eastAsia="仿宋" w:cs="Times New Roman"/>
          <w:sz w:val="32"/>
          <w:szCs w:val="32"/>
          <w:lang w:eastAsia="zh-CN"/>
        </w:rPr>
        <w:t>有利于提升组织工作整体水平和质量，为全县经济社会发展提供坚强组织保障和干部人才支撑</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整体支出</w:t>
      </w:r>
      <w:r>
        <w:rPr>
          <w:rFonts w:hint="default" w:ascii="Times New Roman" w:hAnsi="Times New Roman" w:eastAsia="仿宋" w:cs="Times New Roman"/>
          <w:sz w:val="32"/>
          <w:szCs w:val="32"/>
        </w:rPr>
        <w:t>严格执行财务管理制度、财务处理及时、会计核算规范。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w:t>
      </w:r>
      <w:r>
        <w:rPr>
          <w:rFonts w:hint="default" w:ascii="Times New Roman" w:hAnsi="Times New Roman" w:eastAsia="仿宋" w:cs="Times New Roman"/>
          <w:sz w:val="32"/>
          <w:szCs w:val="32"/>
          <w:lang w:val="en-US" w:eastAsia="zh-CN"/>
        </w:rPr>
        <w:t>县级</w:t>
      </w:r>
      <w:r>
        <w:rPr>
          <w:rFonts w:hint="eastAsia" w:ascii="Times New Roman" w:hAnsi="Times New Roman" w:eastAsia="仿宋" w:cs="Times New Roman"/>
          <w:sz w:val="32"/>
          <w:szCs w:val="32"/>
          <w:lang w:val="en-US" w:eastAsia="zh-CN"/>
        </w:rPr>
        <w:t>预算和追加预算支出项目的实施</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保障推动了全县基层组织建设、县管领导班子和干部人才队伍建设、离退休干部工作开展</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改善了3处村级活动场所办公条件，增强了各级党组织和县管领导班子整体功能，提高了党员干部人才队伍整体素质，增强了村级组织和党员干部服务群众的能力水平，提升了党员干部群众的满意度，为全县经济社会发展提供了坚强组织保障和人才保障</w:t>
      </w:r>
      <w:r>
        <w:rPr>
          <w:rFonts w:hint="default" w:ascii="Times New Roman" w:hAnsi="Times New Roman" w:eastAsia="仿宋" w:cs="Times New Roman"/>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存在问题及原因</w:t>
      </w:r>
    </w:p>
    <w:p>
      <w:pPr>
        <w:pStyle w:val="2"/>
        <w:numPr>
          <w:ilvl w:val="0"/>
          <w:numId w:val="0"/>
        </w:numPr>
        <w:spacing w:line="590" w:lineRule="exact"/>
        <w:ind w:firstLine="620" w:firstLineChars="200"/>
        <w:rPr>
          <w:rFonts w:hint="default" w:ascii="仿宋_GB2312" w:hAnsi="宋体" w:eastAsia="仿宋_GB2312" w:cs="仿宋_GB2312"/>
          <w:i w:val="0"/>
          <w:iCs w:val="0"/>
          <w:caps w:val="0"/>
          <w:color w:val="333333"/>
          <w:spacing w:val="0"/>
          <w:sz w:val="31"/>
          <w:szCs w:val="31"/>
          <w:shd w:val="clear" w:fill="FFFFFF"/>
          <w:lang w:val="en-US" w:eastAsia="zh-CN"/>
        </w:rPr>
      </w:pPr>
      <w:r>
        <w:rPr>
          <w:rFonts w:ascii="仿宋_GB2312" w:hAnsi="宋体" w:eastAsia="仿宋_GB2312" w:cs="仿宋_GB2312"/>
          <w:i w:val="0"/>
          <w:iCs w:val="0"/>
          <w:caps w:val="0"/>
          <w:color w:val="333333"/>
          <w:spacing w:val="0"/>
          <w:sz w:val="31"/>
          <w:szCs w:val="31"/>
          <w:shd w:val="clear" w:fill="FFFFFF"/>
        </w:rPr>
        <w:t>我</w:t>
      </w:r>
      <w:r>
        <w:rPr>
          <w:rFonts w:hint="eastAsia" w:ascii="仿宋_GB2312" w:hAnsi="宋体" w:eastAsia="仿宋_GB2312" w:cs="仿宋_GB2312"/>
          <w:i w:val="0"/>
          <w:iCs w:val="0"/>
          <w:caps w:val="0"/>
          <w:color w:val="333333"/>
          <w:spacing w:val="0"/>
          <w:sz w:val="31"/>
          <w:szCs w:val="31"/>
          <w:shd w:val="clear" w:fill="FFFFFF"/>
          <w:lang w:eastAsia="zh-CN"/>
        </w:rPr>
        <w:t>部</w:t>
      </w:r>
      <w:r>
        <w:rPr>
          <w:rFonts w:hint="eastAsia" w:ascii="仿宋_GB2312" w:hAnsi="宋体" w:eastAsia="仿宋_GB2312" w:cs="仿宋_GB2312"/>
          <w:i w:val="0"/>
          <w:iCs w:val="0"/>
          <w:caps w:val="0"/>
          <w:color w:val="333333"/>
          <w:spacing w:val="0"/>
          <w:sz w:val="31"/>
          <w:szCs w:val="31"/>
          <w:shd w:val="clear" w:fill="FFFFFF"/>
        </w:rPr>
        <w:t>202</w:t>
      </w:r>
      <w:r>
        <w:rPr>
          <w:rFonts w:hint="eastAsia" w:ascii="仿宋_GB2312" w:hAnsi="宋体" w:eastAsia="仿宋_GB2312" w:cs="仿宋_GB2312"/>
          <w:i w:val="0"/>
          <w:iCs w:val="0"/>
          <w:caps w:val="0"/>
          <w:color w:val="333333"/>
          <w:spacing w:val="0"/>
          <w:sz w:val="31"/>
          <w:szCs w:val="31"/>
          <w:shd w:val="clear" w:fill="FFFFFF"/>
          <w:lang w:val="en-US" w:eastAsia="zh-CN"/>
        </w:rPr>
        <w:t>1</w:t>
      </w:r>
      <w:r>
        <w:rPr>
          <w:rFonts w:hint="eastAsia" w:ascii="仿宋_GB2312" w:hAnsi="宋体" w:eastAsia="仿宋_GB2312" w:cs="仿宋_GB2312"/>
          <w:i w:val="0"/>
          <w:iCs w:val="0"/>
          <w:caps w:val="0"/>
          <w:color w:val="333333"/>
          <w:spacing w:val="0"/>
          <w:sz w:val="31"/>
          <w:szCs w:val="31"/>
          <w:shd w:val="clear" w:fill="FFFFFF"/>
        </w:rPr>
        <w:t>年在项目决策上合理，实施过程中领导重视，管理较规范，较好的达到了预期的绩效目标，但有些方面仍有不足，主要</w:t>
      </w:r>
      <w:r>
        <w:rPr>
          <w:rFonts w:hint="eastAsia" w:ascii="仿宋_GB2312" w:hAnsi="宋体" w:eastAsia="仿宋_GB2312" w:cs="仿宋_GB2312"/>
          <w:i w:val="0"/>
          <w:iCs w:val="0"/>
          <w:caps w:val="0"/>
          <w:color w:val="333333"/>
          <w:spacing w:val="0"/>
          <w:sz w:val="31"/>
          <w:szCs w:val="31"/>
          <w:shd w:val="clear" w:fill="FFFFFF"/>
          <w:lang w:val="en-US" w:eastAsia="zh-CN"/>
        </w:rPr>
        <w:t>有两个方面：一是</w:t>
      </w:r>
      <w:r>
        <w:rPr>
          <w:rFonts w:hint="eastAsia" w:ascii="仿宋_GB2312" w:eastAsia="仿宋_GB2312" w:cs="仿宋_GB2312"/>
          <w:i w:val="0"/>
          <w:iCs w:val="0"/>
          <w:caps w:val="0"/>
          <w:color w:val="333333"/>
          <w:spacing w:val="0"/>
          <w:sz w:val="31"/>
          <w:szCs w:val="31"/>
          <w:shd w:val="clear" w:fill="FFFFFF"/>
          <w:lang w:val="en-US" w:eastAsia="zh-CN"/>
        </w:rPr>
        <w:t>部分预算支出较慢。</w:t>
      </w:r>
      <w:r>
        <w:rPr>
          <w:rFonts w:hint="eastAsia" w:ascii="仿宋_GB2312" w:hAnsi="宋体" w:eastAsia="仿宋_GB2312" w:cs="仿宋_GB2312"/>
          <w:i w:val="0"/>
          <w:iCs w:val="0"/>
          <w:caps w:val="0"/>
          <w:color w:val="333333"/>
          <w:spacing w:val="0"/>
          <w:sz w:val="31"/>
          <w:szCs w:val="31"/>
          <w:shd w:val="clear" w:fill="FFFFFF"/>
          <w:lang w:val="en-US" w:eastAsia="zh-CN"/>
        </w:rPr>
        <w:t>保障正常工作开展的前提下，坚持节约压缩支出，干部电子档案信息化建设工作经费</w:t>
      </w:r>
      <w:r>
        <w:rPr>
          <w:rFonts w:hint="eastAsia" w:ascii="仿宋_GB2312" w:eastAsia="仿宋_GB2312" w:cs="仿宋_GB2312"/>
          <w:i w:val="0"/>
          <w:iCs w:val="0"/>
          <w:caps w:val="0"/>
          <w:color w:val="333333"/>
          <w:spacing w:val="0"/>
          <w:sz w:val="31"/>
          <w:szCs w:val="31"/>
          <w:shd w:val="clear" w:fill="FFFFFF"/>
          <w:lang w:val="en-US" w:eastAsia="zh-CN"/>
        </w:rPr>
        <w:t>预算结余较多，</w:t>
      </w:r>
      <w:r>
        <w:rPr>
          <w:rFonts w:hint="eastAsia" w:ascii="仿宋_GB2312" w:hAnsi="宋体" w:eastAsia="仿宋_GB2312" w:cs="仿宋_GB2312"/>
          <w:i w:val="0"/>
          <w:iCs w:val="0"/>
          <w:caps w:val="0"/>
          <w:color w:val="333333"/>
          <w:spacing w:val="0"/>
          <w:sz w:val="31"/>
          <w:szCs w:val="31"/>
          <w:shd w:val="clear" w:fill="FFFFFF"/>
          <w:lang w:val="en-US" w:eastAsia="zh-CN"/>
        </w:rPr>
        <w:t>因突发疫情防控需要，离退休老干部集体考察、座谈等活动</w:t>
      </w:r>
      <w:r>
        <w:rPr>
          <w:rFonts w:hint="eastAsia" w:ascii="仿宋_GB2312" w:eastAsia="仿宋_GB2312" w:cs="仿宋_GB2312"/>
          <w:i w:val="0"/>
          <w:iCs w:val="0"/>
          <w:caps w:val="0"/>
          <w:color w:val="333333"/>
          <w:spacing w:val="0"/>
          <w:sz w:val="31"/>
          <w:szCs w:val="31"/>
          <w:shd w:val="clear" w:fill="FFFFFF"/>
          <w:lang w:val="en-US" w:eastAsia="zh-CN"/>
        </w:rPr>
        <w:t>减少</w:t>
      </w:r>
      <w:r>
        <w:rPr>
          <w:rFonts w:hint="eastAsia" w:ascii="仿宋_GB2312" w:hAnsi="宋体" w:eastAsia="仿宋_GB2312" w:cs="仿宋_GB2312"/>
          <w:i w:val="0"/>
          <w:iCs w:val="0"/>
          <w:caps w:val="0"/>
          <w:color w:val="333333"/>
          <w:spacing w:val="0"/>
          <w:sz w:val="31"/>
          <w:szCs w:val="31"/>
          <w:shd w:val="clear" w:fill="FFFFFF"/>
          <w:lang w:val="en-US" w:eastAsia="zh-CN"/>
        </w:rPr>
        <w:t>，离退休老干部工作经费及支部书记工作补贴结余；离休干部大病住院人数较少，离休干部医疗费结余；</w:t>
      </w:r>
      <w:r>
        <w:rPr>
          <w:rFonts w:hint="eastAsia" w:ascii="仿宋_GB2312" w:eastAsia="仿宋_GB2312" w:cs="仿宋_GB2312"/>
          <w:i w:val="0"/>
          <w:iCs w:val="0"/>
          <w:caps w:val="0"/>
          <w:color w:val="333333"/>
          <w:spacing w:val="0"/>
          <w:sz w:val="31"/>
          <w:szCs w:val="31"/>
          <w:shd w:val="clear" w:fill="FFFFFF"/>
          <w:lang w:val="en-US" w:eastAsia="zh-CN"/>
        </w:rPr>
        <w:t>因县财政困难，部分村组干部报酬结转到次年初支出，</w:t>
      </w:r>
      <w:r>
        <w:rPr>
          <w:rFonts w:hint="eastAsia" w:ascii="仿宋_GB2312" w:hAnsi="宋体" w:eastAsia="仿宋_GB2312" w:cs="仿宋_GB2312"/>
          <w:i w:val="0"/>
          <w:iCs w:val="0"/>
          <w:caps w:val="0"/>
          <w:color w:val="333333"/>
          <w:spacing w:val="0"/>
          <w:sz w:val="31"/>
          <w:szCs w:val="31"/>
          <w:shd w:val="clear" w:fill="FFFFFF"/>
          <w:lang w:val="en-US" w:eastAsia="zh-CN"/>
        </w:rPr>
        <w:t>村组干部报酬预算结余也较多。二是选调生申请支出经费较慢，202</w:t>
      </w:r>
      <w:r>
        <w:rPr>
          <w:rFonts w:hint="eastAsia" w:ascii="仿宋_GB2312" w:eastAsia="仿宋_GB2312" w:cs="仿宋_GB2312"/>
          <w:i w:val="0"/>
          <w:iCs w:val="0"/>
          <w:caps w:val="0"/>
          <w:color w:val="333333"/>
          <w:spacing w:val="0"/>
          <w:sz w:val="31"/>
          <w:szCs w:val="31"/>
          <w:shd w:val="clear" w:fill="FFFFFF"/>
          <w:lang w:val="en-US" w:eastAsia="zh-CN"/>
        </w:rPr>
        <w:t>1</w:t>
      </w:r>
      <w:r>
        <w:rPr>
          <w:rFonts w:hint="eastAsia" w:ascii="仿宋_GB2312" w:hAnsi="宋体" w:eastAsia="仿宋_GB2312" w:cs="仿宋_GB2312"/>
          <w:i w:val="0"/>
          <w:iCs w:val="0"/>
          <w:caps w:val="0"/>
          <w:color w:val="333333"/>
          <w:spacing w:val="0"/>
          <w:sz w:val="31"/>
          <w:szCs w:val="31"/>
          <w:shd w:val="clear" w:fill="FFFFFF"/>
          <w:lang w:val="en-US" w:eastAsia="zh-CN"/>
        </w:rPr>
        <w:t>年选调生到村工作中央财政补助资金支出不及时</w:t>
      </w:r>
      <w:r>
        <w:rPr>
          <w:rFonts w:hint="eastAsia" w:ascii="仿宋_GB2312" w:eastAsia="仿宋_GB2312" w:cs="仿宋_GB2312"/>
          <w:i w:val="0"/>
          <w:iCs w:val="0"/>
          <w:caps w:val="0"/>
          <w:color w:val="333333"/>
          <w:spacing w:val="0"/>
          <w:sz w:val="31"/>
          <w:szCs w:val="31"/>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中共合水县委组织部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2022年</w:t>
      </w:r>
      <w:bookmarkStart w:id="0" w:name="_GoBack"/>
      <w:bookmarkEnd w:id="0"/>
      <w:r>
        <w:rPr>
          <w:rFonts w:hint="eastAsia" w:ascii="Times New Roman" w:hAnsi="Times New Roman" w:eastAsia="仿宋" w:cs="Times New Roman"/>
          <w:sz w:val="32"/>
          <w:szCs w:val="32"/>
          <w:lang w:val="en-US" w:eastAsia="zh-CN"/>
        </w:rPr>
        <w:t xml:space="preserve">2月25日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A41F7"/>
    <w:multiLevelType w:val="singleLevel"/>
    <w:tmpl w:val="0ACA41F7"/>
    <w:lvl w:ilvl="0" w:tentative="0">
      <w:start w:val="2"/>
      <w:numFmt w:val="chineseCounting"/>
      <w:suff w:val="nothing"/>
      <w:lvlText w:val="（%1）"/>
      <w:lvlJc w:val="left"/>
      <w:rPr>
        <w:rFonts w:hint="eastAsia"/>
      </w:rPr>
    </w:lvl>
  </w:abstractNum>
  <w:abstractNum w:abstractNumId="1">
    <w:nsid w:val="4CC8E235"/>
    <w:multiLevelType w:val="singleLevel"/>
    <w:tmpl w:val="4CC8E235"/>
    <w:lvl w:ilvl="0" w:tentative="0">
      <w:start w:val="6"/>
      <w:numFmt w:val="decimal"/>
      <w:suff w:val="nothing"/>
      <w:lvlText w:val="%1、"/>
      <w:lvlJc w:val="left"/>
    </w:lvl>
  </w:abstractNum>
  <w:abstractNum w:abstractNumId="2">
    <w:nsid w:val="7EB74EF8"/>
    <w:multiLevelType w:val="singleLevel"/>
    <w:tmpl w:val="7EB74EF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ZTNmZmZhYjVmYTlmM2Q4NmUwYzJkODA4NzI1ZGMifQ=="/>
  </w:docVars>
  <w:rsids>
    <w:rsidRoot w:val="00000000"/>
    <w:rsid w:val="00DD5810"/>
    <w:rsid w:val="01C53945"/>
    <w:rsid w:val="05DD22CE"/>
    <w:rsid w:val="0656367C"/>
    <w:rsid w:val="06933C0E"/>
    <w:rsid w:val="08D6081D"/>
    <w:rsid w:val="0B2A7AFB"/>
    <w:rsid w:val="0B524369"/>
    <w:rsid w:val="0BD869CE"/>
    <w:rsid w:val="0C5514ED"/>
    <w:rsid w:val="0D656CA6"/>
    <w:rsid w:val="0E730D8C"/>
    <w:rsid w:val="0F280402"/>
    <w:rsid w:val="0F4E1CE6"/>
    <w:rsid w:val="0FE83FDF"/>
    <w:rsid w:val="11AC35FD"/>
    <w:rsid w:val="11AF42F6"/>
    <w:rsid w:val="1243375D"/>
    <w:rsid w:val="13D96769"/>
    <w:rsid w:val="15AF596F"/>
    <w:rsid w:val="16084A46"/>
    <w:rsid w:val="162163A6"/>
    <w:rsid w:val="17F615E9"/>
    <w:rsid w:val="18264710"/>
    <w:rsid w:val="1B2F2D8E"/>
    <w:rsid w:val="1C8F77C6"/>
    <w:rsid w:val="1CCB1BEA"/>
    <w:rsid w:val="1D6D72AE"/>
    <w:rsid w:val="1D81597C"/>
    <w:rsid w:val="20407429"/>
    <w:rsid w:val="22690DF5"/>
    <w:rsid w:val="248F38AF"/>
    <w:rsid w:val="25D51C93"/>
    <w:rsid w:val="288149E8"/>
    <w:rsid w:val="2BA70CA4"/>
    <w:rsid w:val="2E352963"/>
    <w:rsid w:val="30AD6ED7"/>
    <w:rsid w:val="30DD58E7"/>
    <w:rsid w:val="340D366E"/>
    <w:rsid w:val="35F23973"/>
    <w:rsid w:val="3E3E3F8C"/>
    <w:rsid w:val="3E7252CC"/>
    <w:rsid w:val="3E893DD5"/>
    <w:rsid w:val="3EC9195C"/>
    <w:rsid w:val="43A0320F"/>
    <w:rsid w:val="44D35F39"/>
    <w:rsid w:val="45C70FE0"/>
    <w:rsid w:val="49807E97"/>
    <w:rsid w:val="49B02FC2"/>
    <w:rsid w:val="49F93392"/>
    <w:rsid w:val="4B9766A7"/>
    <w:rsid w:val="4BC12BDD"/>
    <w:rsid w:val="4D636650"/>
    <w:rsid w:val="503D237A"/>
    <w:rsid w:val="5097496A"/>
    <w:rsid w:val="5402631D"/>
    <w:rsid w:val="557C7E48"/>
    <w:rsid w:val="557F6508"/>
    <w:rsid w:val="590859EA"/>
    <w:rsid w:val="5BBA32DD"/>
    <w:rsid w:val="5EC2228A"/>
    <w:rsid w:val="5FE316B9"/>
    <w:rsid w:val="608A3882"/>
    <w:rsid w:val="612E12F8"/>
    <w:rsid w:val="64033FC2"/>
    <w:rsid w:val="6497091C"/>
    <w:rsid w:val="67363D9F"/>
    <w:rsid w:val="68EC14C9"/>
    <w:rsid w:val="69820093"/>
    <w:rsid w:val="6B023BC4"/>
    <w:rsid w:val="6D9A39A3"/>
    <w:rsid w:val="6F6B0C0B"/>
    <w:rsid w:val="70751B2B"/>
    <w:rsid w:val="72B42891"/>
    <w:rsid w:val="748F79B8"/>
    <w:rsid w:val="74A309B9"/>
    <w:rsid w:val="759308CF"/>
    <w:rsid w:val="7D2863F0"/>
    <w:rsid w:val="7EFC7E10"/>
    <w:rsid w:val="7F86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2789</Words>
  <Characters>3055</Characters>
  <Lines>0</Lines>
  <Paragraphs>0</Paragraphs>
  <TotalTime>17</TotalTime>
  <ScaleCrop>false</ScaleCrop>
  <LinksUpToDate>false</LinksUpToDate>
  <CharactersWithSpaces>3088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2023-05-31T02:57:00Z</dcterms:created>
  <dc:creator>603-001</dc:creator>
  <cp:lastModifiedBy>Administrator</cp:lastModifiedBy>
  <cp:lastPrinted>2023-06-24T14:45:00Z</cp:lastPrinted>
  <dcterms:modified xsi:type="dcterms:W3CDTF">2023-06-25T02:17:37Z</dcterms:modified>
  <dc:title>中共合水县委办公室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08930ACEADF145439EAD9441F6330F64_13</vt:lpwstr>
  </property>
</Properties>
</file>