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EFBC">
      <w:pPr>
        <w:autoSpaceDE/>
        <w:autoSpaceDN/>
        <w:spacing w:line="600" w:lineRule="exact"/>
        <w:jc w:val="center"/>
        <w:outlineLvl w:val="0"/>
        <w:rPr>
          <w:rFonts w:eastAsia="方正小标宋简体"/>
          <w:sz w:val="32"/>
          <w:szCs w:val="32"/>
          <w:lang w:eastAsia="zh-CN"/>
        </w:rPr>
      </w:pPr>
      <w:r>
        <w:rPr>
          <w:rFonts w:hint="eastAsia" w:eastAsia="方正小标宋简体"/>
          <w:b/>
          <w:bCs/>
          <w:sz w:val="32"/>
          <w:szCs w:val="32"/>
          <w:lang w:eastAsia="zh-CN"/>
        </w:rPr>
        <w:t>合水县石化办</w:t>
      </w:r>
      <w:r>
        <w:rPr>
          <w:rFonts w:hint="eastAsia" w:eastAsia="方正小标宋简体"/>
          <w:b/>
          <w:bCs/>
          <w:sz w:val="32"/>
          <w:szCs w:val="32"/>
          <w:lang w:val="en-US" w:eastAsia="zh-CN"/>
        </w:rPr>
        <w:t>2023年度部门</w:t>
      </w:r>
      <w:r>
        <w:rPr>
          <w:rFonts w:eastAsia="方正小标宋简体"/>
          <w:b/>
          <w:bCs/>
          <w:sz w:val="32"/>
          <w:szCs w:val="32"/>
          <w:lang w:eastAsia="zh-CN"/>
        </w:rPr>
        <w:t>整体</w:t>
      </w:r>
      <w:r>
        <w:rPr>
          <w:rFonts w:hint="eastAsia" w:eastAsia="方正小标宋简体"/>
          <w:b/>
          <w:bCs/>
          <w:sz w:val="32"/>
          <w:szCs w:val="32"/>
          <w:lang w:eastAsia="zh-CN"/>
        </w:rPr>
        <w:t>支出</w:t>
      </w:r>
      <w:r>
        <w:rPr>
          <w:rFonts w:eastAsia="方正小标宋简体"/>
          <w:b/>
          <w:bCs/>
          <w:sz w:val="32"/>
          <w:szCs w:val="32"/>
          <w:lang w:eastAsia="zh-CN"/>
        </w:rPr>
        <w:t>绩效自评报告</w:t>
      </w:r>
    </w:p>
    <w:p w14:paraId="1FDD6526">
      <w:pPr>
        <w:autoSpaceDE/>
        <w:autoSpaceDN/>
        <w:spacing w:line="600" w:lineRule="exact"/>
        <w:ind w:firstLine="640" w:firstLineChars="200"/>
        <w:rPr>
          <w:rFonts w:ascii="仿宋_GB2312" w:eastAsia="仿宋_GB2312"/>
          <w:sz w:val="32"/>
          <w:szCs w:val="32"/>
          <w:lang w:eastAsia="zh-CN"/>
        </w:rPr>
      </w:pPr>
    </w:p>
    <w:p w14:paraId="0842D47D">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一、部门概况</w:t>
      </w:r>
    </w:p>
    <w:p w14:paraId="6B917377">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（一）部门基本情况</w:t>
      </w:r>
    </w:p>
    <w:p w14:paraId="50638C60">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主要</w:t>
      </w:r>
      <w:r>
        <w:rPr>
          <w:rFonts w:hint="eastAsia" w:ascii="仿宋" w:hAnsi="仿宋" w:eastAsia="仿宋" w:cs="仿宋"/>
          <w:sz w:val="28"/>
          <w:szCs w:val="28"/>
        </w:rPr>
        <w:t>职责</w:t>
      </w:r>
    </w:p>
    <w:p w14:paraId="7BADC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1、贯彻执行县委、县政府加强与油田合作开发的方针、政策和决定，协调管理全县石油产业开发建设和地企合作工作。</w:t>
      </w:r>
    </w:p>
    <w:p w14:paraId="6DD257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2、协调处理石油勘探开发单位征、借地和钻前准备工作，妥善处理油区群众与开发单位的矛盾和纠纷。负责协调衔接我县与石油勘探开发单位合作发展事务，调查研究、掌握油田对外合作开发动向，提出合作开发对策，为县委、县政府决策提供依据。</w:t>
      </w:r>
    </w:p>
    <w:p w14:paraId="78FEDD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jc w:val="left"/>
        <w:textAlignment w:val="auto"/>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3、负责企地合作项目的筛选、论证、审定和落实。</w:t>
      </w:r>
    </w:p>
    <w:p w14:paraId="50BCE3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jc w:val="left"/>
        <w:textAlignment w:val="auto"/>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4、负责协调油田单位做好国土、环保、水保、水务、林业等部门的规费收缴工作。</w:t>
      </w:r>
    </w:p>
    <w:p w14:paraId="39B55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jc w:val="left"/>
        <w:textAlignment w:val="auto"/>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5、参与原油、成品油市场的规范整顿和全县油区社会治安综合治理工作。</w:t>
      </w:r>
    </w:p>
    <w:p w14:paraId="071CDF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jc w:val="left"/>
        <w:textAlignment w:val="auto"/>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6、完成县委、县政府交办的其他工作。</w:t>
      </w:r>
    </w:p>
    <w:p w14:paraId="7F85C561">
      <w:pPr>
        <w:pStyle w:val="13"/>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项目由合水县</w:t>
      </w:r>
      <w:r>
        <w:rPr>
          <w:rFonts w:hint="eastAsia" w:ascii="仿宋" w:hAnsi="仿宋" w:eastAsia="仿宋" w:cs="仿宋"/>
          <w:color w:val="000000"/>
          <w:sz w:val="28"/>
          <w:szCs w:val="28"/>
          <w:lang w:eastAsia="zh-CN"/>
        </w:rPr>
        <w:t>石化办</w:t>
      </w:r>
      <w:r>
        <w:rPr>
          <w:rFonts w:hint="eastAsia" w:ascii="仿宋" w:hAnsi="仿宋" w:eastAsia="仿宋" w:cs="仿宋"/>
          <w:color w:val="000000"/>
          <w:sz w:val="28"/>
          <w:szCs w:val="28"/>
        </w:rPr>
        <w:t>组织实施，由</w:t>
      </w:r>
      <w:r>
        <w:rPr>
          <w:rFonts w:hint="eastAsia" w:ascii="仿宋" w:hAnsi="仿宋" w:eastAsia="仿宋" w:cs="仿宋"/>
          <w:color w:val="000000"/>
          <w:sz w:val="28"/>
          <w:szCs w:val="28"/>
          <w:lang w:eastAsia="zh-CN"/>
        </w:rPr>
        <w:t>石化办</w:t>
      </w:r>
      <w:r>
        <w:rPr>
          <w:rFonts w:hint="eastAsia" w:ascii="仿宋" w:hAnsi="仿宋" w:eastAsia="仿宋" w:cs="仿宋"/>
          <w:color w:val="000000"/>
          <w:sz w:val="28"/>
          <w:szCs w:val="28"/>
        </w:rPr>
        <w:t>申请，财政部门集中支付。</w:t>
      </w:r>
    </w:p>
    <w:p w14:paraId="7FCF9CB3">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sz w:val="28"/>
          <w:szCs w:val="28"/>
          <w:lang w:val="en-US" w:eastAsia="en-US"/>
        </w:rPr>
      </w:pPr>
      <w:r>
        <w:rPr>
          <w:rFonts w:hint="eastAsia" w:ascii="仿宋" w:hAnsi="仿宋" w:eastAsia="仿宋" w:cs="仿宋"/>
          <w:b/>
          <w:bCs/>
          <w:sz w:val="28"/>
          <w:szCs w:val="28"/>
          <w:lang w:val="en-US" w:eastAsia="en-US"/>
        </w:rPr>
        <w:t>2．机构情况</w:t>
      </w:r>
      <w:r>
        <w:rPr>
          <w:rFonts w:hint="eastAsia" w:ascii="仿宋" w:hAnsi="仿宋" w:eastAsia="仿宋" w:cs="仿宋"/>
          <w:sz w:val="28"/>
          <w:szCs w:val="28"/>
          <w:lang w:val="en-US" w:eastAsia="en-US"/>
        </w:rPr>
        <w:t>。本单位属独立核算</w:t>
      </w:r>
      <w:r>
        <w:rPr>
          <w:rFonts w:hint="eastAsia" w:ascii="仿宋" w:hAnsi="仿宋" w:eastAsia="仿宋" w:cs="仿宋"/>
          <w:sz w:val="28"/>
          <w:szCs w:val="28"/>
          <w:lang w:val="en-US" w:eastAsia="zh-CN"/>
        </w:rPr>
        <w:t>参照公务员管理事业</w:t>
      </w:r>
      <w:r>
        <w:rPr>
          <w:rFonts w:hint="eastAsia" w:ascii="仿宋" w:hAnsi="仿宋" w:eastAsia="仿宋" w:cs="仿宋"/>
          <w:sz w:val="28"/>
          <w:szCs w:val="28"/>
          <w:lang w:val="en-US" w:eastAsia="en-US"/>
        </w:rPr>
        <w:t>单位，执行</w:t>
      </w:r>
      <w:r>
        <w:rPr>
          <w:rFonts w:hint="eastAsia" w:ascii="仿宋" w:hAnsi="仿宋" w:eastAsia="仿宋" w:cs="仿宋"/>
          <w:sz w:val="28"/>
          <w:szCs w:val="28"/>
          <w:lang w:val="en-US" w:eastAsia="zh-CN"/>
        </w:rPr>
        <w:t>行政</w:t>
      </w:r>
      <w:r>
        <w:rPr>
          <w:rFonts w:hint="eastAsia" w:ascii="仿宋" w:hAnsi="仿宋" w:eastAsia="仿宋" w:cs="仿宋"/>
          <w:sz w:val="28"/>
          <w:szCs w:val="28"/>
          <w:lang w:val="en-US" w:eastAsia="en-US"/>
        </w:rPr>
        <w:t>单位会计制度。</w:t>
      </w:r>
    </w:p>
    <w:p w14:paraId="4845124D">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sz w:val="28"/>
          <w:szCs w:val="28"/>
          <w:lang w:val="en-US" w:eastAsia="en-US"/>
        </w:rPr>
      </w:pPr>
      <w:r>
        <w:rPr>
          <w:rFonts w:hint="eastAsia" w:ascii="仿宋" w:hAnsi="仿宋" w:eastAsia="仿宋" w:cs="仿宋"/>
          <w:b/>
          <w:bCs/>
          <w:sz w:val="28"/>
          <w:szCs w:val="28"/>
          <w:lang w:val="en-US" w:eastAsia="en-US"/>
        </w:rPr>
        <w:t>3．人员情况</w:t>
      </w:r>
      <w:r>
        <w:rPr>
          <w:rFonts w:hint="eastAsia" w:ascii="仿宋" w:hAnsi="仿宋" w:eastAsia="仿宋" w:cs="仿宋"/>
          <w:sz w:val="28"/>
          <w:szCs w:val="28"/>
          <w:lang w:val="en-US" w:eastAsia="en-US"/>
        </w:rPr>
        <w:t>。单位年末总人数为</w:t>
      </w:r>
      <w:r>
        <w:rPr>
          <w:rFonts w:hint="eastAsia" w:ascii="仿宋" w:hAnsi="仿宋" w:eastAsia="仿宋" w:cs="仿宋"/>
          <w:sz w:val="28"/>
          <w:szCs w:val="28"/>
          <w:lang w:val="en-US" w:eastAsia="zh-CN"/>
        </w:rPr>
        <w:t>13</w:t>
      </w:r>
      <w:r>
        <w:rPr>
          <w:rFonts w:hint="eastAsia" w:ascii="仿宋" w:hAnsi="仿宋" w:eastAsia="仿宋" w:cs="仿宋"/>
          <w:sz w:val="28"/>
          <w:szCs w:val="28"/>
          <w:lang w:val="en-US" w:eastAsia="en-US"/>
        </w:rPr>
        <w:t>人，其中：在职为1</w:t>
      </w: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人，</w:t>
      </w:r>
      <w:r>
        <w:rPr>
          <w:rFonts w:hint="eastAsia" w:ascii="仿宋" w:hAnsi="仿宋" w:eastAsia="仿宋" w:cs="仿宋"/>
          <w:sz w:val="28"/>
          <w:szCs w:val="28"/>
          <w:lang w:val="en-US" w:eastAsia="zh-CN"/>
        </w:rPr>
        <w:t>比</w:t>
      </w:r>
      <w:r>
        <w:rPr>
          <w:rFonts w:hint="eastAsia" w:ascii="仿宋" w:hAnsi="仿宋" w:eastAsia="仿宋" w:cs="仿宋"/>
          <w:sz w:val="28"/>
          <w:szCs w:val="28"/>
          <w:lang w:val="en-US" w:eastAsia="en-US"/>
        </w:rPr>
        <w:t>上年</w:t>
      </w:r>
      <w:r>
        <w:rPr>
          <w:rFonts w:hint="eastAsia" w:ascii="仿宋" w:hAnsi="仿宋" w:eastAsia="仿宋" w:cs="仿宋"/>
          <w:sz w:val="28"/>
          <w:szCs w:val="28"/>
          <w:lang w:val="en-US" w:eastAsia="zh-CN"/>
        </w:rPr>
        <w:t>增加1人；</w:t>
      </w:r>
      <w:r>
        <w:rPr>
          <w:rFonts w:hint="eastAsia" w:ascii="仿宋" w:hAnsi="仿宋" w:eastAsia="仿宋" w:cs="仿宋"/>
          <w:sz w:val="28"/>
          <w:szCs w:val="28"/>
          <w:lang w:val="en-US" w:eastAsia="en-US"/>
        </w:rPr>
        <w:t>编制1</w:t>
      </w: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人，和上年相等。</w:t>
      </w:r>
    </w:p>
    <w:p w14:paraId="36013925">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（二）2023年的重点工作</w:t>
      </w:r>
    </w:p>
    <w:p w14:paraId="49844E73">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28"/>
          <w:szCs w:val="28"/>
          <w:lang w:val="en-US" w:eastAsia="zh-CN"/>
        </w:rPr>
      </w:pPr>
      <w:r>
        <w:rPr>
          <w:rFonts w:hint="eastAsia" w:cs="仿宋"/>
          <w:b/>
          <w:bCs/>
          <w:sz w:val="28"/>
          <w:szCs w:val="28"/>
          <w:lang w:val="en-US" w:eastAsia="zh-CN"/>
        </w:rPr>
        <w:t>1、</w:t>
      </w:r>
      <w:r>
        <w:rPr>
          <w:rFonts w:hint="eastAsia" w:ascii="仿宋" w:hAnsi="仿宋" w:eastAsia="仿宋" w:cs="仿宋"/>
          <w:b/>
          <w:bCs/>
          <w:sz w:val="28"/>
          <w:szCs w:val="28"/>
          <w:lang w:val="en-US" w:eastAsia="zh-CN"/>
        </w:rPr>
        <w:t>聚焦产能建设，提升服务水平。</w:t>
      </w:r>
      <w:r>
        <w:rPr>
          <w:rFonts w:hint="eastAsia" w:ascii="仿宋" w:hAnsi="仿宋" w:eastAsia="仿宋" w:cs="仿宋"/>
          <w:sz w:val="28"/>
          <w:szCs w:val="28"/>
          <w:lang w:val="en-US" w:eastAsia="zh-CN"/>
        </w:rPr>
        <w:t>按照县委县政府确定发展目标，根据石油建设单位申请，石化办协调组织自然资源、生态环境、水务、水保、文旅等涉油部门6次深入现场踏勘石油建设项目173个，通过石油开发领导小组会议审批3次，审批井场107个，单井107口，场站道路7个，有力保障了油田单位生产发展需求。全年新打油水井216口，完成产能建设19万吨，完成油气当量17</w:t>
      </w:r>
      <w:r>
        <w:rPr>
          <w:rFonts w:hint="eastAsia" w:cs="仿宋"/>
          <w:sz w:val="28"/>
          <w:szCs w:val="28"/>
          <w:lang w:val="en-US" w:eastAsia="zh-CN"/>
        </w:rPr>
        <w:t>0</w:t>
      </w:r>
      <w:r>
        <w:rPr>
          <w:rFonts w:hint="eastAsia" w:ascii="仿宋" w:hAnsi="仿宋" w:eastAsia="仿宋" w:cs="仿宋"/>
          <w:sz w:val="28"/>
          <w:szCs w:val="28"/>
          <w:lang w:val="en-US" w:eastAsia="zh-CN"/>
        </w:rPr>
        <w:t>万吨（增速位于全市第二），实现了石油开发工作的稳步推进，为保证国家能源安全做出了积极贡献。</w:t>
      </w:r>
    </w:p>
    <w:p w14:paraId="58A27EDD">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28"/>
          <w:szCs w:val="28"/>
          <w:lang w:val="en-US" w:eastAsia="zh-CN"/>
        </w:rPr>
      </w:pPr>
      <w:r>
        <w:rPr>
          <w:rFonts w:hint="eastAsia" w:cs="仿宋"/>
          <w:b/>
          <w:bCs/>
          <w:sz w:val="28"/>
          <w:szCs w:val="28"/>
          <w:lang w:val="en-US" w:eastAsia="zh-CN"/>
        </w:rPr>
        <w:t>2、</w:t>
      </w:r>
      <w:r>
        <w:rPr>
          <w:rFonts w:hint="eastAsia" w:ascii="仿宋" w:hAnsi="仿宋" w:eastAsia="仿宋" w:cs="仿宋"/>
          <w:b/>
          <w:bCs/>
          <w:sz w:val="28"/>
          <w:szCs w:val="28"/>
          <w:lang w:val="en-US" w:eastAsia="zh-CN"/>
        </w:rPr>
        <w:t>依托石油开发，争取支地资金。</w:t>
      </w:r>
      <w:r>
        <w:rPr>
          <w:rFonts w:hint="eastAsia" w:ascii="仿宋" w:hAnsi="仿宋" w:eastAsia="仿宋" w:cs="仿宋"/>
          <w:b w:val="0"/>
          <w:color w:val="000000"/>
          <w:sz w:val="28"/>
          <w:szCs w:val="28"/>
          <w:lang w:val="en-US" w:eastAsia="zh-CN" w:bidi="ar"/>
        </w:rPr>
        <w:t>全年</w:t>
      </w:r>
      <w:r>
        <w:rPr>
          <w:rFonts w:hint="eastAsia" w:ascii="仿宋" w:hAnsi="仿宋" w:eastAsia="仿宋" w:cs="仿宋"/>
          <w:color w:val="000000"/>
          <w:kern w:val="0"/>
          <w:sz w:val="28"/>
          <w:szCs w:val="28"/>
          <w:lang w:val="en-US" w:eastAsia="zh-CN" w:bidi="ar"/>
        </w:rPr>
        <w:t>争取项目资金5036万元（任务5000万元）；落实地企支地资金2449万元，</w:t>
      </w:r>
      <w:r>
        <w:rPr>
          <w:rFonts w:hint="eastAsia" w:ascii="仿宋" w:hAnsi="仿宋" w:eastAsia="仿宋" w:cs="仿宋"/>
          <w:sz w:val="28"/>
          <w:szCs w:val="28"/>
          <w:lang w:val="en-US" w:eastAsia="zh-CN"/>
        </w:rPr>
        <w:t>完成石油税收2600万元。</w:t>
      </w:r>
    </w:p>
    <w:p w14:paraId="738B7B2B">
      <w:pPr>
        <w:numPr>
          <w:ilvl w:val="0"/>
          <w:numId w:val="0"/>
        </w:numPr>
        <w:bidi w:val="0"/>
        <w:ind w:firstLine="562" w:firstLineChars="200"/>
        <w:jc w:val="left"/>
        <w:rPr>
          <w:rStyle w:val="14"/>
          <w:rFonts w:hint="eastAsia" w:ascii="仿宋" w:hAnsi="仿宋" w:eastAsia="仿宋" w:cs="仿宋"/>
          <w:b w:val="0"/>
          <w:bCs w:val="0"/>
          <w:sz w:val="28"/>
          <w:szCs w:val="28"/>
          <w:lang w:val="en-US" w:eastAsia="zh-CN"/>
        </w:rPr>
      </w:pPr>
      <w:r>
        <w:rPr>
          <w:rFonts w:hint="eastAsia" w:cs="仿宋"/>
          <w:b/>
          <w:bCs/>
          <w:sz w:val="28"/>
          <w:szCs w:val="28"/>
          <w:lang w:val="en-US" w:eastAsia="zh-CN"/>
        </w:rPr>
        <w:t>3、</w:t>
      </w:r>
      <w:r>
        <w:rPr>
          <w:rFonts w:hint="eastAsia" w:ascii="仿宋" w:hAnsi="仿宋" w:eastAsia="仿宋" w:cs="仿宋"/>
          <w:b/>
          <w:bCs/>
          <w:sz w:val="28"/>
          <w:szCs w:val="28"/>
          <w:lang w:val="en-US" w:eastAsia="zh-CN"/>
        </w:rPr>
        <w:t>压实工作责任，加大</w:t>
      </w:r>
      <w:r>
        <w:rPr>
          <w:rStyle w:val="14"/>
          <w:rFonts w:hint="eastAsia" w:ascii="仿宋" w:hAnsi="仿宋" w:eastAsia="仿宋" w:cs="仿宋"/>
          <w:b/>
          <w:bCs/>
          <w:sz w:val="28"/>
          <w:szCs w:val="28"/>
          <w:lang w:val="en-US" w:eastAsia="zh-CN"/>
        </w:rPr>
        <w:t>招商力度。</w:t>
      </w:r>
      <w:r>
        <w:rPr>
          <w:rStyle w:val="14"/>
          <w:rFonts w:hint="eastAsia" w:ascii="仿宋" w:hAnsi="仿宋" w:eastAsia="仿宋" w:cs="仿宋"/>
          <w:b w:val="0"/>
          <w:bCs w:val="0"/>
          <w:sz w:val="28"/>
          <w:szCs w:val="28"/>
          <w:lang w:val="en-US" w:eastAsia="zh-CN"/>
        </w:rPr>
        <w:t>积极贯彻县委经济工作会议精神，立足“工业主导型”发展定位，围绕油气资源优势，积极开展招商引资工作，</w:t>
      </w:r>
      <w:r>
        <w:rPr>
          <w:rFonts w:hint="eastAsia" w:ascii="仿宋" w:hAnsi="仿宋" w:eastAsia="仿宋" w:cs="仿宋"/>
          <w:color w:val="000000"/>
          <w:kern w:val="0"/>
          <w:sz w:val="28"/>
          <w:szCs w:val="28"/>
          <w:lang w:val="en-US" w:eastAsia="zh-CN" w:bidi="ar"/>
        </w:rPr>
        <w:t>完成招商引资金2.282亿元（占任务2亿元100.14%），完成规上油服企业入库2户。</w:t>
      </w:r>
    </w:p>
    <w:p w14:paraId="3E92A3ED">
      <w:pPr>
        <w:ind w:firstLine="562" w:firstLineChars="200"/>
        <w:rPr>
          <w:rFonts w:hint="eastAsia" w:ascii="仿宋" w:hAnsi="仿宋" w:eastAsia="仿宋" w:cs="仿宋"/>
          <w:sz w:val="28"/>
          <w:szCs w:val="28"/>
          <w:lang w:val="en-US" w:eastAsia="zh-CN"/>
        </w:rPr>
      </w:pPr>
      <w:r>
        <w:rPr>
          <w:rFonts w:hint="eastAsia" w:cs="仿宋"/>
          <w:b/>
          <w:bCs/>
          <w:sz w:val="28"/>
          <w:szCs w:val="28"/>
          <w:lang w:val="en-US" w:eastAsia="zh-CN"/>
        </w:rPr>
        <w:t>3、</w:t>
      </w:r>
      <w:r>
        <w:rPr>
          <w:rFonts w:hint="eastAsia" w:ascii="仿宋" w:hAnsi="仿宋" w:eastAsia="仿宋" w:cs="仿宋"/>
          <w:b/>
          <w:bCs/>
          <w:sz w:val="28"/>
          <w:szCs w:val="28"/>
          <w:lang w:val="en-US" w:eastAsia="zh-CN"/>
        </w:rPr>
        <w:t>积极帮办实事，助推乡村振兴。</w:t>
      </w:r>
      <w:r>
        <w:rPr>
          <w:rFonts w:hint="eastAsia" w:ascii="仿宋" w:hAnsi="仿宋" w:eastAsia="仿宋" w:cs="仿宋"/>
          <w:sz w:val="28"/>
          <w:szCs w:val="28"/>
          <w:lang w:val="en-US" w:eastAsia="zh-CN"/>
        </w:rPr>
        <w:t>以巩固</w:t>
      </w:r>
      <w:r>
        <w:rPr>
          <w:rFonts w:hint="eastAsia" w:cs="仿宋"/>
          <w:sz w:val="28"/>
          <w:szCs w:val="28"/>
          <w:lang w:val="en-US" w:eastAsia="zh-CN"/>
        </w:rPr>
        <w:t>拓</w:t>
      </w:r>
      <w:bookmarkStart w:id="0" w:name="_GoBack"/>
      <w:bookmarkEnd w:id="0"/>
      <w:r>
        <w:rPr>
          <w:rFonts w:hint="eastAsia" w:ascii="仿宋" w:hAnsi="仿宋" w:eastAsia="仿宋" w:cs="仿宋"/>
          <w:sz w:val="28"/>
          <w:szCs w:val="28"/>
          <w:lang w:val="en-US" w:eastAsia="zh-CN"/>
        </w:rPr>
        <w:t>展脱贫攻坚成果同乡村振兴有效衔接为统领，强化工作措施，狠抓工作落实，积极帮助。协调第十二采油厂项目组为何家畔镇产白村食用菌基地硬化道路2公里、蒿咀铺乡陈家河村新修砂石路4条3.8公里，动员油服企业为“2023年合水县嘉年华暨太白第七届插秧节”捐款47万元。</w:t>
      </w:r>
    </w:p>
    <w:p w14:paraId="5176A3EF">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（三）部门整体支出情况</w:t>
      </w:r>
    </w:p>
    <w:p w14:paraId="61EF77F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县财政年初预算安排202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eastAsia="zh-CN"/>
        </w:rPr>
        <w:t>石化办整体支出</w:t>
      </w:r>
      <w:r>
        <w:rPr>
          <w:rFonts w:hint="eastAsia" w:ascii="仿宋" w:hAnsi="仿宋" w:eastAsia="仿宋" w:cs="仿宋"/>
          <w:sz w:val="28"/>
          <w:szCs w:val="28"/>
          <w:lang w:val="en-US" w:eastAsia="zh-CN"/>
        </w:rPr>
        <w:t>180.74</w:t>
      </w:r>
      <w:r>
        <w:rPr>
          <w:rFonts w:hint="eastAsia" w:ascii="仿宋" w:hAnsi="仿宋" w:eastAsia="仿宋" w:cs="仿宋"/>
          <w:sz w:val="28"/>
          <w:szCs w:val="28"/>
        </w:rPr>
        <w:t>万元，主要用于</w:t>
      </w:r>
      <w:r>
        <w:rPr>
          <w:rFonts w:hint="eastAsia" w:ascii="仿宋" w:hAnsi="仿宋" w:eastAsia="仿宋" w:cs="仿宋"/>
          <w:sz w:val="28"/>
          <w:szCs w:val="28"/>
          <w:lang w:eastAsia="zh-CN"/>
        </w:rPr>
        <w:t>人员经费、运转经费</w:t>
      </w:r>
      <w:r>
        <w:rPr>
          <w:rFonts w:hint="eastAsia" w:ascii="仿宋" w:hAnsi="仿宋" w:eastAsia="仿宋" w:cs="仿宋"/>
          <w:sz w:val="28"/>
          <w:szCs w:val="28"/>
        </w:rPr>
        <w:t>等。202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eastAsia="zh-CN"/>
        </w:rPr>
        <w:t>石化办基本支出和项目支出</w:t>
      </w:r>
      <w:r>
        <w:rPr>
          <w:rFonts w:hint="eastAsia" w:ascii="仿宋" w:hAnsi="仿宋" w:eastAsia="仿宋" w:cs="仿宋"/>
          <w:sz w:val="28"/>
          <w:szCs w:val="28"/>
          <w:lang w:val="en-US" w:eastAsia="zh-CN"/>
        </w:rPr>
        <w:t>168.92</w:t>
      </w:r>
      <w:r>
        <w:rPr>
          <w:rFonts w:hint="eastAsia" w:ascii="仿宋" w:hAnsi="仿宋" w:eastAsia="仿宋" w:cs="仿宋"/>
          <w:sz w:val="28"/>
          <w:szCs w:val="28"/>
        </w:rPr>
        <w:t>万元，由县财政年初预算并予以批复</w:t>
      </w:r>
      <w:r>
        <w:rPr>
          <w:rFonts w:hint="eastAsia" w:ascii="仿宋" w:hAnsi="仿宋" w:eastAsia="仿宋" w:cs="仿宋"/>
          <w:sz w:val="28"/>
          <w:szCs w:val="28"/>
          <w:lang w:eastAsia="zh-CN"/>
        </w:rPr>
        <w:t>，预算执行率达到</w:t>
      </w:r>
      <w:r>
        <w:rPr>
          <w:rFonts w:hint="eastAsia" w:cs="仿宋"/>
          <w:sz w:val="28"/>
          <w:szCs w:val="28"/>
          <w:lang w:val="en-US" w:eastAsia="zh-CN"/>
        </w:rPr>
        <w:t>93</w:t>
      </w:r>
      <w:r>
        <w:rPr>
          <w:rFonts w:hint="eastAsia" w:ascii="仿宋" w:hAnsi="仿宋" w:eastAsia="仿宋" w:cs="仿宋"/>
          <w:sz w:val="28"/>
          <w:szCs w:val="28"/>
          <w:lang w:val="en-US"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eastAsia="zh-CN"/>
        </w:rPr>
        <w:t>石化办人员经费支出</w:t>
      </w:r>
      <w:r>
        <w:rPr>
          <w:rFonts w:hint="eastAsia" w:ascii="仿宋" w:hAnsi="仿宋" w:eastAsia="仿宋" w:cs="仿宋"/>
          <w:sz w:val="28"/>
          <w:szCs w:val="28"/>
          <w:lang w:val="en-US" w:eastAsia="zh-CN"/>
        </w:rPr>
        <w:t>150.87万元，运转经费</w:t>
      </w:r>
      <w:r>
        <w:rPr>
          <w:rFonts w:hint="eastAsia" w:ascii="仿宋" w:hAnsi="仿宋" w:eastAsia="仿宋" w:cs="仿宋"/>
          <w:sz w:val="28"/>
          <w:szCs w:val="28"/>
          <w:lang w:eastAsia="zh-CN"/>
        </w:rPr>
        <w:t>支出</w:t>
      </w:r>
      <w:r>
        <w:rPr>
          <w:rFonts w:hint="eastAsia" w:ascii="仿宋" w:hAnsi="仿宋" w:eastAsia="仿宋" w:cs="仿宋"/>
          <w:sz w:val="28"/>
          <w:szCs w:val="28"/>
          <w:lang w:val="en-US" w:eastAsia="zh-CN"/>
        </w:rPr>
        <w:t>2.09</w:t>
      </w:r>
      <w:r>
        <w:rPr>
          <w:rFonts w:hint="eastAsia" w:ascii="仿宋" w:hAnsi="仿宋" w:eastAsia="仿宋" w:cs="仿宋"/>
          <w:sz w:val="28"/>
          <w:szCs w:val="28"/>
        </w:rPr>
        <w:t>万元</w:t>
      </w:r>
      <w:r>
        <w:rPr>
          <w:rFonts w:hint="eastAsia" w:ascii="仿宋" w:hAnsi="仿宋" w:eastAsia="仿宋" w:cs="仿宋"/>
          <w:sz w:val="28"/>
          <w:szCs w:val="28"/>
          <w:lang w:eastAsia="zh-CN"/>
        </w:rPr>
        <w:t>，项目支出</w:t>
      </w:r>
      <w:r>
        <w:rPr>
          <w:rFonts w:hint="eastAsia" w:ascii="仿宋" w:hAnsi="仿宋" w:eastAsia="仿宋" w:cs="仿宋"/>
          <w:sz w:val="28"/>
          <w:szCs w:val="28"/>
          <w:lang w:val="en-US" w:eastAsia="zh-CN"/>
        </w:rPr>
        <w:t>15.96万元，</w:t>
      </w:r>
      <w:r>
        <w:rPr>
          <w:rFonts w:hint="eastAsia" w:ascii="仿宋" w:hAnsi="仿宋" w:eastAsia="仿宋" w:cs="仿宋"/>
          <w:sz w:val="28"/>
          <w:szCs w:val="28"/>
          <w:lang w:eastAsia="zh-CN"/>
        </w:rPr>
        <w:t>部门整体支出</w:t>
      </w:r>
      <w:r>
        <w:rPr>
          <w:rFonts w:hint="eastAsia" w:ascii="仿宋" w:hAnsi="仿宋" w:eastAsia="仿宋" w:cs="仿宋"/>
          <w:sz w:val="28"/>
          <w:szCs w:val="28"/>
          <w:lang w:val="en-US" w:eastAsia="zh-CN"/>
        </w:rPr>
        <w:t>168.92万元。</w:t>
      </w:r>
    </w:p>
    <w:p w14:paraId="27B8C49C">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二、部门整体支出绩效管理情况</w:t>
      </w:r>
    </w:p>
    <w:p w14:paraId="7505348D">
      <w:pPr>
        <w:pStyle w:val="3"/>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（1）评价工作组人员及分工</w:t>
      </w:r>
      <w:r>
        <w:rPr>
          <w:rFonts w:hint="eastAsia" w:ascii="仿宋" w:hAnsi="仿宋" w:eastAsia="仿宋" w:cs="仿宋"/>
          <w:color w:val="000000"/>
          <w:sz w:val="28"/>
          <w:szCs w:val="28"/>
          <w:lang w:eastAsia="zh-CN"/>
        </w:rPr>
        <w:t>，成立评价工作领导小组</w:t>
      </w:r>
    </w:p>
    <w:p w14:paraId="51CBBE68">
      <w:pPr>
        <w:pStyle w:val="3"/>
        <w:spacing w:line="600" w:lineRule="exact"/>
        <w:ind w:left="669" w:leftChars="304" w:firstLine="0" w:firstLineChars="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组长：</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方亚宁</w:t>
      </w:r>
    </w:p>
    <w:p w14:paraId="1B9F9DCA">
      <w:pPr>
        <w:pStyle w:val="3"/>
        <w:spacing w:line="600" w:lineRule="exact"/>
        <w:ind w:left="669" w:leftChars="304"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副组长：齐永涛</w:t>
      </w:r>
      <w:r>
        <w:rPr>
          <w:rFonts w:hint="eastAsia" w:ascii="仿宋" w:hAnsi="仿宋" w:eastAsia="仿宋" w:cs="仿宋"/>
          <w:color w:val="000000"/>
          <w:sz w:val="28"/>
          <w:szCs w:val="28"/>
          <w:lang w:val="en-US" w:eastAsia="zh-CN"/>
        </w:rPr>
        <w:t xml:space="preserve">   石兴文</w:t>
      </w:r>
    </w:p>
    <w:p w14:paraId="4718ACBC">
      <w:pPr>
        <w:pStyle w:val="3"/>
        <w:spacing w:line="600" w:lineRule="exact"/>
        <w:ind w:left="669" w:leftChars="304" w:firstLine="0" w:firstLineChars="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成员：</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赵飞娟</w:t>
      </w:r>
      <w:r>
        <w:rPr>
          <w:rFonts w:hint="eastAsia" w:ascii="仿宋" w:hAnsi="仿宋" w:eastAsia="仿宋" w:cs="仿宋"/>
          <w:color w:val="000000"/>
          <w:sz w:val="28"/>
          <w:szCs w:val="28"/>
          <w:lang w:val="en-US" w:eastAsia="zh-CN"/>
        </w:rPr>
        <w:t xml:space="preserve">   张振兴</w:t>
      </w:r>
    </w:p>
    <w:p w14:paraId="543E96E5">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建立的绩效制度</w:t>
      </w:r>
    </w:p>
    <w:p w14:paraId="42F399A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根据《中华人民共和国预算法》《中华人民共和国预算法实施条例》《中央合水县委办公室 合水县人民政府办公室关于全面实施预算绩效管理工作实施方案的通知》（合办发  〔2020〕16 号）等相关文件要求，结合我单位工作实际，制定了《合水县</w:t>
      </w:r>
      <w:r>
        <w:rPr>
          <w:rFonts w:hint="eastAsia" w:ascii="仿宋" w:hAnsi="仿宋" w:eastAsia="仿宋" w:cs="仿宋"/>
          <w:sz w:val="28"/>
          <w:szCs w:val="28"/>
          <w:lang w:eastAsia="zh-CN"/>
        </w:rPr>
        <w:t>石化办</w:t>
      </w:r>
      <w:r>
        <w:rPr>
          <w:rFonts w:hint="eastAsia" w:ascii="仿宋" w:hAnsi="仿宋" w:eastAsia="仿宋" w:cs="仿宋"/>
          <w:sz w:val="28"/>
          <w:szCs w:val="28"/>
        </w:rPr>
        <w:t>预算绩效管理办法》、《合水县</w:t>
      </w:r>
      <w:r>
        <w:rPr>
          <w:rFonts w:hint="eastAsia" w:ascii="仿宋" w:hAnsi="仿宋" w:eastAsia="仿宋" w:cs="仿宋"/>
          <w:sz w:val="28"/>
          <w:szCs w:val="28"/>
          <w:lang w:eastAsia="zh-CN"/>
        </w:rPr>
        <w:t>石化办</w:t>
      </w:r>
      <w:r>
        <w:rPr>
          <w:rFonts w:hint="eastAsia" w:ascii="仿宋" w:hAnsi="仿宋" w:eastAsia="仿宋" w:cs="仿宋"/>
          <w:sz w:val="28"/>
          <w:szCs w:val="28"/>
        </w:rPr>
        <w:t>部门预算绩效目标管理办法》、《合水县</w:t>
      </w:r>
      <w:r>
        <w:rPr>
          <w:rFonts w:hint="eastAsia" w:ascii="仿宋" w:hAnsi="仿宋" w:eastAsia="仿宋" w:cs="仿宋"/>
          <w:sz w:val="28"/>
          <w:szCs w:val="28"/>
          <w:lang w:eastAsia="zh-CN"/>
        </w:rPr>
        <w:t>石化办</w:t>
      </w:r>
      <w:r>
        <w:rPr>
          <w:rFonts w:hint="eastAsia" w:ascii="仿宋" w:hAnsi="仿宋" w:eastAsia="仿宋" w:cs="仿宋"/>
          <w:sz w:val="28"/>
          <w:szCs w:val="28"/>
        </w:rPr>
        <w:t>部门预算项目事前绩效评估管理办法》、《合水县</w:t>
      </w:r>
      <w:r>
        <w:rPr>
          <w:rFonts w:hint="eastAsia" w:ascii="仿宋" w:hAnsi="仿宋" w:eastAsia="仿宋" w:cs="仿宋"/>
          <w:sz w:val="28"/>
          <w:szCs w:val="28"/>
          <w:lang w:eastAsia="zh-CN"/>
        </w:rPr>
        <w:t>石化办</w:t>
      </w:r>
      <w:r>
        <w:rPr>
          <w:rFonts w:hint="eastAsia" w:ascii="仿宋" w:hAnsi="仿宋" w:eastAsia="仿宋" w:cs="仿宋"/>
          <w:sz w:val="28"/>
          <w:szCs w:val="28"/>
        </w:rPr>
        <w:t>部门预算绩效运行监控管理办法》、《合水县</w:t>
      </w:r>
      <w:r>
        <w:rPr>
          <w:rFonts w:hint="eastAsia" w:ascii="仿宋" w:hAnsi="仿宋" w:eastAsia="仿宋" w:cs="仿宋"/>
          <w:sz w:val="28"/>
          <w:szCs w:val="28"/>
          <w:lang w:eastAsia="zh-CN"/>
        </w:rPr>
        <w:t>石化办</w:t>
      </w:r>
      <w:r>
        <w:rPr>
          <w:rFonts w:hint="eastAsia" w:ascii="仿宋" w:hAnsi="仿宋" w:eastAsia="仿宋" w:cs="仿宋"/>
          <w:sz w:val="28"/>
          <w:szCs w:val="28"/>
        </w:rPr>
        <w:t>项目支出绩效单位自评工作规程》和《合水县</w:t>
      </w:r>
      <w:r>
        <w:rPr>
          <w:rFonts w:hint="eastAsia" w:ascii="仿宋" w:hAnsi="仿宋" w:eastAsia="仿宋" w:cs="仿宋"/>
          <w:sz w:val="28"/>
          <w:szCs w:val="28"/>
          <w:lang w:eastAsia="zh-CN"/>
        </w:rPr>
        <w:t>石化办</w:t>
      </w:r>
      <w:r>
        <w:rPr>
          <w:rFonts w:hint="eastAsia" w:ascii="仿宋" w:hAnsi="仿宋" w:eastAsia="仿宋" w:cs="仿宋"/>
          <w:sz w:val="28"/>
          <w:szCs w:val="28"/>
        </w:rPr>
        <w:t>项目支出绩效部门评价工作规程》具体明确了预算绩效管理职责、主要任务、健全全 覆盖预算绩效管理体系等相关要求，为建立科学、规范、高效的财政资金使用和管理体系提供了制度保障。</w:t>
      </w:r>
    </w:p>
    <w:p w14:paraId="67F13FAE">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实施的绩效管理</w:t>
      </w:r>
    </w:p>
    <w:p w14:paraId="7F8BC1A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年12月下旬绩效评价。采取前期准备、现场评价、综合分析、评价报告撰写等评价工作过程。</w:t>
      </w:r>
    </w:p>
    <w:p w14:paraId="4827BB60">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三、绩效目标完成情况分析</w:t>
      </w:r>
    </w:p>
    <w:p w14:paraId="3F508B54">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（一）总体绩效目标完成情况分析。</w:t>
      </w:r>
    </w:p>
    <w:p w14:paraId="25A9BD5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评价结果：评价得分为</w:t>
      </w:r>
      <w:r>
        <w:rPr>
          <w:rFonts w:hint="eastAsia" w:ascii="仿宋" w:hAnsi="仿宋" w:eastAsia="仿宋" w:cs="仿宋"/>
          <w:sz w:val="28"/>
          <w:szCs w:val="28"/>
          <w:lang w:val="en-US" w:eastAsia="zh-CN"/>
        </w:rPr>
        <w:t>98分，绩效评价等级为</w:t>
      </w:r>
      <w:r>
        <w:rPr>
          <w:rFonts w:hint="eastAsia" w:ascii="仿宋" w:hAnsi="仿宋" w:eastAsia="仿宋" w:cs="仿宋"/>
          <w:sz w:val="28"/>
          <w:szCs w:val="28"/>
          <w:lang w:eastAsia="zh-CN"/>
        </w:rPr>
        <w:t>优。</w:t>
      </w:r>
    </w:p>
    <w:p w14:paraId="7E8AE38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评价分析：年度预算执行情况得分</w:t>
      </w:r>
      <w:r>
        <w:rPr>
          <w:rFonts w:hint="eastAsia" w:ascii="仿宋" w:hAnsi="仿宋" w:eastAsia="仿宋" w:cs="仿宋"/>
          <w:sz w:val="28"/>
          <w:szCs w:val="28"/>
          <w:lang w:val="en-US" w:eastAsia="zh-CN"/>
        </w:rPr>
        <w:t>9分，资金投入得分19，财务管理：健全5分，采购管理：规范5分，资产管理：规范5分，人员管理：规范5分，部门履职目标：完全10分，部门效果目标：良好10分，服务对象满意度：满意10分，社会影响：良好10分，长效管理：健全4分，人力资源建设：完整3分，档案管理：规范3分。</w:t>
      </w:r>
    </w:p>
    <w:p w14:paraId="7AC48301">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1.部门管理情况分析</w:t>
      </w:r>
    </w:p>
    <w:p w14:paraId="680E746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（1）资金投入</w:t>
      </w:r>
    </w:p>
    <w:p w14:paraId="01815E35">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 基本支出预算执行率：如：基本支出预算</w:t>
      </w:r>
      <w:r>
        <w:rPr>
          <w:rFonts w:hint="eastAsia" w:ascii="仿宋" w:hAnsi="仿宋" w:eastAsia="仿宋" w:cs="仿宋"/>
          <w:sz w:val="28"/>
          <w:szCs w:val="28"/>
          <w:lang w:val="en-US" w:eastAsia="zh-CN"/>
        </w:rPr>
        <w:t>180.74万元</w:t>
      </w:r>
      <w:r>
        <w:rPr>
          <w:rFonts w:hint="eastAsia" w:ascii="仿宋" w:hAnsi="仿宋" w:eastAsia="仿宋" w:cs="仿宋"/>
          <w:sz w:val="28"/>
          <w:szCs w:val="28"/>
          <w:lang w:eastAsia="zh-CN"/>
        </w:rPr>
        <w:t>，决算</w:t>
      </w:r>
      <w:r>
        <w:rPr>
          <w:rFonts w:hint="eastAsia" w:ascii="仿宋" w:hAnsi="仿宋" w:eastAsia="仿宋" w:cs="仿宋"/>
          <w:sz w:val="28"/>
          <w:szCs w:val="28"/>
          <w:lang w:val="en-US" w:eastAsia="zh-CN"/>
        </w:rPr>
        <w:t>168.92万元</w:t>
      </w:r>
      <w:r>
        <w:rPr>
          <w:rFonts w:hint="eastAsia" w:ascii="仿宋" w:hAnsi="仿宋" w:eastAsia="仿宋" w:cs="仿宋"/>
          <w:sz w:val="28"/>
          <w:szCs w:val="28"/>
          <w:lang w:eastAsia="zh-CN"/>
        </w:rPr>
        <w:t>。执行率</w:t>
      </w:r>
      <w:r>
        <w:rPr>
          <w:rFonts w:hint="eastAsia" w:ascii="仿宋" w:hAnsi="仿宋" w:eastAsia="仿宋" w:cs="仿宋"/>
          <w:sz w:val="28"/>
          <w:szCs w:val="28"/>
          <w:lang w:val="en-US" w:eastAsia="zh-CN"/>
        </w:rPr>
        <w:t>93％</w:t>
      </w:r>
    </w:p>
    <w:p w14:paraId="7D6A2ECD">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 项目支出预算执行率：</w:t>
      </w:r>
      <w:r>
        <w:rPr>
          <w:rFonts w:hint="eastAsia" w:ascii="仿宋" w:hAnsi="仿宋" w:eastAsia="仿宋" w:cs="仿宋"/>
          <w:sz w:val="28"/>
          <w:szCs w:val="28"/>
          <w:lang w:val="en-US" w:eastAsia="zh-CN"/>
        </w:rPr>
        <w:t>100％</w:t>
      </w:r>
    </w:p>
    <w:p w14:paraId="489C4C2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“三公经费控制率”：</w:t>
      </w:r>
      <w:r>
        <w:rPr>
          <w:rFonts w:hint="eastAsia" w:ascii="仿宋" w:hAnsi="仿宋" w:eastAsia="仿宋" w:cs="仿宋"/>
          <w:sz w:val="28"/>
          <w:szCs w:val="28"/>
          <w:lang w:val="en-US" w:eastAsia="zh-CN"/>
        </w:rPr>
        <w:t>100％</w:t>
      </w:r>
    </w:p>
    <w:p w14:paraId="4263AEE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转结余变动率：≤10%</w:t>
      </w:r>
    </w:p>
    <w:p w14:paraId="69839A0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（2）财务管理</w:t>
      </w:r>
    </w:p>
    <w:p w14:paraId="5A3D757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建立了财务管理制度，分别为《合水县</w:t>
      </w:r>
      <w:r>
        <w:rPr>
          <w:rFonts w:hint="eastAsia" w:cs="仿宋"/>
          <w:sz w:val="28"/>
          <w:szCs w:val="28"/>
          <w:lang w:eastAsia="zh-CN"/>
        </w:rPr>
        <w:t>石化办</w:t>
      </w:r>
      <w:r>
        <w:rPr>
          <w:rFonts w:hint="eastAsia" w:ascii="仿宋" w:hAnsi="仿宋" w:eastAsia="仿宋" w:cs="仿宋"/>
          <w:sz w:val="28"/>
          <w:szCs w:val="28"/>
          <w:lang w:eastAsia="zh-CN"/>
        </w:rPr>
        <w:t>管理制度》《合水县</w:t>
      </w:r>
      <w:r>
        <w:rPr>
          <w:rFonts w:hint="eastAsia" w:cs="仿宋"/>
          <w:sz w:val="28"/>
          <w:szCs w:val="28"/>
          <w:lang w:eastAsia="zh-CN"/>
        </w:rPr>
        <w:t>石化办</w:t>
      </w:r>
      <w:r>
        <w:rPr>
          <w:rFonts w:hint="eastAsia" w:ascii="仿宋" w:hAnsi="仿宋" w:eastAsia="仿宋" w:cs="仿宋"/>
          <w:sz w:val="28"/>
          <w:szCs w:val="28"/>
          <w:lang w:eastAsia="zh-CN"/>
        </w:rPr>
        <w:t>财产管理制度》等，制度健全规范。</w:t>
      </w:r>
    </w:p>
    <w:p w14:paraId="48CFF93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（3）采购管理</w:t>
      </w:r>
    </w:p>
    <w:p w14:paraId="1D4830F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采购管理规范</w:t>
      </w:r>
    </w:p>
    <w:p w14:paraId="1E29555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（4）资产管理</w:t>
      </w:r>
    </w:p>
    <w:p w14:paraId="6854948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建立了固定资产台账，固定资产账实相符，年末进行资产盘点，报废固定资产已下账。</w:t>
      </w:r>
    </w:p>
    <w:p w14:paraId="52F49A0D">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（5）人员管理</w:t>
      </w:r>
    </w:p>
    <w:p w14:paraId="7C7782E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在编人数</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，在职人数</w:t>
      </w:r>
      <w:r>
        <w:rPr>
          <w:rFonts w:hint="eastAsia" w:ascii="仿宋" w:hAnsi="仿宋" w:eastAsia="仿宋" w:cs="仿宋"/>
          <w:sz w:val="28"/>
          <w:szCs w:val="28"/>
          <w:lang w:val="en-US" w:eastAsia="zh-CN"/>
        </w:rPr>
        <w:t>13。</w:t>
      </w:r>
    </w:p>
    <w:p w14:paraId="71A0EC4A">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履职效果</w:t>
      </w:r>
    </w:p>
    <w:p w14:paraId="17E2303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部门履职目标</w:t>
      </w:r>
      <w:r>
        <w:rPr>
          <w:rFonts w:hint="eastAsia" w:ascii="仿宋" w:hAnsi="仿宋" w:eastAsia="仿宋" w:cs="仿宋"/>
          <w:sz w:val="28"/>
          <w:szCs w:val="28"/>
          <w:lang w:val="en-US" w:eastAsia="zh-CN"/>
        </w:rPr>
        <w:t xml:space="preserve">     部门履职完全性   完整</w:t>
      </w:r>
    </w:p>
    <w:p w14:paraId="68F94CC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部门效果目标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培训效果良好性</w:t>
      </w:r>
      <w:r>
        <w:rPr>
          <w:rFonts w:hint="eastAsia" w:ascii="仿宋" w:hAnsi="仿宋" w:eastAsia="仿宋" w:cs="仿宋"/>
          <w:sz w:val="28"/>
          <w:szCs w:val="28"/>
          <w:lang w:val="en-US" w:eastAsia="zh-CN"/>
        </w:rPr>
        <w:t xml:space="preserve">   良好</w:t>
      </w:r>
    </w:p>
    <w:p w14:paraId="09D9E48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服务对象满意度</w:t>
      </w:r>
      <w:r>
        <w:rPr>
          <w:rFonts w:hint="eastAsia" w:ascii="仿宋" w:hAnsi="仿宋" w:eastAsia="仿宋" w:cs="仿宋"/>
          <w:sz w:val="28"/>
          <w:szCs w:val="28"/>
          <w:lang w:val="en-US" w:eastAsia="zh-CN"/>
        </w:rPr>
        <w:t xml:space="preserve">   服务对象满意度   满意</w:t>
      </w:r>
    </w:p>
    <w:p w14:paraId="6149901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社会影响</w:t>
      </w:r>
      <w:r>
        <w:rPr>
          <w:rFonts w:hint="eastAsia" w:ascii="仿宋" w:hAnsi="仿宋" w:eastAsia="仿宋" w:cs="仿宋"/>
          <w:sz w:val="28"/>
          <w:szCs w:val="28"/>
          <w:lang w:val="en-US" w:eastAsia="zh-CN"/>
        </w:rPr>
        <w:t xml:space="preserve">         社会影响度       良好</w:t>
      </w:r>
    </w:p>
    <w:p w14:paraId="5076CA1C">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3.能力建设</w:t>
      </w:r>
    </w:p>
    <w:p w14:paraId="1A93D81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长效管理</w:t>
      </w:r>
      <w:r>
        <w:rPr>
          <w:rFonts w:hint="eastAsia" w:ascii="仿宋" w:hAnsi="仿宋" w:eastAsia="仿宋" w:cs="仿宋"/>
          <w:sz w:val="28"/>
          <w:szCs w:val="28"/>
          <w:lang w:val="en-US" w:eastAsia="zh-CN"/>
        </w:rPr>
        <w:t xml:space="preserve">         长效管理健全性   健全</w:t>
      </w:r>
    </w:p>
    <w:p w14:paraId="2F16AB7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人力资源建设</w:t>
      </w:r>
      <w:r>
        <w:rPr>
          <w:rFonts w:hint="eastAsia" w:ascii="仿宋" w:hAnsi="仿宋" w:eastAsia="仿宋" w:cs="仿宋"/>
          <w:sz w:val="28"/>
          <w:szCs w:val="28"/>
          <w:lang w:val="en-US" w:eastAsia="zh-CN"/>
        </w:rPr>
        <w:t xml:space="preserve">     人力资源建设完整性    完整</w:t>
      </w:r>
    </w:p>
    <w:p w14:paraId="672DC9D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档案管理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档案管理规范性</w:t>
      </w:r>
      <w:r>
        <w:rPr>
          <w:rFonts w:hint="eastAsia" w:ascii="仿宋" w:hAnsi="仿宋" w:eastAsia="仿宋" w:cs="仿宋"/>
          <w:sz w:val="28"/>
          <w:szCs w:val="28"/>
          <w:lang w:val="en-US" w:eastAsia="zh-CN"/>
        </w:rPr>
        <w:t xml:space="preserve">      规范</w:t>
      </w:r>
    </w:p>
    <w:p w14:paraId="75AEA15D">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四、偏离绩效目标的原因和下一步改进措施</w:t>
      </w:r>
    </w:p>
    <w:p w14:paraId="018102D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虽然项目支出绩效管理的重视程度进一步提升，项目有序开展，执行和完成情况良好，资金使用规范，但是也存在不足之处，有待进一步提高。</w:t>
      </w:r>
    </w:p>
    <w:p w14:paraId="6443A730">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五、经验及做法</w:t>
      </w:r>
    </w:p>
    <w:p w14:paraId="11B4945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总体自评结果</w:t>
      </w:r>
      <w:r>
        <w:rPr>
          <w:rFonts w:hint="eastAsia" w:ascii="仿宋" w:hAnsi="仿宋" w:eastAsia="仿宋" w:cs="仿宋"/>
          <w:sz w:val="28"/>
          <w:szCs w:val="28"/>
          <w:lang w:eastAsia="zh-CN"/>
        </w:rPr>
        <w:t>优</w:t>
      </w:r>
      <w:r>
        <w:rPr>
          <w:rFonts w:hint="eastAsia" w:ascii="仿宋" w:hAnsi="仿宋" w:eastAsia="仿宋" w:cs="仿宋"/>
          <w:sz w:val="28"/>
          <w:szCs w:val="28"/>
        </w:rPr>
        <w:t>，项目立项程序完整、规范、设置了明确的绩效目标，财务相关管理制度健全，预算执行及时、有效，活动开展及时有效，群众满意度高，基本实现了预期。</w:t>
      </w:r>
    </w:p>
    <w:p w14:paraId="0F9229DE">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六、绩效自评结果拟应用和公开情况</w:t>
      </w:r>
    </w:p>
    <w:p w14:paraId="69CA78A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对绩效自评结果进行分析研判，作为结合工作的参考依据，并将结果在政府门户网站予以公示。</w:t>
      </w:r>
    </w:p>
    <w:p w14:paraId="5D9FE521">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七、其他需要说明的问题</w:t>
      </w:r>
    </w:p>
    <w:p w14:paraId="78C40DC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无</w:t>
      </w:r>
    </w:p>
    <w:p w14:paraId="6EA33435">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p>
    <w:p w14:paraId="6941B04B">
      <w:pPr>
        <w:keepNext w:val="0"/>
        <w:keepLines w:val="0"/>
        <w:pageBreakBefore w:val="0"/>
        <w:widowControl w:val="0"/>
        <w:kinsoku/>
        <w:wordWrap/>
        <w:overflowPunct/>
        <w:topLinePunct w:val="0"/>
        <w:autoSpaceDE w:val="0"/>
        <w:autoSpaceDN w:val="0"/>
        <w:bidi w:val="0"/>
        <w:adjustRightInd/>
        <w:snapToGrid/>
        <w:ind w:firstLine="3920" w:firstLineChars="1400"/>
        <w:textAlignment w:val="auto"/>
        <w:rPr>
          <w:rFonts w:hint="eastAsia" w:ascii="仿宋" w:hAnsi="仿宋" w:eastAsia="仿宋" w:cs="仿宋"/>
          <w:sz w:val="28"/>
          <w:szCs w:val="28"/>
          <w:lang w:eastAsia="zh-CN"/>
        </w:rPr>
      </w:pPr>
    </w:p>
    <w:p w14:paraId="0CAC4966">
      <w:pPr>
        <w:keepNext w:val="0"/>
        <w:keepLines w:val="0"/>
        <w:pageBreakBefore w:val="0"/>
        <w:widowControl w:val="0"/>
        <w:kinsoku/>
        <w:wordWrap/>
        <w:overflowPunct/>
        <w:topLinePunct w:val="0"/>
        <w:autoSpaceDE w:val="0"/>
        <w:autoSpaceDN w:val="0"/>
        <w:bidi w:val="0"/>
        <w:adjustRightInd/>
        <w:snapToGrid/>
        <w:ind w:firstLine="3920" w:firstLineChars="1400"/>
        <w:textAlignment w:val="auto"/>
        <w:rPr>
          <w:rFonts w:hint="eastAsia" w:ascii="仿宋" w:hAnsi="仿宋" w:eastAsia="仿宋" w:cs="仿宋"/>
          <w:sz w:val="28"/>
          <w:szCs w:val="28"/>
          <w:lang w:eastAsia="zh-CN"/>
        </w:rPr>
      </w:pPr>
    </w:p>
    <w:p w14:paraId="3A51EE94">
      <w:pPr>
        <w:keepNext w:val="0"/>
        <w:keepLines w:val="0"/>
        <w:pageBreakBefore w:val="0"/>
        <w:widowControl w:val="0"/>
        <w:kinsoku/>
        <w:wordWrap/>
        <w:overflowPunct/>
        <w:topLinePunct w:val="0"/>
        <w:autoSpaceDE w:val="0"/>
        <w:autoSpaceDN w:val="0"/>
        <w:bidi w:val="0"/>
        <w:adjustRightInd/>
        <w:snapToGrid/>
        <w:ind w:firstLine="3920" w:firstLineChars="1400"/>
        <w:textAlignment w:val="auto"/>
        <w:rPr>
          <w:rFonts w:hint="eastAsia" w:ascii="仿宋" w:hAnsi="仿宋" w:eastAsia="仿宋" w:cs="仿宋"/>
          <w:sz w:val="28"/>
          <w:szCs w:val="28"/>
          <w:lang w:eastAsia="zh-CN"/>
        </w:rPr>
      </w:pPr>
    </w:p>
    <w:p w14:paraId="03EC068E">
      <w:pPr>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135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7912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7912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ZWFhMTQ4ZmExMGM1MWZjMDViZmY1MDg5NWIxNzYifQ=="/>
  </w:docVars>
  <w:rsids>
    <w:rsidRoot w:val="001C22DC"/>
    <w:rsid w:val="000366E0"/>
    <w:rsid w:val="000632FE"/>
    <w:rsid w:val="00183BCF"/>
    <w:rsid w:val="001C22DC"/>
    <w:rsid w:val="001C4A2A"/>
    <w:rsid w:val="002F2878"/>
    <w:rsid w:val="00307134"/>
    <w:rsid w:val="00472FDA"/>
    <w:rsid w:val="004C5EF2"/>
    <w:rsid w:val="0077537C"/>
    <w:rsid w:val="008019E5"/>
    <w:rsid w:val="00834B04"/>
    <w:rsid w:val="0095375C"/>
    <w:rsid w:val="009728C3"/>
    <w:rsid w:val="00A1011D"/>
    <w:rsid w:val="00A704A4"/>
    <w:rsid w:val="00E164A5"/>
    <w:rsid w:val="00E36258"/>
    <w:rsid w:val="00F628BC"/>
    <w:rsid w:val="211C4AB2"/>
    <w:rsid w:val="28A6258C"/>
    <w:rsid w:val="2F3036B1"/>
    <w:rsid w:val="32ED18AF"/>
    <w:rsid w:val="42D878B4"/>
    <w:rsid w:val="46B7753E"/>
    <w:rsid w:val="56BA1CDE"/>
    <w:rsid w:val="5CE86B62"/>
    <w:rsid w:val="5DDB3C4C"/>
    <w:rsid w:val="61324D84"/>
    <w:rsid w:val="68C80736"/>
    <w:rsid w:val="718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仿宋" w:hAnsi="仿宋" w:eastAsia="仿宋" w:cs="仿宋"/>
      <w:kern w:val="0"/>
      <w:sz w:val="22"/>
      <w:szCs w:val="22"/>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qFormat/>
    <w:uiPriority w:val="0"/>
    <w:rPr>
      <w:rFonts w:ascii="Cambria" w:hAnsi="Cambria" w:eastAsia="黑体"/>
      <w:sz w:val="20"/>
    </w:rPr>
  </w:style>
  <w:style w:type="paragraph" w:styleId="3">
    <w:name w:val="Body Text"/>
    <w:basedOn w:val="1"/>
    <w:autoRedefine/>
    <w:qFormat/>
    <w:uiPriority w:val="99"/>
    <w:rPr>
      <w:rFonts w:ascii="宋体" w:hAnsi="宋体" w:cs="宋体"/>
      <w:sz w:val="16"/>
      <w:szCs w:val="16"/>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6">
    <w:name w:val="header"/>
    <w:basedOn w:val="1"/>
    <w:link w:val="10"/>
    <w:autoRedefine/>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批注框文本 字符"/>
    <w:basedOn w:val="9"/>
    <w:link w:val="4"/>
    <w:autoRedefine/>
    <w:semiHidden/>
    <w:qFormat/>
    <w:uiPriority w:val="99"/>
    <w:rPr>
      <w:rFonts w:ascii="仿宋" w:hAnsi="仿宋" w:eastAsia="仿宋" w:cs="仿宋"/>
      <w:kern w:val="0"/>
      <w:sz w:val="18"/>
      <w:szCs w:val="18"/>
      <w:lang w:eastAsia="en-US"/>
    </w:rPr>
  </w:style>
  <w:style w:type="paragraph" w:customStyle="1" w:styleId="13">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16"/>
    <w:basedOn w:val="15"/>
    <w:qFormat/>
    <w:uiPriority w:val="0"/>
    <w:rPr>
      <w:kern w:val="2"/>
      <w:sz w:val="21"/>
      <w:szCs w:val="24"/>
      <w:lang w:val="en-US" w:eastAsia="zh-CN" w:bidi="ar-SA"/>
    </w:rPr>
  </w:style>
  <w:style w:type="character" w:customStyle="1" w:styleId="15">
    <w:name w:val="默认段落字体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2258</Words>
  <Characters>2378</Characters>
  <Lines>4</Lines>
  <Paragraphs>1</Paragraphs>
  <TotalTime>10</TotalTime>
  <ScaleCrop>false</ScaleCrop>
  <LinksUpToDate>false</LinksUpToDate>
  <CharactersWithSpaces>2500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2024-05-23T00:32:00Z</dcterms:created>
  <dc:creator>os</dc:creator>
  <cp:lastModifiedBy>Administrator</cp:lastModifiedBy>
  <cp:lastPrinted>2024-06-17T01:32:00Z</cp:lastPrinted>
  <dcterms:modified xsi:type="dcterms:W3CDTF">2024-09-18T08:26:45Z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E5116302989D45FDAAF946C2D6A22E9A_12</vt:lpwstr>
  </property>
</Properties>
</file>