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09CB2">
      <w:pPr>
        <w:pStyle w:val="2"/>
        <w:spacing w:line="600" w:lineRule="exact"/>
        <w:ind w:firstLine="1928" w:firstLineChars="600"/>
        <w:rPr>
          <w:rFonts w:hint="default" w:ascii="黑体" w:eastAsia="仿宋" w:cs="Times New Roman"/>
          <w:b/>
          <w:bCs/>
          <w:color w:val="000000"/>
          <w:sz w:val="32"/>
          <w:szCs w:val="32"/>
          <w:lang w:val="en-US" w:eastAsia="zh-CN"/>
        </w:rPr>
      </w:pPr>
      <w:r>
        <w:rPr>
          <w:rFonts w:hint="eastAsia" w:ascii="仿宋" w:hAnsi="仿宋" w:eastAsia="仿宋" w:cs="仿宋"/>
          <w:b/>
          <w:bCs/>
          <w:color w:val="000000"/>
          <w:sz w:val="32"/>
          <w:szCs w:val="32"/>
        </w:rPr>
        <w:t>202</w:t>
      </w: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年党校干部培训费</w:t>
      </w:r>
      <w:r>
        <w:rPr>
          <w:rFonts w:hint="eastAsia" w:ascii="仿宋" w:hAnsi="仿宋" w:eastAsia="仿宋" w:cs="仿宋"/>
          <w:b/>
          <w:bCs/>
          <w:color w:val="000000"/>
          <w:sz w:val="32"/>
          <w:szCs w:val="32"/>
          <w:lang w:eastAsia="zh-CN"/>
        </w:rPr>
        <w:t>项目</w:t>
      </w:r>
      <w:r>
        <w:rPr>
          <w:rFonts w:hint="eastAsia" w:ascii="仿宋" w:hAnsi="仿宋" w:eastAsia="仿宋" w:cs="仿宋"/>
          <w:b/>
          <w:bCs/>
          <w:color w:val="000000"/>
          <w:sz w:val="32"/>
          <w:szCs w:val="32"/>
          <w:lang w:val="en-US" w:eastAsia="zh-CN"/>
        </w:rPr>
        <w:t>自评报告</w:t>
      </w:r>
    </w:p>
    <w:p w14:paraId="157B1EBF">
      <w:pPr>
        <w:pStyle w:val="2"/>
        <w:spacing w:line="680" w:lineRule="exact"/>
        <w:rPr>
          <w:rFonts w:hint="eastAsia" w:ascii="Times New Roman" w:hAnsi="Times New Roman" w:cs="Times New Roman"/>
          <w:color w:val="000000"/>
          <w:lang w:val="en-US" w:eastAsia="zh-CN"/>
        </w:rPr>
      </w:pPr>
      <w:r>
        <w:rPr>
          <w:rFonts w:ascii="Times New Roman" w:hAnsi="Times New Roman" w:cs="Times New Roman"/>
          <w:color w:val="000000"/>
        </w:rPr>
        <w:t xml:space="preserve">  </w:t>
      </w:r>
      <w:r>
        <w:rPr>
          <w:rFonts w:hint="eastAsia" w:ascii="Times New Roman" w:hAnsi="Times New Roman" w:cs="Times New Roman"/>
          <w:color w:val="000000"/>
          <w:lang w:val="en-US" w:eastAsia="zh-CN"/>
        </w:rPr>
        <w:t xml:space="preserve">       </w:t>
      </w:r>
    </w:p>
    <w:p w14:paraId="37C4852C">
      <w:pPr>
        <w:pStyle w:val="2"/>
        <w:spacing w:line="68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一、项目基本情况</w:t>
      </w:r>
    </w:p>
    <w:p w14:paraId="599FF1AF">
      <w:pPr>
        <w:pStyle w:val="2"/>
        <w:adjustRightInd w:val="0"/>
        <w:spacing w:line="6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（一）项目立项背景。依据《中国共产党党校工作条例》和县财政</w:t>
      </w:r>
      <w:r>
        <w:rPr>
          <w:rFonts w:hint="eastAsia" w:ascii="仿宋" w:hAnsi="仿宋" w:eastAsia="仿宋" w:cs="仿宋"/>
          <w:color w:val="000000"/>
          <w:sz w:val="28"/>
          <w:szCs w:val="28"/>
          <w:lang w:eastAsia="zh-CN"/>
        </w:rPr>
        <w:t>《关</w:t>
      </w:r>
      <w:r>
        <w:rPr>
          <w:rFonts w:hint="eastAsia" w:ascii="仿宋" w:hAnsi="仿宋" w:eastAsia="仿宋" w:cs="仿宋"/>
          <w:color w:val="000000"/>
          <w:sz w:val="28"/>
          <w:szCs w:val="28"/>
        </w:rPr>
        <w:t>于下达202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年行政事业单位部门预算的通知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予以立项，</w:t>
      </w:r>
      <w:r>
        <w:rPr>
          <w:rFonts w:hint="eastAsia" w:ascii="仿宋" w:hAnsi="仿宋" w:eastAsia="仿宋" w:cs="仿宋"/>
          <w:color w:val="000000"/>
          <w:sz w:val="28"/>
          <w:szCs w:val="28"/>
        </w:rPr>
        <w:t>核定202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年党校干部培训费10万元。</w:t>
      </w:r>
    </w:p>
    <w:p w14:paraId="5920FF83">
      <w:pPr>
        <w:pStyle w:val="2"/>
        <w:adjustRightInd w:val="0"/>
        <w:spacing w:line="6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（二）项目预算安排及使用情况。县财政年初预算安排党校干部培训费10万元，主要用于全县干部培训、理论宣讲、科研等工作。资金来源为县财政全额拨款。</w:t>
      </w:r>
    </w:p>
    <w:p w14:paraId="3D3354D1">
      <w:pPr>
        <w:pStyle w:val="2"/>
        <w:adjustRightInd w:val="0"/>
        <w:spacing w:line="6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（三）项目计划内容及实施情况。202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年党校干部培训费10万元，由县财政年初预算并予以批复，</w:t>
      </w:r>
      <w:r>
        <w:rPr>
          <w:rFonts w:hint="eastAsia" w:ascii="仿宋" w:hAnsi="仿宋" w:eastAsia="仿宋" w:cs="仿宋"/>
          <w:color w:val="000000"/>
          <w:sz w:val="28"/>
          <w:szCs w:val="28"/>
          <w:lang w:eastAsia="zh-CN"/>
        </w:rPr>
        <w:t>实际支出</w:t>
      </w:r>
      <w:r>
        <w:rPr>
          <w:rFonts w:hint="eastAsia" w:ascii="仿宋" w:hAnsi="仿宋" w:eastAsia="仿宋" w:cs="仿宋"/>
          <w:color w:val="000000"/>
          <w:sz w:val="28"/>
          <w:szCs w:val="28"/>
          <w:lang w:val="en-US" w:eastAsia="zh-CN"/>
        </w:rPr>
        <w:t>9.97万元，执行率达到99</w:t>
      </w:r>
      <w:r>
        <w:rPr>
          <w:rFonts w:hint="eastAsia" w:ascii="宋体" w:hAnsi="宋体" w:eastAsia="宋体" w:cs="宋体"/>
          <w:color w:val="000000"/>
          <w:sz w:val="28"/>
          <w:szCs w:val="28"/>
          <w:lang w:val="en-US" w:eastAsia="zh-CN"/>
        </w:rPr>
        <w:t>％</w:t>
      </w:r>
      <w:r>
        <w:rPr>
          <w:rFonts w:hint="eastAsia" w:cs="宋体"/>
          <w:color w:val="000000"/>
          <w:sz w:val="28"/>
          <w:szCs w:val="28"/>
          <w:lang w:val="en-US" w:eastAsia="zh-CN"/>
        </w:rPr>
        <w:t>，</w:t>
      </w:r>
      <w:r>
        <w:rPr>
          <w:rFonts w:hint="eastAsia" w:ascii="仿宋" w:hAnsi="仿宋" w:eastAsia="仿宋" w:cs="仿宋"/>
          <w:color w:val="000000"/>
          <w:sz w:val="28"/>
          <w:szCs w:val="28"/>
        </w:rPr>
        <w:t>全年完成县委、县政府下达的各项工作任务；举办主体班次培训班6期；开展联合办班5期；赴各乡镇、县直部门宣讲党的二十大精神30场（次）；撰写调研文章、科研论文5篇；公务员、专业技术人员年度培训全覆盖。项目建设时间为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年1月1日—202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年12月31日</w:t>
      </w:r>
    </w:p>
    <w:p w14:paraId="3A89184C">
      <w:pPr>
        <w:pStyle w:val="2"/>
        <w:spacing w:line="59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（四）项目组织管理。</w:t>
      </w:r>
    </w:p>
    <w:p w14:paraId="6BF6622E">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主要</w:t>
      </w:r>
      <w:r>
        <w:rPr>
          <w:rFonts w:hint="eastAsia" w:ascii="仿宋" w:hAnsi="仿宋" w:eastAsia="仿宋" w:cs="仿宋"/>
          <w:sz w:val="28"/>
          <w:szCs w:val="28"/>
        </w:rPr>
        <w:t>职责</w:t>
      </w:r>
    </w:p>
    <w:p w14:paraId="0C8EA870">
      <w:pPr>
        <w:ind w:firstLine="560" w:firstLineChars="200"/>
        <w:rPr>
          <w:rFonts w:hint="eastAsia" w:ascii="仿宋" w:hAnsi="仿宋" w:eastAsia="仿宋" w:cs="仿宋"/>
          <w:sz w:val="28"/>
          <w:szCs w:val="28"/>
        </w:rPr>
      </w:pPr>
      <w:r>
        <w:rPr>
          <w:rFonts w:hint="eastAsia" w:ascii="仿宋" w:hAnsi="仿宋" w:eastAsia="仿宋" w:cs="仿宋"/>
          <w:sz w:val="28"/>
          <w:szCs w:val="28"/>
        </w:rPr>
        <w:t>（1）、轮训和培训党员领导干部,培养党的理论骨干,学习研究马克思列宁主义、毛泽东思想、邓小平理论、“三个代表”重要思想、科学发展观和习近平新时代中国特色社会主义思想。</w:t>
      </w:r>
    </w:p>
    <w:p w14:paraId="0C5C240C">
      <w:pPr>
        <w:ind w:firstLine="660"/>
        <w:rPr>
          <w:rFonts w:hint="eastAsia" w:ascii="仿宋" w:hAnsi="仿宋" w:eastAsia="仿宋" w:cs="仿宋"/>
          <w:sz w:val="28"/>
          <w:szCs w:val="28"/>
        </w:rPr>
      </w:pPr>
      <w:r>
        <w:rPr>
          <w:rFonts w:hint="eastAsia" w:ascii="仿宋" w:hAnsi="仿宋" w:eastAsia="仿宋" w:cs="仿宋"/>
          <w:sz w:val="28"/>
          <w:szCs w:val="28"/>
        </w:rPr>
        <w:t>（2）、轮训县直机关科级干部及乡镇科级党员干部、村党支部书记和村委会主任。</w:t>
      </w:r>
    </w:p>
    <w:p w14:paraId="54EA94DE">
      <w:pPr>
        <w:ind w:firstLine="660"/>
        <w:rPr>
          <w:rFonts w:hint="eastAsia" w:ascii="仿宋" w:hAnsi="仿宋" w:eastAsia="仿宋" w:cs="仿宋"/>
          <w:sz w:val="28"/>
          <w:szCs w:val="28"/>
        </w:rPr>
      </w:pPr>
      <w:r>
        <w:rPr>
          <w:rFonts w:hint="eastAsia" w:ascii="仿宋" w:hAnsi="仿宋" w:eastAsia="仿宋" w:cs="仿宋"/>
          <w:sz w:val="28"/>
          <w:szCs w:val="28"/>
        </w:rPr>
        <w:t>（3）、培训县直机关及乡镇党员干部和县直机关、企事业单位入党积极分子。</w:t>
      </w:r>
    </w:p>
    <w:p w14:paraId="150C9E01">
      <w:pPr>
        <w:ind w:firstLine="660"/>
        <w:rPr>
          <w:rFonts w:hint="eastAsia" w:ascii="仿宋" w:hAnsi="仿宋" w:eastAsia="仿宋" w:cs="仿宋"/>
          <w:sz w:val="28"/>
          <w:szCs w:val="28"/>
        </w:rPr>
      </w:pPr>
      <w:r>
        <w:rPr>
          <w:rFonts w:hint="eastAsia" w:ascii="仿宋" w:hAnsi="仿宋" w:eastAsia="仿宋" w:cs="仿宋"/>
          <w:sz w:val="28"/>
          <w:szCs w:val="28"/>
        </w:rPr>
        <w:t>(4)、进行理论宣讲活动，组织理论工作者深入机关、乡村、企业宣讲党的路线、方针、政策。</w:t>
      </w:r>
    </w:p>
    <w:p w14:paraId="5ED59559">
      <w:pPr>
        <w:ind w:firstLine="660"/>
        <w:rPr>
          <w:rFonts w:hint="eastAsia" w:ascii="仿宋" w:hAnsi="仿宋" w:eastAsia="仿宋" w:cs="仿宋"/>
          <w:sz w:val="28"/>
          <w:szCs w:val="28"/>
        </w:rPr>
      </w:pPr>
      <w:r>
        <w:rPr>
          <w:rFonts w:hint="eastAsia" w:ascii="仿宋" w:hAnsi="仿宋" w:eastAsia="仿宋" w:cs="仿宋"/>
          <w:sz w:val="28"/>
          <w:szCs w:val="28"/>
        </w:rPr>
        <w:t>(5)、围绕改革开放和社会主义现代化建设实践中的新情况、新问题开展科学研究活动。</w:t>
      </w:r>
    </w:p>
    <w:p w14:paraId="4B291780">
      <w:pPr>
        <w:ind w:firstLine="660"/>
        <w:rPr>
          <w:rFonts w:hint="eastAsia" w:ascii="仿宋" w:hAnsi="仿宋" w:eastAsia="仿宋" w:cs="仿宋"/>
          <w:sz w:val="28"/>
          <w:szCs w:val="28"/>
        </w:rPr>
      </w:pPr>
      <w:r>
        <w:rPr>
          <w:rFonts w:hint="eastAsia" w:ascii="仿宋" w:hAnsi="仿宋" w:eastAsia="仿宋" w:cs="仿宋"/>
          <w:sz w:val="28"/>
          <w:szCs w:val="28"/>
        </w:rPr>
        <w:t>(6)、协同组织人事部门,对学员在校学习期间的表现进行考核考察。</w:t>
      </w:r>
    </w:p>
    <w:p w14:paraId="28BE8689">
      <w:pPr>
        <w:ind w:firstLine="660"/>
        <w:rPr>
          <w:rFonts w:hint="eastAsia" w:ascii="仿宋" w:hAnsi="仿宋" w:eastAsia="仿宋" w:cs="仿宋"/>
          <w:sz w:val="28"/>
          <w:szCs w:val="28"/>
        </w:rPr>
      </w:pPr>
      <w:r>
        <w:rPr>
          <w:rFonts w:hint="eastAsia" w:ascii="仿宋" w:hAnsi="仿宋" w:eastAsia="仿宋" w:cs="仿宋"/>
          <w:sz w:val="28"/>
          <w:szCs w:val="28"/>
        </w:rPr>
        <w:t>(7)、承担全县公务员及行政事业单位技术工人年度培训任务。</w:t>
      </w:r>
    </w:p>
    <w:p w14:paraId="0E9BB511">
      <w:pPr>
        <w:ind w:firstLine="660"/>
        <w:rPr>
          <w:rFonts w:hint="eastAsia" w:ascii="仿宋" w:hAnsi="仿宋" w:eastAsia="仿宋" w:cs="仿宋"/>
          <w:sz w:val="28"/>
          <w:szCs w:val="28"/>
        </w:rPr>
      </w:pPr>
      <w:r>
        <w:rPr>
          <w:rFonts w:hint="eastAsia" w:ascii="仿宋" w:hAnsi="仿宋" w:eastAsia="仿宋" w:cs="仿宋"/>
          <w:sz w:val="28"/>
          <w:szCs w:val="28"/>
        </w:rPr>
        <w:t>(8)、承办县委、县政府交办的其他工作。</w:t>
      </w:r>
    </w:p>
    <w:p w14:paraId="5D00338D">
      <w:pPr>
        <w:pStyle w:val="9"/>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项目由合水县委党校组织实施，由党校申请，财政部门集中支付。</w:t>
      </w:r>
    </w:p>
    <w:p w14:paraId="4F37E3AE">
      <w:pPr>
        <w:pStyle w:val="2"/>
        <w:spacing w:line="59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二、项目绩效目标</w:t>
      </w:r>
    </w:p>
    <w:p w14:paraId="5727904F">
      <w:pPr>
        <w:pStyle w:val="3"/>
        <w:numPr>
          <w:ilvl w:val="0"/>
          <w:numId w:val="0"/>
        </w:numPr>
        <w:ind w:firstLine="560" w:firstLineChars="200"/>
        <w:rPr>
          <w:rFonts w:hint="eastAsia" w:ascii="仿宋" w:hAnsi="仿宋" w:eastAsia="仿宋" w:cs="仿宋"/>
          <w:b/>
          <w:color w:val="000000"/>
          <w:sz w:val="28"/>
          <w:szCs w:val="28"/>
        </w:rPr>
      </w:pPr>
      <w:r>
        <w:rPr>
          <w:rFonts w:hint="eastAsia" w:ascii="仿宋" w:hAnsi="仿宋" w:eastAsia="仿宋" w:cs="仿宋"/>
          <w:bCs/>
          <w:color w:val="000000"/>
          <w:sz w:val="28"/>
          <w:szCs w:val="28"/>
        </w:rPr>
        <w:t>数量指标</w:t>
      </w:r>
      <w:r>
        <w:rPr>
          <w:rFonts w:hint="eastAsia" w:ascii="仿宋" w:hAnsi="仿宋" w:eastAsia="仿宋" w:cs="仿宋"/>
          <w:b/>
          <w:color w:val="000000"/>
          <w:sz w:val="28"/>
          <w:szCs w:val="28"/>
        </w:rPr>
        <w:t>：</w:t>
      </w:r>
    </w:p>
    <w:p w14:paraId="5EB21A5B">
      <w:pPr>
        <w:pStyle w:val="3"/>
        <w:numPr>
          <w:ilvl w:val="0"/>
          <w:numId w:val="0"/>
        </w:numPr>
        <w:ind w:firstLine="592" w:firstLineChars="200"/>
        <w:rPr>
          <w:rFonts w:hint="eastAsia" w:ascii="仿宋" w:hAnsi="仿宋" w:eastAsia="仿宋" w:cs="仿宋"/>
          <w:b w:val="0"/>
          <w:bCs w:val="0"/>
          <w:sz w:val="28"/>
          <w:szCs w:val="28"/>
          <w:lang w:val="en-US" w:eastAsia="zh-CN"/>
        </w:rPr>
      </w:pPr>
      <w:r>
        <w:rPr>
          <w:rFonts w:hint="eastAsia" w:ascii="仿宋" w:hAnsi="仿宋" w:eastAsia="仿宋" w:cs="仿宋"/>
          <w:color w:val="000000"/>
          <w:spacing w:val="8"/>
          <w:sz w:val="28"/>
          <w:szCs w:val="28"/>
          <w:shd w:val="clear" w:color="auto" w:fill="FFFFFF"/>
          <w:lang w:val="en-US" w:eastAsia="zh-CN"/>
        </w:rPr>
        <w:t>（1）、</w:t>
      </w:r>
      <w:r>
        <w:rPr>
          <w:rFonts w:hint="eastAsia" w:ascii="仿宋" w:hAnsi="仿宋" w:eastAsia="仿宋" w:cs="仿宋"/>
          <w:b w:val="0"/>
          <w:bCs w:val="0"/>
          <w:sz w:val="28"/>
          <w:szCs w:val="28"/>
          <w:lang w:val="en-US" w:eastAsia="zh-CN"/>
        </w:rPr>
        <w:t>干部教育培训工作</w:t>
      </w:r>
    </w:p>
    <w:p w14:paraId="2F82230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bidi="ar-SA"/>
        </w:rPr>
        <w:t>先后举办了全县科级干部学习党的十九届六中全会精神轮训班2期1113</w:t>
      </w:r>
      <w:r>
        <w:rPr>
          <w:rFonts w:hint="eastAsia" w:ascii="仿宋" w:hAnsi="仿宋" w:eastAsia="仿宋" w:cs="仿宋"/>
          <w:sz w:val="28"/>
          <w:szCs w:val="28"/>
          <w:lang w:val="en-US" w:eastAsia="zh-CN"/>
        </w:rPr>
        <w:t>人、全县村（社区）党支部书记暨村（社区）干部培训班1期140人、党员发展对象培训班2期110人，全年共举办各类培训班20余期，培训干部2000多人次。</w:t>
      </w:r>
    </w:p>
    <w:p w14:paraId="7F3D8F04">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w:t>
      </w:r>
      <w:r>
        <w:rPr>
          <w:rFonts w:hint="eastAsia" w:ascii="仿宋" w:hAnsi="仿宋" w:eastAsia="仿宋" w:cs="仿宋"/>
          <w:sz w:val="28"/>
          <w:szCs w:val="28"/>
          <w:lang w:val="en-US" w:eastAsia="zh-CN"/>
        </w:rPr>
        <w:t>理论宣讲工作</w:t>
      </w:r>
    </w:p>
    <w:p w14:paraId="7C31E3F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先后开展党的二十大精神、习近平新时代中国特色社会主义思想、习近平法治思想</w:t>
      </w:r>
      <w:r>
        <w:rPr>
          <w:rFonts w:hint="eastAsia" w:cs="仿宋"/>
          <w:sz w:val="28"/>
          <w:szCs w:val="28"/>
          <w:lang w:val="en-US" w:eastAsia="zh-CN"/>
        </w:rPr>
        <w:t>、</w:t>
      </w:r>
      <w:r>
        <w:rPr>
          <w:rFonts w:hint="eastAsia" w:ascii="仿宋" w:hAnsi="仿宋" w:eastAsia="仿宋" w:cs="仿宋"/>
          <w:sz w:val="28"/>
          <w:szCs w:val="28"/>
          <w:lang w:val="en-US" w:eastAsia="zh-CN"/>
        </w:rPr>
        <w:t>党纪党规以及省第十四次党代会精神等宣讲80多场次，参训人数达10000余人次，有效地扩大了理论宣讲的覆盖面。</w:t>
      </w:r>
    </w:p>
    <w:p w14:paraId="4D72BE6E">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en-US"/>
        </w:rPr>
        <w:t>科研工作：</w:t>
      </w:r>
      <w:r>
        <w:rPr>
          <w:rFonts w:hint="eastAsia" w:ascii="仿宋" w:hAnsi="仿宋" w:eastAsia="仿宋" w:cs="仿宋"/>
          <w:sz w:val="28"/>
          <w:szCs w:val="28"/>
          <w:lang w:val="en-US" w:eastAsia="zh-CN"/>
        </w:rPr>
        <w:t>  紧紧围绕乡村振兴、民生改善及县委、县政府的中心工作，</w:t>
      </w:r>
      <w:r>
        <w:rPr>
          <w:rFonts w:hint="eastAsia" w:ascii="仿宋" w:hAnsi="仿宋" w:eastAsia="仿宋" w:cs="仿宋"/>
          <w:sz w:val="28"/>
          <w:szCs w:val="28"/>
          <w:lang w:val="en-US" w:eastAsia="en-US"/>
        </w:rPr>
        <w:t>深入</w:t>
      </w:r>
      <w:r>
        <w:rPr>
          <w:rFonts w:hint="eastAsia" w:ascii="仿宋" w:hAnsi="仿宋" w:eastAsia="仿宋" w:cs="仿宋"/>
          <w:sz w:val="28"/>
          <w:szCs w:val="28"/>
          <w:lang w:val="en-US" w:eastAsia="zh-CN"/>
        </w:rPr>
        <w:t>乡镇</w:t>
      </w:r>
      <w:r>
        <w:rPr>
          <w:rFonts w:hint="eastAsia" w:ascii="仿宋" w:hAnsi="仿宋" w:eastAsia="仿宋" w:cs="仿宋"/>
          <w:sz w:val="28"/>
          <w:szCs w:val="28"/>
          <w:lang w:val="en-US" w:eastAsia="en-US"/>
        </w:rPr>
        <w:t>、</w:t>
      </w:r>
      <w:r>
        <w:rPr>
          <w:rFonts w:hint="eastAsia" w:ascii="仿宋" w:hAnsi="仿宋" w:eastAsia="仿宋" w:cs="仿宋"/>
          <w:sz w:val="28"/>
          <w:szCs w:val="28"/>
          <w:lang w:val="en-US" w:eastAsia="zh-CN"/>
        </w:rPr>
        <w:t>村组、</w:t>
      </w:r>
      <w:r>
        <w:rPr>
          <w:rFonts w:hint="eastAsia" w:ascii="仿宋" w:hAnsi="仿宋" w:eastAsia="仿宋" w:cs="仿宋"/>
          <w:sz w:val="28"/>
          <w:szCs w:val="28"/>
          <w:lang w:val="en-US" w:eastAsia="en-US"/>
        </w:rPr>
        <w:t>社区、部门单</w:t>
      </w:r>
      <w:bookmarkStart w:id="0" w:name="_GoBack"/>
      <w:bookmarkEnd w:id="0"/>
      <w:r>
        <w:rPr>
          <w:rFonts w:hint="eastAsia" w:ascii="仿宋" w:hAnsi="仿宋" w:eastAsia="仿宋" w:cs="仿宋"/>
          <w:sz w:val="28"/>
          <w:szCs w:val="28"/>
          <w:lang w:val="en-US" w:eastAsia="en-US"/>
        </w:rPr>
        <w:t>位</w:t>
      </w:r>
      <w:r>
        <w:rPr>
          <w:rFonts w:hint="eastAsia" w:ascii="仿宋" w:hAnsi="仿宋" w:eastAsia="仿宋" w:cs="仿宋"/>
          <w:sz w:val="28"/>
          <w:szCs w:val="28"/>
          <w:lang w:val="en-US" w:eastAsia="zh-CN"/>
        </w:rPr>
        <w:t>工作开展调研，共完成调研报告6篇，撰写理论文章14篇，其中4篇发表在省级以上刊物，积极发挥了党校科研咨政的作用。同时，组织教学人员积极参加全省党校系统学习贯彻党的二十大精神理论研讨会、全市党校系统学习贯彻党的二十大精神、“礼赞二十大 文明谱华章”学习党的二十大精神等有关主题征文活动。</w:t>
      </w:r>
    </w:p>
    <w:p w14:paraId="523228C5">
      <w:pPr>
        <w:pStyle w:val="2"/>
        <w:spacing w:line="59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三、评价基本情况</w:t>
      </w:r>
    </w:p>
    <w:p w14:paraId="05EEDF39">
      <w:pPr>
        <w:pStyle w:val="2"/>
        <w:adjustRightInd w:val="0"/>
        <w:spacing w:line="6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（1）评价目的和依据。依据《中国共产党党校工作条例》和县财政关于下达202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年行政事业单位部门预算的通知，进行绩效评价，完成县委、县政府下达的各项工作任务，充分发挥党校“三个阵地、一个熔炉”作用。</w:t>
      </w:r>
    </w:p>
    <w:p w14:paraId="0F99D9F6">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（2）评价对象和范围。</w:t>
      </w:r>
      <w:r>
        <w:rPr>
          <w:rFonts w:hint="eastAsia" w:ascii="仿宋" w:hAnsi="仿宋" w:eastAsia="仿宋" w:cs="仿宋"/>
          <w:color w:val="000000"/>
          <w:sz w:val="28"/>
          <w:szCs w:val="28"/>
          <w:lang w:eastAsia="zh-CN"/>
        </w:rPr>
        <w:t>全年一般公共预算支出</w:t>
      </w:r>
      <w:r>
        <w:rPr>
          <w:rFonts w:hint="eastAsia" w:ascii="仿宋" w:hAnsi="仿宋" w:eastAsia="仿宋" w:cs="仿宋"/>
          <w:color w:val="000000"/>
          <w:sz w:val="28"/>
          <w:szCs w:val="28"/>
        </w:rPr>
        <w:t>。</w:t>
      </w:r>
    </w:p>
    <w:p w14:paraId="658ADA61">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（3）评价方法选择。按照项目取得的数量指标、质量指标、时效指标、成本指标绩效绩效评价。</w:t>
      </w:r>
    </w:p>
    <w:p w14:paraId="7CBDA9A9">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（4）评分方法。采用现场评价进行综合分析形成项目最终绩效评价结。</w:t>
      </w:r>
    </w:p>
    <w:p w14:paraId="23F376A3">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评价人员组成。</w:t>
      </w:r>
    </w:p>
    <w:p w14:paraId="1FAD2C91">
      <w:pPr>
        <w:pStyle w:val="2"/>
        <w:spacing w:line="600" w:lineRule="exact"/>
        <w:ind w:left="638" w:leftChars="304"/>
        <w:rPr>
          <w:rFonts w:hint="eastAsia" w:ascii="仿宋" w:hAnsi="仿宋" w:eastAsia="仿宋" w:cs="仿宋"/>
          <w:color w:val="000000"/>
          <w:sz w:val="28"/>
          <w:szCs w:val="28"/>
        </w:rPr>
      </w:pPr>
      <w:r>
        <w:rPr>
          <w:rFonts w:hint="eastAsia" w:ascii="仿宋" w:hAnsi="仿宋" w:eastAsia="仿宋" w:cs="仿宋"/>
          <w:color w:val="000000"/>
          <w:sz w:val="28"/>
          <w:szCs w:val="28"/>
        </w:rPr>
        <w:t>（1）评价工作组人员及分工，成立评价工作领导小组</w:t>
      </w:r>
    </w:p>
    <w:p w14:paraId="284A9040">
      <w:pPr>
        <w:pStyle w:val="2"/>
        <w:spacing w:line="600" w:lineRule="exact"/>
        <w:ind w:left="638" w:leftChars="30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val="en-US" w:eastAsia="zh-CN"/>
        </w:rPr>
        <w:t xml:space="preserve">  张仲华</w:t>
      </w:r>
    </w:p>
    <w:p w14:paraId="70B09E2B">
      <w:pPr>
        <w:pStyle w:val="2"/>
        <w:spacing w:line="600" w:lineRule="exact"/>
        <w:ind w:left="638" w:leftChars="304"/>
        <w:rPr>
          <w:rFonts w:hint="eastAsia" w:ascii="仿宋" w:hAnsi="仿宋" w:eastAsia="仿宋" w:cs="仿宋"/>
          <w:color w:val="000000"/>
          <w:sz w:val="28"/>
          <w:szCs w:val="28"/>
        </w:rPr>
      </w:pPr>
      <w:r>
        <w:rPr>
          <w:rFonts w:hint="eastAsia" w:ascii="仿宋" w:hAnsi="仿宋" w:eastAsia="仿宋" w:cs="仿宋"/>
          <w:color w:val="000000"/>
          <w:sz w:val="28"/>
          <w:szCs w:val="28"/>
        </w:rPr>
        <w:t>副组长：齐永年</w:t>
      </w:r>
    </w:p>
    <w:p w14:paraId="6E99625A">
      <w:pPr>
        <w:pStyle w:val="2"/>
        <w:spacing w:line="600" w:lineRule="exact"/>
        <w:ind w:left="638" w:leftChars="304"/>
        <w:rPr>
          <w:rFonts w:hint="eastAsia" w:ascii="仿宋" w:hAnsi="仿宋" w:eastAsia="仿宋" w:cs="仿宋"/>
          <w:color w:val="000000"/>
          <w:sz w:val="28"/>
          <w:szCs w:val="28"/>
        </w:rPr>
      </w:pPr>
      <w:r>
        <w:rPr>
          <w:rFonts w:hint="eastAsia" w:ascii="仿宋" w:hAnsi="仿宋" w:eastAsia="仿宋" w:cs="仿宋"/>
          <w:color w:val="000000"/>
          <w:sz w:val="28"/>
          <w:szCs w:val="28"/>
        </w:rPr>
        <w:t>成员：  陈小兵   孙武政</w:t>
      </w:r>
    </w:p>
    <w:p w14:paraId="29A36D01">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绩效评价工作过程。</w:t>
      </w:r>
    </w:p>
    <w:p w14:paraId="6158D5B9">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年12月下旬绩效评价。采取前期准备、现场评价、综合分析、评价报告撰写等评价工作过程。</w:t>
      </w:r>
    </w:p>
    <w:p w14:paraId="6CE80AF5">
      <w:pPr>
        <w:pStyle w:val="2"/>
        <w:spacing w:line="60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四、评价结论及分析</w:t>
      </w:r>
    </w:p>
    <w:p w14:paraId="3F3154FD">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（一）综合评价情况及评价结论。</w:t>
      </w:r>
    </w:p>
    <w:p w14:paraId="2AF9083D">
      <w:pPr>
        <w:pStyle w:val="2"/>
        <w:spacing w:line="600" w:lineRule="exact"/>
        <w:ind w:firstLine="843" w:firstLineChars="300"/>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评价结果</w:t>
      </w:r>
      <w:r>
        <w:rPr>
          <w:rFonts w:hint="eastAsia" w:ascii="仿宋" w:hAnsi="仿宋" w:eastAsia="仿宋" w:cs="仿宋"/>
          <w:color w:val="000000"/>
          <w:sz w:val="28"/>
          <w:szCs w:val="28"/>
          <w:lang w:eastAsia="zh-CN"/>
        </w:rPr>
        <w:t>：评价得分为</w:t>
      </w:r>
      <w:r>
        <w:rPr>
          <w:rFonts w:hint="eastAsia" w:ascii="仿宋" w:hAnsi="仿宋" w:eastAsia="仿宋" w:cs="仿宋"/>
          <w:color w:val="000000"/>
          <w:sz w:val="28"/>
          <w:szCs w:val="28"/>
          <w:lang w:val="en-US" w:eastAsia="zh-CN"/>
        </w:rPr>
        <w:t>98分，绩效评价等级为</w:t>
      </w:r>
      <w:r>
        <w:rPr>
          <w:rFonts w:hint="eastAsia" w:ascii="仿宋" w:hAnsi="仿宋" w:eastAsia="仿宋" w:cs="仿宋"/>
          <w:color w:val="000000"/>
          <w:sz w:val="28"/>
          <w:szCs w:val="28"/>
          <w:lang w:eastAsia="zh-CN"/>
        </w:rPr>
        <w:t>优。</w:t>
      </w:r>
    </w:p>
    <w:p w14:paraId="0B955C74">
      <w:pPr>
        <w:pStyle w:val="2"/>
        <w:spacing w:line="600" w:lineRule="exact"/>
        <w:ind w:firstLine="843" w:firstLineChars="300"/>
        <w:rPr>
          <w:rFonts w:hint="default"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评价分析</w:t>
      </w:r>
      <w:r>
        <w:rPr>
          <w:rFonts w:hint="eastAsia" w:ascii="仿宋" w:hAnsi="仿宋" w:eastAsia="仿宋" w:cs="仿宋"/>
          <w:color w:val="000000"/>
          <w:sz w:val="28"/>
          <w:szCs w:val="28"/>
          <w:lang w:eastAsia="zh-CN"/>
        </w:rPr>
        <w:t>：年度预算执行率</w:t>
      </w:r>
      <w:r>
        <w:rPr>
          <w:rFonts w:hint="eastAsia" w:ascii="仿宋" w:hAnsi="仿宋" w:eastAsia="仿宋" w:cs="仿宋"/>
          <w:color w:val="000000"/>
          <w:sz w:val="28"/>
          <w:szCs w:val="28"/>
          <w:lang w:val="en-US" w:eastAsia="zh-CN"/>
        </w:rPr>
        <w:t>99</w:t>
      </w:r>
      <w:r>
        <w:rPr>
          <w:rFonts w:hint="eastAsia" w:ascii="宋体" w:hAnsi="宋体" w:eastAsia="宋体" w:cs="宋体"/>
          <w:color w:val="000000"/>
          <w:sz w:val="28"/>
          <w:szCs w:val="28"/>
          <w:lang w:val="en-US" w:eastAsia="zh-CN"/>
        </w:rPr>
        <w:t>％</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得分</w:t>
      </w:r>
      <w:r>
        <w:rPr>
          <w:rFonts w:hint="eastAsia" w:ascii="仿宋" w:hAnsi="仿宋" w:eastAsia="仿宋" w:cs="仿宋"/>
          <w:color w:val="000000"/>
          <w:sz w:val="28"/>
          <w:szCs w:val="28"/>
          <w:lang w:val="en-US" w:eastAsia="zh-CN"/>
        </w:rPr>
        <w:t>9分,；数量指标（党员干部培训覆盖率）达到98</w:t>
      </w:r>
      <w:r>
        <w:rPr>
          <w:rFonts w:hint="eastAsia" w:ascii="宋体" w:hAnsi="宋体" w:eastAsia="宋体" w:cs="宋体"/>
          <w:color w:val="000000"/>
          <w:sz w:val="28"/>
          <w:szCs w:val="28"/>
          <w:lang w:val="en-US" w:eastAsia="zh-CN"/>
        </w:rPr>
        <w:t>％</w:t>
      </w:r>
      <w:r>
        <w:rPr>
          <w:rFonts w:hint="eastAsia" w:ascii="仿宋" w:hAnsi="仿宋" w:eastAsia="仿宋" w:cs="仿宋"/>
          <w:color w:val="000000"/>
          <w:sz w:val="28"/>
          <w:szCs w:val="28"/>
          <w:lang w:val="en-US" w:eastAsia="zh-CN"/>
        </w:rPr>
        <w:t>，得分14分，质量指标（干部队伍党性锻炼）：提高，得分15分，时效指标（干部队伍能力提升）：提升，得分20分，经济效益指标（经济效益良好度）;良好，得分10分，社会效益指标（社会效益良好率）：良好，得分10分，生态效益指标（生态效益良好度）：良好，得分10分，服务对象满意度：满意，得分10分。</w:t>
      </w:r>
    </w:p>
    <w:p w14:paraId="2B02CBB3">
      <w:pPr>
        <w:pStyle w:val="2"/>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（二）非现场评价情况分析。</w:t>
      </w:r>
      <w:r>
        <w:rPr>
          <w:rFonts w:hint="eastAsia" w:ascii="仿宋" w:hAnsi="仿宋" w:eastAsia="仿宋" w:cs="仿宋"/>
          <w:color w:val="000000"/>
          <w:sz w:val="28"/>
          <w:szCs w:val="28"/>
          <w:lang w:eastAsia="zh-CN"/>
        </w:rPr>
        <w:t>优</w:t>
      </w:r>
    </w:p>
    <w:p w14:paraId="58D228F7">
      <w:pPr>
        <w:pStyle w:val="2"/>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（三）现场评价情况分析。</w:t>
      </w:r>
      <w:r>
        <w:rPr>
          <w:rFonts w:hint="eastAsia" w:ascii="仿宋" w:hAnsi="仿宋" w:eastAsia="仿宋" w:cs="仿宋"/>
          <w:color w:val="000000"/>
          <w:sz w:val="28"/>
          <w:szCs w:val="28"/>
          <w:lang w:eastAsia="zh-CN"/>
        </w:rPr>
        <w:t>优</w:t>
      </w:r>
    </w:p>
    <w:p w14:paraId="693EAFA1">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（四）分项目、单位或县县评价得分及结论。</w:t>
      </w:r>
      <w:r>
        <w:rPr>
          <w:rFonts w:hint="eastAsia" w:ascii="仿宋" w:hAnsi="仿宋" w:eastAsia="仿宋" w:cs="仿宋"/>
          <w:color w:val="000000"/>
          <w:sz w:val="28"/>
          <w:szCs w:val="28"/>
          <w:lang w:eastAsia="zh-CN"/>
        </w:rPr>
        <w:t>优</w:t>
      </w:r>
    </w:p>
    <w:p w14:paraId="2C18A5B4">
      <w:pPr>
        <w:pStyle w:val="2"/>
        <w:spacing w:line="60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五、绩效评价指标分析</w:t>
      </w:r>
    </w:p>
    <w:p w14:paraId="5DFC0A75">
      <w:pPr>
        <w:pStyle w:val="2"/>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（一）项目决策情况。</w:t>
      </w:r>
      <w:r>
        <w:rPr>
          <w:rFonts w:hint="eastAsia" w:ascii="仿宋" w:hAnsi="仿宋" w:eastAsia="仿宋" w:cs="仿宋"/>
          <w:color w:val="000000"/>
          <w:sz w:val="28"/>
          <w:szCs w:val="28"/>
          <w:lang w:eastAsia="zh-CN"/>
        </w:rPr>
        <w:t>项目决策科学规范。</w:t>
      </w:r>
    </w:p>
    <w:p w14:paraId="25361335">
      <w:pPr>
        <w:pStyle w:val="2"/>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（二）项目过程情况。</w:t>
      </w:r>
      <w:r>
        <w:rPr>
          <w:rFonts w:hint="eastAsia" w:ascii="仿宋" w:hAnsi="仿宋" w:eastAsia="仿宋" w:cs="仿宋"/>
          <w:color w:val="000000"/>
          <w:sz w:val="28"/>
          <w:szCs w:val="28"/>
          <w:lang w:eastAsia="zh-CN"/>
        </w:rPr>
        <w:t>项目使用过程合理。</w:t>
      </w:r>
    </w:p>
    <w:p w14:paraId="26AC488B">
      <w:pPr>
        <w:pStyle w:val="2"/>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（三）项目产出情况。项目投入产出合理，成本测算充分，成本控制措施科学有效</w:t>
      </w:r>
      <w:r>
        <w:rPr>
          <w:rFonts w:hint="eastAsia" w:ascii="仿宋" w:hAnsi="仿宋" w:eastAsia="仿宋" w:cs="仿宋"/>
          <w:color w:val="000000"/>
          <w:sz w:val="28"/>
          <w:szCs w:val="28"/>
          <w:lang w:eastAsia="zh-CN"/>
        </w:rPr>
        <w:t>。</w:t>
      </w:r>
    </w:p>
    <w:p w14:paraId="17305A11">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（四）项目效益情况。项目资金实现效益最大化，达到100%</w:t>
      </w:r>
    </w:p>
    <w:p w14:paraId="2837ED43">
      <w:pPr>
        <w:pStyle w:val="2"/>
        <w:spacing w:line="60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六、项目主要经验及做法</w:t>
      </w:r>
    </w:p>
    <w:p w14:paraId="1F5C4458">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总体自评结果</w:t>
      </w:r>
      <w:r>
        <w:rPr>
          <w:rFonts w:hint="eastAsia" w:ascii="仿宋" w:hAnsi="仿宋" w:eastAsia="仿宋" w:cs="仿宋"/>
          <w:color w:val="000000"/>
          <w:sz w:val="28"/>
          <w:szCs w:val="28"/>
          <w:lang w:eastAsia="zh-CN"/>
        </w:rPr>
        <w:t>优</w:t>
      </w:r>
      <w:r>
        <w:rPr>
          <w:rFonts w:hint="eastAsia" w:ascii="仿宋" w:hAnsi="仿宋" w:eastAsia="仿宋" w:cs="仿宋"/>
          <w:color w:val="000000"/>
          <w:sz w:val="28"/>
          <w:szCs w:val="28"/>
        </w:rPr>
        <w:t>，项目立项程序完整、规范、设置了明确的绩效目标，财务相关管理制度健全，预算执行及时、有效，活动开展及时有效，群众满意度高，基本实现了预期。</w:t>
      </w:r>
    </w:p>
    <w:p w14:paraId="29508319">
      <w:pPr>
        <w:pStyle w:val="2"/>
        <w:spacing w:line="60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七、存在的问题及原因分析</w:t>
      </w:r>
    </w:p>
    <w:p w14:paraId="01ED9DB8">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虽然项目支出绩效管理的重视程度进一步提升，项目有序开展，执行和完成情况良好，资金使用规范，但是也存在不足之处，有待进一步提高。</w:t>
      </w:r>
    </w:p>
    <w:p w14:paraId="5F8670C4">
      <w:pPr>
        <w:pStyle w:val="2"/>
        <w:spacing w:line="60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八、有关建议</w:t>
      </w:r>
    </w:p>
    <w:p w14:paraId="12BF9252">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1、对自评结果通报反馈，对项目进行总结回顾，查缺补漏，对需要改进的地方积极反思，创新工作方式方法，不断完善项目。</w:t>
      </w:r>
    </w:p>
    <w:p w14:paraId="63CDBE30">
      <w:pPr>
        <w:pStyle w:val="2"/>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2、进一步优化项目指标，注重其科学性、实用性、可实现性和可操作性，尽可能地设计客观性的量化指标，做到相互补充，科学可行。</w:t>
      </w:r>
    </w:p>
    <w:p w14:paraId="28AD75B1">
      <w:pPr>
        <w:pStyle w:val="2"/>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3、进一步健全预算资金管理和专项资金管理制度，加强资金监管，明确工作责任，将项目预算执行情况与年终考核挂钩</w:t>
      </w:r>
      <w:r>
        <w:rPr>
          <w:rFonts w:hint="eastAsia" w:ascii="仿宋" w:hAnsi="仿宋" w:eastAsia="仿宋" w:cs="仿宋"/>
          <w:color w:val="000000"/>
          <w:sz w:val="28"/>
          <w:szCs w:val="28"/>
          <w:lang w:eastAsia="zh-CN"/>
        </w:rPr>
        <w:t>。</w:t>
      </w:r>
    </w:p>
    <w:p w14:paraId="3E36CAC4">
      <w:pPr>
        <w:rPr>
          <w:rFonts w:hint="eastAsia" w:ascii="仿宋" w:hAnsi="仿宋" w:eastAsia="仿宋" w:cs="仿宋"/>
          <w:sz w:val="28"/>
          <w:szCs w:val="28"/>
        </w:rPr>
      </w:pPr>
    </w:p>
    <w:p w14:paraId="39DA79B5">
      <w:pPr>
        <w:rPr>
          <w:rFonts w:hint="eastAsia" w:ascii="仿宋" w:hAnsi="仿宋" w:eastAsia="仿宋" w:cs="仿宋"/>
          <w:sz w:val="28"/>
          <w:szCs w:val="28"/>
        </w:rPr>
      </w:pPr>
    </w:p>
    <w:sectPr>
      <w:footerReference r:id="rId3" w:type="default"/>
      <w:pgSz w:w="11906" w:h="16838"/>
      <w:pgMar w:top="1383" w:right="1179" w:bottom="110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6D6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640A4">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h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8l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0PoTLAQAAnAMAAA4AAAAAAAAAAQAgAAAAHgEAAGRycy9lMm9E&#10;b2MueG1sUEsFBgAAAAAGAAYAWQEAAFsFAAAAAA==&#10;">
              <v:fill on="f" focussize="0,0"/>
              <v:stroke on="f"/>
              <v:imagedata o:title=""/>
              <o:lock v:ext="edit" aspectratio="f"/>
              <v:textbox inset="0mm,0mm,0mm,0mm" style="mso-fit-shape-to-text:t;">
                <w:txbxContent>
                  <w:p w14:paraId="7CC640A4">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ZDVlNjcwNjVhOWY1ZGIzOTc0MjMxMDFkYTAwOWUifQ=="/>
  </w:docVars>
  <w:rsids>
    <w:rsidRoot w:val="00294FB7"/>
    <w:rsid w:val="000B31DE"/>
    <w:rsid w:val="00294FB7"/>
    <w:rsid w:val="00696CED"/>
    <w:rsid w:val="00BD289B"/>
    <w:rsid w:val="00E81517"/>
    <w:rsid w:val="03C02A1A"/>
    <w:rsid w:val="045D1CD5"/>
    <w:rsid w:val="04D86C83"/>
    <w:rsid w:val="0C151825"/>
    <w:rsid w:val="0CA74041"/>
    <w:rsid w:val="0EF6326D"/>
    <w:rsid w:val="133E0F74"/>
    <w:rsid w:val="17AD165C"/>
    <w:rsid w:val="189431AD"/>
    <w:rsid w:val="18F43C0B"/>
    <w:rsid w:val="279A0EB3"/>
    <w:rsid w:val="2C0F07DF"/>
    <w:rsid w:val="3AA53C38"/>
    <w:rsid w:val="4125622E"/>
    <w:rsid w:val="47556B07"/>
    <w:rsid w:val="49651CE8"/>
    <w:rsid w:val="4DAB3D62"/>
    <w:rsid w:val="5D1E4F41"/>
    <w:rsid w:val="5DF913C1"/>
    <w:rsid w:val="6C7213BE"/>
    <w:rsid w:val="7B77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
    <w:autoRedefine/>
    <w:unhideWhenUsed/>
    <w:qFormat/>
    <w:uiPriority w:val="99"/>
    <w:rPr>
      <w:rFonts w:ascii="宋体" w:hAnsi="宋体"/>
      <w:sz w:val="16"/>
      <w:szCs w:val="16"/>
    </w:rPr>
  </w:style>
  <w:style w:type="paragraph" w:styleId="3">
    <w:name w:val="caption"/>
    <w:basedOn w:val="1"/>
    <w:next w:val="1"/>
    <w:autoRedefine/>
    <w:qFormat/>
    <w:uiPriority w:val="0"/>
    <w:rPr>
      <w:rFonts w:ascii="Cambria" w:hAnsi="Cambria" w:eastAsia="黑体"/>
      <w:sz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character" w:styleId="7">
    <w:name w:val="page number"/>
    <w:basedOn w:val="6"/>
    <w:autoRedefine/>
    <w:qFormat/>
    <w:uiPriority w:val="0"/>
  </w:style>
  <w:style w:type="character" w:customStyle="1" w:styleId="8">
    <w:name w:val="正文文本 Char"/>
    <w:basedOn w:val="6"/>
    <w:link w:val="2"/>
    <w:autoRedefine/>
    <w:qFormat/>
    <w:uiPriority w:val="99"/>
    <w:rPr>
      <w:rFonts w:ascii="宋体" w:hAnsi="宋体" w:eastAsia="宋体" w:cs="宋体"/>
      <w:sz w:val="16"/>
      <w:szCs w:val="16"/>
    </w:rPr>
  </w:style>
  <w:style w:type="paragraph" w:customStyle="1" w:styleId="9">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0">
    <w:name w:val="Table Paragraph"/>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2034</Words>
  <Characters>2105</Characters>
  <Lines>10</Lines>
  <Paragraphs>2</Paragraphs>
  <TotalTime>0</TotalTime>
  <ScaleCrop>false</ScaleCrop>
  <LinksUpToDate>false</LinksUpToDate>
  <CharactersWithSpaces>2233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2023-05-31T02:07:00Z</dcterms:created>
  <dc:creator>Administrator</dc:creator>
  <cp:lastModifiedBy>lenovo</cp:lastModifiedBy>
  <cp:lastPrinted>2024-06-17T01:30:00Z</cp:lastPrinted>
  <dcterms:modified xsi:type="dcterms:W3CDTF">2024-09-18T08:09:06Z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FEFA44A81F5141E8AD52ED21E573E052_13</vt:lpwstr>
  </property>
</Properties>
</file>