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rPr>
        <w:t>县级预算项目支出绩效自评表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23</w:t>
      </w:r>
      <w:r>
        <w:rPr>
          <w:rFonts w:hint="eastAsia" w:ascii="宋体" w:hAnsi="宋体" w:cs="仿宋"/>
          <w:color w:val="000000"/>
          <w:sz w:val="23"/>
          <w:szCs w:val="23"/>
        </w:rPr>
        <w:t>年度）</w:t>
      </w:r>
    </w:p>
    <w:tbl>
      <w:tblPr>
        <w:tblStyle w:val="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419"/>
        <w:gridCol w:w="59"/>
        <w:gridCol w:w="1336"/>
        <w:gridCol w:w="992"/>
        <w:gridCol w:w="917"/>
        <w:gridCol w:w="627"/>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2023年创业型城市创建经费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主管部门</w:t>
            </w:r>
          </w:p>
        </w:tc>
        <w:tc>
          <w:tcPr>
            <w:tcW w:w="3806" w:type="dxa"/>
            <w:gridSpan w:val="4"/>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合水县人力资源和社会保障局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合水县城乡就业服务局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5"/>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1336" w:type="dxa"/>
            <w:tcBorders>
              <w:top w:val="single" w:color="000000" w:sz="4" w:space="0"/>
              <w:left w:val="nil"/>
              <w:bottom w:val="single" w:color="000000" w:sz="4" w:space="0"/>
              <w:right w:val="single" w:color="000000" w:sz="4" w:space="0"/>
            </w:tcBorders>
            <w:noWrap w:val="0"/>
            <w:vAlign w:val="center"/>
          </w:tcPr>
          <w:p>
            <w:pPr>
              <w:pStyle w:val="5"/>
              <w:spacing w:before="114"/>
              <w:ind w:left="186"/>
              <w:jc w:val="center"/>
              <w:rPr>
                <w:color w:val="000000"/>
                <w:sz w:val="15"/>
                <w:szCs w:val="15"/>
              </w:rPr>
            </w:pPr>
            <w:r>
              <w:rPr>
                <w:rFonts w:hint="eastAsia"/>
                <w:color w:val="000000"/>
                <w:sz w:val="15"/>
                <w:szCs w:val="15"/>
              </w:rPr>
              <w:t>年初预算数</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401"/>
              <w:jc w:val="center"/>
              <w:rPr>
                <w:color w:val="000000"/>
                <w:sz w:val="15"/>
                <w:szCs w:val="15"/>
              </w:rPr>
            </w:pPr>
            <w:r>
              <w:rPr>
                <w:rFonts w:hint="eastAsia"/>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254"/>
              <w:jc w:val="center"/>
              <w:rPr>
                <w:color w:val="000000"/>
                <w:sz w:val="15"/>
                <w:szCs w:val="15"/>
              </w:rPr>
            </w:pPr>
            <w:r>
              <w:rPr>
                <w:rFonts w:hint="eastAsia"/>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8"/>
              <w:jc w:val="center"/>
              <w:rPr>
                <w:color w:val="000000"/>
                <w:sz w:val="15"/>
                <w:szCs w:val="15"/>
              </w:rPr>
            </w:pPr>
            <w:r>
              <w:rPr>
                <w:rFonts w:hint="eastAsia"/>
                <w:color w:val="000000"/>
                <w:sz w:val="15"/>
                <w:szCs w:val="15"/>
              </w:rPr>
              <w:t>年度资金总额</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307" w:right="299"/>
              <w:jc w:val="center"/>
              <w:rPr>
                <w:color w:val="000000"/>
                <w:sz w:val="15"/>
                <w:szCs w:val="15"/>
              </w:rPr>
            </w:pPr>
            <w:r>
              <w:rPr>
                <w:rFonts w:hint="eastAsia"/>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69"/>
              <w:jc w:val="center"/>
              <w:rPr>
                <w:color w:val="000000"/>
                <w:sz w:val="15"/>
                <w:szCs w:val="15"/>
              </w:rPr>
            </w:pPr>
            <w:r>
              <w:rPr>
                <w:rFonts w:hint="eastAsia"/>
                <w:color w:val="000000"/>
                <w:sz w:val="15"/>
                <w:szCs w:val="15"/>
              </w:rPr>
              <w:t>其中：当年财政拨款</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上年结转资金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其他资金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2023年创业型城市创建经费及时拨付并足额发放到位</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jc w:val="left"/>
              <w:rPr>
                <w:rFonts w:ascii="Times New Roman"/>
                <w:color w:val="000000"/>
                <w:sz w:val="15"/>
                <w:szCs w:val="15"/>
              </w:rPr>
            </w:pPr>
            <w:r>
              <w:rPr>
                <w:rFonts w:hint="eastAsia" w:ascii="Times New Roman"/>
                <w:color w:val="000000"/>
                <w:sz w:val="15"/>
                <w:szCs w:val="15"/>
                <w:lang w:val="en-US" w:eastAsia="zh-CN"/>
              </w:rPr>
              <w:t>2023年创业型城市创建经费已及时足额发放到位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5"/>
              <w:spacing w:before="32"/>
              <w:ind w:left="110"/>
              <w:jc w:val="center"/>
              <w:rPr>
                <w:color w:val="000000"/>
                <w:sz w:val="15"/>
                <w:szCs w:val="15"/>
              </w:rPr>
            </w:pPr>
            <w:r>
              <w:rPr>
                <w:rFonts w:hint="eastAsia"/>
                <w:color w:val="000000"/>
                <w:sz w:val="15"/>
                <w:szCs w:val="15"/>
              </w:rPr>
              <w:t>一级指标</w:t>
            </w:r>
          </w:p>
        </w:tc>
        <w:tc>
          <w:tcPr>
            <w:tcW w:w="1419" w:type="dxa"/>
            <w:tcBorders>
              <w:top w:val="single" w:color="000000" w:sz="4" w:space="0"/>
              <w:left w:val="nil"/>
              <w:bottom w:val="single" w:color="000000" w:sz="4" w:space="0"/>
              <w:right w:val="single" w:color="000000" w:sz="4" w:space="0"/>
            </w:tcBorders>
            <w:noWrap w:val="0"/>
            <w:vAlign w:val="center"/>
          </w:tcPr>
          <w:p>
            <w:pPr>
              <w:pStyle w:val="5"/>
              <w:spacing w:before="32"/>
              <w:ind w:left="28"/>
              <w:jc w:val="center"/>
              <w:rPr>
                <w:color w:val="000000"/>
                <w:sz w:val="15"/>
                <w:szCs w:val="15"/>
              </w:rPr>
            </w:pPr>
            <w:r>
              <w:rPr>
                <w:rFonts w:hint="eastAsia"/>
                <w:color w:val="000000"/>
                <w:sz w:val="15"/>
                <w:szCs w:val="15"/>
              </w:rPr>
              <w:t>二级指标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150" w:right="745" w:hanging="150" w:hangingChars="100"/>
              <w:jc w:val="both"/>
              <w:rPr>
                <w:rFonts w:hint="eastAsia" w:eastAsia="宋体"/>
                <w:color w:val="000000"/>
                <w:sz w:val="15"/>
                <w:szCs w:val="15"/>
                <w:lang w:val="en-US" w:eastAsia="zh-CN"/>
              </w:rPr>
            </w:pPr>
            <w:r>
              <w:rPr>
                <w:rFonts w:hint="eastAsia"/>
                <w:color w:val="000000"/>
                <w:sz w:val="15"/>
                <w:szCs w:val="15"/>
                <w:lang w:val="en-US" w:eastAsia="zh-CN"/>
              </w:rPr>
              <w:t>三级指标</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5"/>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04"/>
              <w:jc w:val="center"/>
              <w:rPr>
                <w:color w:val="000000"/>
                <w:sz w:val="15"/>
                <w:szCs w:val="15"/>
              </w:rPr>
            </w:pPr>
            <w:r>
              <w:rPr>
                <w:rFonts w:hint="eastAsia"/>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产出指标</w:t>
            </w: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数量指标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年底全额拨付</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宋体" w:hAnsi="宋体" w:cs="宋体"/>
                <w:color w:val="000000"/>
                <w:sz w:val="15"/>
                <w:szCs w:val="15"/>
                <w:lang w:val="en-US" w:eastAsia="zh-CN"/>
              </w:rPr>
              <w:t>7.95</w:t>
            </w:r>
          </w:p>
        </w:tc>
        <w:tc>
          <w:tcPr>
            <w:tcW w:w="917"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7.95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质量指标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确保足额拨付资金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时效指标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按时拨付资金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成本指标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项目预算控制数</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效益指标</w:t>
            </w: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经济效益指标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创业人数</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宋体" w:hAnsi="宋体" w:cs="宋体"/>
                <w:color w:val="000000"/>
                <w:sz w:val="15"/>
                <w:szCs w:val="15"/>
                <w:lang w:eastAsia="zh-CN"/>
              </w:rPr>
              <w:t>增加</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增加</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社会效益指标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扩大就业</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ascii="Times New Roman"/>
                <w:color w:val="000000"/>
                <w:sz w:val="15"/>
                <w:szCs w:val="15"/>
              </w:rPr>
            </w:pPr>
            <w:r>
              <w:rPr>
                <w:rFonts w:hint="eastAsia" w:ascii="Times New Roman"/>
                <w:color w:val="000000"/>
                <w:sz w:val="15"/>
                <w:szCs w:val="15"/>
                <w:lang w:val="en-US"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生态效益指标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无</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709" w:type="dxa"/>
            <w:gridSpan w:val="2"/>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816" w:type="dxa"/>
            <w:gridSpan w:val="2"/>
            <w:tcBorders>
              <w:top w:val="single" w:color="000000" w:sz="4" w:space="0"/>
              <w:left w:val="nil"/>
              <w:right w:val="single" w:color="000000" w:sz="4" w:space="0"/>
            </w:tcBorders>
            <w:noWrap w:val="0"/>
            <w:vAlign w:val="center"/>
          </w:tcPr>
          <w:p>
            <w:pPr>
              <w:pStyle w:val="5"/>
              <w:jc w:val="center"/>
              <w:rPr>
                <w:rFonts w:hint="eastAsia"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02" w:right="11" w:hanging="75"/>
              <w:jc w:val="center"/>
              <w:rPr>
                <w:color w:val="000000"/>
                <w:sz w:val="15"/>
                <w:szCs w:val="15"/>
              </w:rPr>
            </w:pPr>
            <w:r>
              <w:rPr>
                <w:rFonts w:hint="eastAsia"/>
                <w:color w:val="000000"/>
                <w:sz w:val="15"/>
                <w:szCs w:val="15"/>
              </w:rPr>
              <w:t>可持续影响指标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eastAsia" w:eastAsia="宋体"/>
                <w:color w:val="000000"/>
                <w:sz w:val="15"/>
                <w:szCs w:val="15"/>
                <w:lang w:eastAsia="zh-CN"/>
              </w:rPr>
            </w:pPr>
            <w:r>
              <w:rPr>
                <w:rFonts w:hint="eastAsia"/>
                <w:color w:val="000000"/>
                <w:sz w:val="15"/>
                <w:szCs w:val="15"/>
                <w:lang w:eastAsia="zh-CN"/>
              </w:rPr>
              <w:t>维护创业人员权益</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5"/>
              <w:ind w:left="36"/>
              <w:jc w:val="center"/>
              <w:rPr>
                <w:color w:val="000000"/>
                <w:sz w:val="15"/>
                <w:szCs w:val="15"/>
              </w:rPr>
            </w:pPr>
            <w:r>
              <w:rPr>
                <w:rFonts w:hint="eastAsia"/>
                <w:color w:val="000000"/>
                <w:sz w:val="15"/>
                <w:szCs w:val="15"/>
              </w:rPr>
              <w:t>满意度指标</w:t>
            </w:r>
          </w:p>
        </w:tc>
        <w:tc>
          <w:tcPr>
            <w:tcW w:w="1419" w:type="dxa"/>
            <w:tcBorders>
              <w:top w:val="nil"/>
              <w:left w:val="nil"/>
              <w:bottom w:val="single" w:color="000000" w:sz="4" w:space="0"/>
              <w:right w:val="single" w:color="000000" w:sz="4" w:space="0"/>
            </w:tcBorders>
            <w:noWrap w:val="0"/>
            <w:vAlign w:val="center"/>
          </w:tcPr>
          <w:p>
            <w:pPr>
              <w:pStyle w:val="5"/>
              <w:spacing w:before="40" w:line="244" w:lineRule="auto"/>
              <w:ind w:left="15" w:right="11"/>
              <w:jc w:val="center"/>
              <w:rPr>
                <w:color w:val="000000"/>
                <w:sz w:val="15"/>
                <w:szCs w:val="15"/>
              </w:rPr>
            </w:pPr>
            <w:r>
              <w:rPr>
                <w:rFonts w:hint="eastAsia"/>
                <w:color w:val="000000"/>
                <w:sz w:val="15"/>
                <w:szCs w:val="15"/>
              </w:rPr>
              <w:t>服务对象满意度指标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群众满意度</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宋体" w:hAnsi="宋体" w:eastAsia="宋体" w:cs="宋体"/>
                <w:color w:val="000000"/>
                <w:sz w:val="15"/>
                <w:szCs w:val="15"/>
              </w:rPr>
              <w:t>≧</w:t>
            </w:r>
            <w:r>
              <w:rPr>
                <w:rFonts w:hint="eastAsia" w:ascii="Times New Roman"/>
                <w:color w:val="000000"/>
                <w:sz w:val="15"/>
                <w:szCs w:val="15"/>
                <w:lang w:val="en-US" w:eastAsia="zh-CN"/>
              </w:rPr>
              <w:t>95%</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01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45"/>
              <w:jc w:val="center"/>
              <w:rPr>
                <w:rFonts w:hint="default" w:eastAsia="宋体"/>
                <w:color w:val="000000"/>
                <w:sz w:val="15"/>
                <w:szCs w:val="15"/>
                <w:lang w:val="en-US" w:eastAsia="zh-CN"/>
              </w:rPr>
            </w:pPr>
            <w:r>
              <w:rPr>
                <w:rFonts w:hint="eastAsia"/>
                <w:color w:val="000000"/>
                <w:sz w:val="15"/>
                <w:szCs w:val="15"/>
                <w:lang w:val="en-US" w:eastAsia="zh-CN"/>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5"/>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rPr>
          <w:sz w:val="18"/>
          <w:szCs w:val="18"/>
        </w:rPr>
      </w:pPr>
    </w:p>
    <w:p>
      <w:pPr>
        <w:rPr>
          <w:sz w:val="18"/>
          <w:szCs w:val="18"/>
        </w:rPr>
      </w:pPr>
    </w:p>
    <w:p>
      <w:pPr>
        <w:spacing w:line="600" w:lineRule="exact"/>
        <w:jc w:val="center"/>
        <w:rPr>
          <w:rFonts w:hint="eastAsia" w:ascii="方正小标宋简体" w:eastAsia="方正小标宋简体"/>
          <w:b w:val="0"/>
          <w:color w:val="000000"/>
          <w:sz w:val="40"/>
          <w:szCs w:val="40"/>
        </w:rPr>
      </w:pPr>
      <w:r>
        <w:rPr>
          <w:rFonts w:hint="eastAsia" w:ascii="方正小标宋简体" w:eastAsia="方正小标宋简体"/>
          <w:b w:val="0"/>
          <w:color w:val="000000"/>
          <w:sz w:val="40"/>
          <w:szCs w:val="40"/>
        </w:rPr>
        <w:t>县级预算项目支出绩效自评表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23</w:t>
      </w:r>
      <w:r>
        <w:rPr>
          <w:rFonts w:hint="eastAsia" w:ascii="宋体" w:hAnsi="宋体" w:cs="仿宋"/>
          <w:color w:val="000000"/>
          <w:sz w:val="23"/>
          <w:szCs w:val="23"/>
        </w:rPr>
        <w:t>年度）</w:t>
      </w:r>
    </w:p>
    <w:tbl>
      <w:tblPr>
        <w:tblStyle w:val="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419"/>
        <w:gridCol w:w="59"/>
        <w:gridCol w:w="1336"/>
        <w:gridCol w:w="992"/>
        <w:gridCol w:w="917"/>
        <w:gridCol w:w="627"/>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2023年就业创业服务补贴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主管部门</w:t>
            </w:r>
          </w:p>
        </w:tc>
        <w:tc>
          <w:tcPr>
            <w:tcW w:w="3806" w:type="dxa"/>
            <w:gridSpan w:val="4"/>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合水县人力资源和社会保障局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合水县城乡就业服务局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5"/>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1336" w:type="dxa"/>
            <w:tcBorders>
              <w:top w:val="single" w:color="000000" w:sz="4" w:space="0"/>
              <w:left w:val="nil"/>
              <w:bottom w:val="single" w:color="000000" w:sz="4" w:space="0"/>
              <w:right w:val="single" w:color="000000" w:sz="4" w:space="0"/>
            </w:tcBorders>
            <w:noWrap w:val="0"/>
            <w:vAlign w:val="center"/>
          </w:tcPr>
          <w:p>
            <w:pPr>
              <w:pStyle w:val="5"/>
              <w:spacing w:before="114"/>
              <w:ind w:left="186"/>
              <w:jc w:val="center"/>
              <w:rPr>
                <w:color w:val="000000"/>
                <w:sz w:val="15"/>
                <w:szCs w:val="15"/>
              </w:rPr>
            </w:pPr>
            <w:r>
              <w:rPr>
                <w:rFonts w:hint="eastAsia"/>
                <w:color w:val="000000"/>
                <w:sz w:val="15"/>
                <w:szCs w:val="15"/>
              </w:rPr>
              <w:t>年初预算数</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401"/>
              <w:jc w:val="center"/>
              <w:rPr>
                <w:color w:val="000000"/>
                <w:sz w:val="15"/>
                <w:szCs w:val="15"/>
              </w:rPr>
            </w:pPr>
            <w:r>
              <w:rPr>
                <w:rFonts w:hint="eastAsia"/>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254"/>
              <w:jc w:val="center"/>
              <w:rPr>
                <w:color w:val="000000"/>
                <w:sz w:val="15"/>
                <w:szCs w:val="15"/>
              </w:rPr>
            </w:pPr>
            <w:r>
              <w:rPr>
                <w:rFonts w:hint="eastAsia"/>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8"/>
              <w:jc w:val="center"/>
              <w:rPr>
                <w:color w:val="000000"/>
                <w:sz w:val="15"/>
                <w:szCs w:val="15"/>
              </w:rPr>
            </w:pPr>
            <w:r>
              <w:rPr>
                <w:rFonts w:hint="eastAsia"/>
                <w:color w:val="000000"/>
                <w:sz w:val="15"/>
                <w:szCs w:val="15"/>
              </w:rPr>
              <w:t>年度资金总额</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307" w:right="299"/>
              <w:jc w:val="center"/>
              <w:rPr>
                <w:color w:val="000000"/>
                <w:sz w:val="15"/>
                <w:szCs w:val="15"/>
              </w:rPr>
            </w:pPr>
            <w:r>
              <w:rPr>
                <w:rFonts w:hint="eastAsia"/>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69"/>
              <w:jc w:val="center"/>
              <w:rPr>
                <w:color w:val="000000"/>
                <w:sz w:val="15"/>
                <w:szCs w:val="15"/>
              </w:rPr>
            </w:pPr>
            <w:r>
              <w:rPr>
                <w:rFonts w:hint="eastAsia"/>
                <w:color w:val="000000"/>
                <w:sz w:val="15"/>
                <w:szCs w:val="15"/>
              </w:rPr>
              <w:t>其中：当年财政拨款</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上年结转资金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其他资金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2023年就业创业服务补贴及时拨付并足额发放到位</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jc w:val="left"/>
              <w:rPr>
                <w:rFonts w:ascii="Times New Roman"/>
                <w:color w:val="000000"/>
                <w:sz w:val="15"/>
                <w:szCs w:val="15"/>
              </w:rPr>
            </w:pPr>
            <w:r>
              <w:rPr>
                <w:rFonts w:hint="eastAsia" w:ascii="Times New Roman"/>
                <w:color w:val="000000"/>
                <w:sz w:val="15"/>
                <w:szCs w:val="15"/>
                <w:lang w:val="en-US" w:eastAsia="zh-CN"/>
              </w:rPr>
              <w:t>2023年就业创业服务补贴已及时足额发放到位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5"/>
              <w:spacing w:before="32"/>
              <w:ind w:left="110"/>
              <w:jc w:val="center"/>
              <w:rPr>
                <w:color w:val="000000"/>
                <w:sz w:val="15"/>
                <w:szCs w:val="15"/>
              </w:rPr>
            </w:pPr>
            <w:r>
              <w:rPr>
                <w:rFonts w:hint="eastAsia"/>
                <w:color w:val="000000"/>
                <w:sz w:val="15"/>
                <w:szCs w:val="15"/>
              </w:rPr>
              <w:t>一级指标</w:t>
            </w:r>
          </w:p>
        </w:tc>
        <w:tc>
          <w:tcPr>
            <w:tcW w:w="1419" w:type="dxa"/>
            <w:tcBorders>
              <w:top w:val="single" w:color="000000" w:sz="4" w:space="0"/>
              <w:left w:val="nil"/>
              <w:bottom w:val="single" w:color="000000" w:sz="4" w:space="0"/>
              <w:right w:val="single" w:color="000000" w:sz="4" w:space="0"/>
            </w:tcBorders>
            <w:noWrap w:val="0"/>
            <w:vAlign w:val="center"/>
          </w:tcPr>
          <w:p>
            <w:pPr>
              <w:pStyle w:val="5"/>
              <w:spacing w:before="32"/>
              <w:ind w:left="28"/>
              <w:jc w:val="center"/>
              <w:rPr>
                <w:color w:val="000000"/>
                <w:sz w:val="15"/>
                <w:szCs w:val="15"/>
              </w:rPr>
            </w:pPr>
            <w:r>
              <w:rPr>
                <w:rFonts w:hint="eastAsia"/>
                <w:color w:val="000000"/>
                <w:sz w:val="15"/>
                <w:szCs w:val="15"/>
              </w:rPr>
              <w:t>二级指标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150" w:right="745" w:hanging="150" w:hangingChars="100"/>
              <w:jc w:val="both"/>
              <w:rPr>
                <w:rFonts w:hint="eastAsia" w:eastAsia="宋体"/>
                <w:color w:val="000000"/>
                <w:sz w:val="15"/>
                <w:szCs w:val="15"/>
                <w:lang w:val="en-US" w:eastAsia="zh-CN"/>
              </w:rPr>
            </w:pPr>
            <w:r>
              <w:rPr>
                <w:rFonts w:hint="eastAsia"/>
                <w:color w:val="000000"/>
                <w:sz w:val="15"/>
                <w:szCs w:val="15"/>
                <w:lang w:val="en-US" w:eastAsia="zh-CN"/>
              </w:rPr>
              <w:t>三级指标</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5"/>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04"/>
              <w:jc w:val="center"/>
              <w:rPr>
                <w:color w:val="000000"/>
                <w:sz w:val="15"/>
                <w:szCs w:val="15"/>
              </w:rPr>
            </w:pPr>
            <w:r>
              <w:rPr>
                <w:rFonts w:hint="eastAsia"/>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产出指标</w:t>
            </w: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数量指标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年底全额拨付</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917"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1120.191115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质量指标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确保足额拨付资金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时效指标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按时拨付资金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成本指标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项目预算控制数</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效益指标</w:t>
            </w: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经济效益指标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就业创业人数</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宋体" w:hAnsi="宋体" w:cs="宋体"/>
                <w:color w:val="000000"/>
                <w:sz w:val="15"/>
                <w:szCs w:val="15"/>
                <w:lang w:eastAsia="zh-CN"/>
              </w:rPr>
              <w:t>增加</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增加</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社会效益指标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保障稳岗就业</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ascii="Times New Roman"/>
                <w:color w:val="000000"/>
                <w:sz w:val="15"/>
                <w:szCs w:val="15"/>
              </w:rPr>
            </w:pPr>
            <w:r>
              <w:rPr>
                <w:rFonts w:hint="eastAsia" w:ascii="Times New Roman"/>
                <w:color w:val="000000"/>
                <w:sz w:val="15"/>
                <w:szCs w:val="15"/>
                <w:lang w:val="en-US"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生态效益指标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无</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709" w:type="dxa"/>
            <w:gridSpan w:val="2"/>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816" w:type="dxa"/>
            <w:gridSpan w:val="2"/>
            <w:tcBorders>
              <w:top w:val="single" w:color="000000" w:sz="4" w:space="0"/>
              <w:left w:val="nil"/>
              <w:right w:val="single" w:color="000000" w:sz="4" w:space="0"/>
            </w:tcBorders>
            <w:noWrap w:val="0"/>
            <w:vAlign w:val="center"/>
          </w:tcPr>
          <w:p>
            <w:pPr>
              <w:pStyle w:val="5"/>
              <w:jc w:val="center"/>
              <w:rPr>
                <w:rFonts w:hint="eastAsia"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02" w:right="11" w:hanging="75"/>
              <w:jc w:val="center"/>
              <w:rPr>
                <w:color w:val="000000"/>
                <w:sz w:val="15"/>
                <w:szCs w:val="15"/>
              </w:rPr>
            </w:pPr>
            <w:r>
              <w:rPr>
                <w:rFonts w:hint="eastAsia"/>
                <w:color w:val="000000"/>
                <w:sz w:val="15"/>
                <w:szCs w:val="15"/>
              </w:rPr>
              <w:t>可持续影响指标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eastAsia" w:eastAsia="宋体"/>
                <w:color w:val="000000"/>
                <w:sz w:val="15"/>
                <w:szCs w:val="15"/>
                <w:lang w:eastAsia="zh-CN"/>
              </w:rPr>
            </w:pPr>
            <w:r>
              <w:rPr>
                <w:rFonts w:hint="eastAsia"/>
                <w:color w:val="000000"/>
                <w:sz w:val="15"/>
                <w:szCs w:val="15"/>
                <w:lang w:eastAsia="zh-CN"/>
              </w:rPr>
              <w:t>维护就业人员权益</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5"/>
              <w:ind w:left="36"/>
              <w:jc w:val="center"/>
              <w:rPr>
                <w:color w:val="000000"/>
                <w:sz w:val="15"/>
                <w:szCs w:val="15"/>
              </w:rPr>
            </w:pPr>
            <w:r>
              <w:rPr>
                <w:rFonts w:hint="eastAsia"/>
                <w:color w:val="000000"/>
                <w:sz w:val="15"/>
                <w:szCs w:val="15"/>
              </w:rPr>
              <w:t>满意度指标</w:t>
            </w:r>
          </w:p>
        </w:tc>
        <w:tc>
          <w:tcPr>
            <w:tcW w:w="1419" w:type="dxa"/>
            <w:tcBorders>
              <w:top w:val="nil"/>
              <w:left w:val="nil"/>
              <w:bottom w:val="single" w:color="000000" w:sz="4" w:space="0"/>
              <w:right w:val="single" w:color="000000" w:sz="4" w:space="0"/>
            </w:tcBorders>
            <w:noWrap w:val="0"/>
            <w:vAlign w:val="center"/>
          </w:tcPr>
          <w:p>
            <w:pPr>
              <w:pStyle w:val="5"/>
              <w:spacing w:before="40" w:line="244" w:lineRule="auto"/>
              <w:ind w:left="15" w:right="11"/>
              <w:jc w:val="center"/>
              <w:rPr>
                <w:color w:val="000000"/>
                <w:sz w:val="15"/>
                <w:szCs w:val="15"/>
              </w:rPr>
            </w:pPr>
            <w:r>
              <w:rPr>
                <w:rFonts w:hint="eastAsia"/>
                <w:color w:val="000000"/>
                <w:sz w:val="15"/>
                <w:szCs w:val="15"/>
              </w:rPr>
              <w:t>服务对象满意度指标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群众满意度</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宋体" w:hAnsi="宋体" w:eastAsia="宋体" w:cs="宋体"/>
                <w:color w:val="000000"/>
                <w:sz w:val="15"/>
                <w:szCs w:val="15"/>
              </w:rPr>
              <w:t>≧</w:t>
            </w:r>
            <w:r>
              <w:rPr>
                <w:rFonts w:hint="eastAsia" w:ascii="Times New Roman"/>
                <w:color w:val="000000"/>
                <w:sz w:val="15"/>
                <w:szCs w:val="15"/>
                <w:lang w:val="en-US" w:eastAsia="zh-CN"/>
              </w:rPr>
              <w:t>95%</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01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45"/>
              <w:jc w:val="center"/>
              <w:rPr>
                <w:rFonts w:hint="default" w:eastAsia="宋体"/>
                <w:color w:val="000000"/>
                <w:sz w:val="15"/>
                <w:szCs w:val="15"/>
                <w:lang w:val="en-US" w:eastAsia="zh-CN"/>
              </w:rPr>
            </w:pPr>
            <w:r>
              <w:rPr>
                <w:rFonts w:hint="eastAsia"/>
                <w:color w:val="000000"/>
                <w:sz w:val="15"/>
                <w:szCs w:val="15"/>
                <w:lang w:val="en-US" w:eastAsia="zh-CN"/>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5"/>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spacing w:line="600" w:lineRule="exact"/>
        <w:jc w:val="center"/>
        <w:rPr>
          <w:rFonts w:hint="eastAsia" w:ascii="方正小标宋简体" w:eastAsia="方正小标宋简体"/>
          <w:b w:val="0"/>
          <w:color w:val="000000"/>
          <w:sz w:val="40"/>
          <w:szCs w:val="40"/>
        </w:rPr>
      </w:pPr>
    </w:p>
    <w:p>
      <w:pPr>
        <w:spacing w:line="600" w:lineRule="exact"/>
        <w:jc w:val="center"/>
        <w:rPr>
          <w:rFonts w:hint="eastAsia" w:ascii="方正小标宋简体" w:eastAsia="方正小标宋简体"/>
          <w:b w:val="0"/>
          <w:color w:val="000000"/>
          <w:sz w:val="40"/>
          <w:szCs w:val="40"/>
        </w:rPr>
      </w:pPr>
      <w:r>
        <w:rPr>
          <w:rFonts w:hint="eastAsia" w:ascii="方正小标宋简体" w:eastAsia="方正小标宋简体"/>
          <w:b w:val="0"/>
          <w:color w:val="000000"/>
          <w:sz w:val="40"/>
          <w:szCs w:val="40"/>
        </w:rPr>
        <w:t>县级预算项目支出绩效自评表</w:t>
      </w:r>
    </w:p>
    <w:p>
      <w:pPr>
        <w:pStyle w:val="2"/>
        <w:spacing w:before="0" w:after="0" w:line="600" w:lineRule="exact"/>
        <w:jc w:val="center"/>
        <w:rPr>
          <w:rFonts w:hint="eastAsia" w:ascii="方正小标宋简体" w:eastAsia="方正小标宋简体" w:cs="宋体"/>
          <w:b w:val="0"/>
          <w:color w:val="000000"/>
          <w:sz w:val="40"/>
          <w:szCs w:val="40"/>
        </w:rPr>
      </w:pPr>
      <w:r>
        <w:rPr>
          <w:rFonts w:hint="eastAsia" w:ascii="宋体" w:hAnsi="宋体" w:cs="仿宋"/>
          <w:color w:val="000000"/>
          <w:sz w:val="23"/>
          <w:szCs w:val="23"/>
        </w:rPr>
        <w:t>（20</w:t>
      </w:r>
      <w:r>
        <w:rPr>
          <w:rFonts w:hint="eastAsia" w:ascii="宋体" w:hAnsi="宋体" w:cs="仿宋"/>
          <w:color w:val="000000"/>
          <w:sz w:val="23"/>
          <w:szCs w:val="23"/>
          <w:lang w:val="en-US" w:eastAsia="zh-CN"/>
        </w:rPr>
        <w:t>23</w:t>
      </w:r>
      <w:r>
        <w:rPr>
          <w:rFonts w:hint="eastAsia" w:ascii="宋体" w:hAnsi="宋体" w:cs="仿宋"/>
          <w:color w:val="000000"/>
          <w:sz w:val="23"/>
          <w:szCs w:val="23"/>
        </w:rPr>
        <w:t>年度）</w:t>
      </w:r>
    </w:p>
    <w:tbl>
      <w:tblPr>
        <w:tblStyle w:val="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419"/>
        <w:gridCol w:w="59"/>
        <w:gridCol w:w="1336"/>
        <w:gridCol w:w="992"/>
        <w:gridCol w:w="917"/>
        <w:gridCol w:w="627"/>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2023年其他巩固脱贫攻坚成果衔接乡村振兴资金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主管部门</w:t>
            </w:r>
          </w:p>
        </w:tc>
        <w:tc>
          <w:tcPr>
            <w:tcW w:w="3806" w:type="dxa"/>
            <w:gridSpan w:val="4"/>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合水县人力资源和社会保障局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合水县城乡就业服务局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5"/>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1336" w:type="dxa"/>
            <w:tcBorders>
              <w:top w:val="single" w:color="000000" w:sz="4" w:space="0"/>
              <w:left w:val="nil"/>
              <w:bottom w:val="single" w:color="000000" w:sz="4" w:space="0"/>
              <w:right w:val="single" w:color="000000" w:sz="4" w:space="0"/>
            </w:tcBorders>
            <w:noWrap w:val="0"/>
            <w:vAlign w:val="center"/>
          </w:tcPr>
          <w:p>
            <w:pPr>
              <w:pStyle w:val="5"/>
              <w:spacing w:before="114"/>
              <w:ind w:left="186"/>
              <w:jc w:val="center"/>
              <w:rPr>
                <w:color w:val="000000"/>
                <w:sz w:val="15"/>
                <w:szCs w:val="15"/>
              </w:rPr>
            </w:pPr>
            <w:r>
              <w:rPr>
                <w:rFonts w:hint="eastAsia"/>
                <w:color w:val="000000"/>
                <w:sz w:val="15"/>
                <w:szCs w:val="15"/>
              </w:rPr>
              <w:t>年初预算数</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401"/>
              <w:jc w:val="center"/>
              <w:rPr>
                <w:color w:val="000000"/>
                <w:sz w:val="15"/>
                <w:szCs w:val="15"/>
              </w:rPr>
            </w:pPr>
            <w:r>
              <w:rPr>
                <w:rFonts w:hint="eastAsia"/>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254"/>
              <w:jc w:val="center"/>
              <w:rPr>
                <w:color w:val="000000"/>
                <w:sz w:val="15"/>
                <w:szCs w:val="15"/>
              </w:rPr>
            </w:pPr>
            <w:r>
              <w:rPr>
                <w:rFonts w:hint="eastAsia"/>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8"/>
              <w:jc w:val="center"/>
              <w:rPr>
                <w:color w:val="000000"/>
                <w:sz w:val="15"/>
                <w:szCs w:val="15"/>
              </w:rPr>
            </w:pPr>
            <w:r>
              <w:rPr>
                <w:rFonts w:hint="eastAsia"/>
                <w:color w:val="000000"/>
                <w:sz w:val="15"/>
                <w:szCs w:val="15"/>
              </w:rPr>
              <w:t>年度资金总额</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307" w:right="299"/>
              <w:jc w:val="center"/>
              <w:rPr>
                <w:color w:val="000000"/>
                <w:sz w:val="15"/>
                <w:szCs w:val="15"/>
              </w:rPr>
            </w:pPr>
            <w:r>
              <w:rPr>
                <w:rFonts w:hint="eastAsia"/>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69"/>
              <w:jc w:val="center"/>
              <w:rPr>
                <w:color w:val="000000"/>
                <w:sz w:val="15"/>
                <w:szCs w:val="15"/>
              </w:rPr>
            </w:pPr>
            <w:r>
              <w:rPr>
                <w:rFonts w:hint="eastAsia"/>
                <w:color w:val="000000"/>
                <w:sz w:val="15"/>
                <w:szCs w:val="15"/>
              </w:rPr>
              <w:t>其中：当年财政拨款</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上年结转资金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其他资金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2023年其他巩固脱贫攻坚成果衔接乡村振兴资金及时拨付并足额发放到位</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ascii="Times New Roman"/>
                <w:color w:val="000000"/>
                <w:sz w:val="15"/>
                <w:szCs w:val="15"/>
              </w:rPr>
            </w:pPr>
            <w:r>
              <w:rPr>
                <w:rFonts w:hint="eastAsia" w:ascii="Times New Roman"/>
                <w:color w:val="000000"/>
                <w:sz w:val="15"/>
                <w:szCs w:val="15"/>
                <w:lang w:val="en-US" w:eastAsia="zh-CN"/>
              </w:rPr>
              <w:t>2023年其他巩固脱贫攻坚成果衔接乡村振兴资金已及时足额发放到位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5"/>
              <w:spacing w:before="32"/>
              <w:ind w:left="110"/>
              <w:jc w:val="center"/>
              <w:rPr>
                <w:color w:val="000000"/>
                <w:sz w:val="15"/>
                <w:szCs w:val="15"/>
              </w:rPr>
            </w:pPr>
            <w:r>
              <w:rPr>
                <w:rFonts w:hint="eastAsia"/>
                <w:color w:val="000000"/>
                <w:sz w:val="15"/>
                <w:szCs w:val="15"/>
              </w:rPr>
              <w:t>一级指标</w:t>
            </w:r>
          </w:p>
        </w:tc>
        <w:tc>
          <w:tcPr>
            <w:tcW w:w="1419" w:type="dxa"/>
            <w:tcBorders>
              <w:top w:val="single" w:color="000000" w:sz="4" w:space="0"/>
              <w:left w:val="nil"/>
              <w:bottom w:val="single" w:color="000000" w:sz="4" w:space="0"/>
              <w:right w:val="single" w:color="000000" w:sz="4" w:space="0"/>
            </w:tcBorders>
            <w:noWrap w:val="0"/>
            <w:vAlign w:val="center"/>
          </w:tcPr>
          <w:p>
            <w:pPr>
              <w:pStyle w:val="5"/>
              <w:spacing w:before="32"/>
              <w:ind w:left="28"/>
              <w:jc w:val="center"/>
              <w:rPr>
                <w:color w:val="000000"/>
                <w:sz w:val="15"/>
                <w:szCs w:val="15"/>
              </w:rPr>
            </w:pPr>
            <w:r>
              <w:rPr>
                <w:rFonts w:hint="eastAsia"/>
                <w:color w:val="000000"/>
                <w:sz w:val="15"/>
                <w:szCs w:val="15"/>
              </w:rPr>
              <w:t>二级指标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150" w:right="745" w:hanging="150" w:hangingChars="100"/>
              <w:jc w:val="both"/>
              <w:rPr>
                <w:rFonts w:hint="eastAsia" w:eastAsia="宋体"/>
                <w:color w:val="000000"/>
                <w:sz w:val="15"/>
                <w:szCs w:val="15"/>
                <w:lang w:val="en-US" w:eastAsia="zh-CN"/>
              </w:rPr>
            </w:pPr>
            <w:r>
              <w:rPr>
                <w:rFonts w:hint="eastAsia"/>
                <w:color w:val="000000"/>
                <w:sz w:val="15"/>
                <w:szCs w:val="15"/>
                <w:lang w:val="en-US" w:eastAsia="zh-CN"/>
              </w:rPr>
              <w:t>三级指标</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5"/>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04"/>
              <w:jc w:val="center"/>
              <w:rPr>
                <w:color w:val="000000"/>
                <w:sz w:val="15"/>
                <w:szCs w:val="15"/>
              </w:rPr>
            </w:pPr>
            <w:r>
              <w:rPr>
                <w:rFonts w:hint="eastAsia"/>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产出指标</w:t>
            </w: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数量指标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年底全额拨付</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917"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588.2288</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质量指标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确保足额拨付资金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时效指标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按时拨付资金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成本指标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项目预算控制数</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效益指标</w:t>
            </w: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经济效益指标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培训人数</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宋体" w:hAnsi="宋体" w:cs="宋体"/>
                <w:color w:val="000000"/>
                <w:sz w:val="15"/>
                <w:szCs w:val="15"/>
                <w:lang w:eastAsia="zh-CN"/>
              </w:rPr>
              <w:t>增加</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增加</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19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社会效益指标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保障稳岗就业</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ascii="Times New Roman"/>
                <w:color w:val="000000"/>
                <w:sz w:val="15"/>
                <w:szCs w:val="15"/>
              </w:rPr>
            </w:pPr>
            <w:r>
              <w:rPr>
                <w:rFonts w:hint="eastAsia" w:ascii="Times New Roman"/>
                <w:color w:val="000000"/>
                <w:sz w:val="15"/>
                <w:szCs w:val="15"/>
                <w:lang w:val="en-US"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生态效益指标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无</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709" w:type="dxa"/>
            <w:gridSpan w:val="2"/>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816" w:type="dxa"/>
            <w:gridSpan w:val="2"/>
            <w:tcBorders>
              <w:top w:val="single" w:color="000000" w:sz="4" w:space="0"/>
              <w:left w:val="nil"/>
              <w:right w:val="single" w:color="000000" w:sz="4" w:space="0"/>
            </w:tcBorders>
            <w:noWrap w:val="0"/>
            <w:vAlign w:val="center"/>
          </w:tcPr>
          <w:p>
            <w:pPr>
              <w:pStyle w:val="5"/>
              <w:jc w:val="center"/>
              <w:rPr>
                <w:rFonts w:hint="eastAsia"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02" w:right="11" w:hanging="75"/>
              <w:jc w:val="center"/>
              <w:rPr>
                <w:color w:val="000000"/>
                <w:sz w:val="15"/>
                <w:szCs w:val="15"/>
              </w:rPr>
            </w:pPr>
            <w:r>
              <w:rPr>
                <w:rFonts w:hint="eastAsia"/>
                <w:color w:val="000000"/>
                <w:sz w:val="15"/>
                <w:szCs w:val="15"/>
              </w:rPr>
              <w:t>可持续影响指标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eastAsia" w:eastAsia="宋体"/>
                <w:color w:val="000000"/>
                <w:sz w:val="15"/>
                <w:szCs w:val="15"/>
                <w:lang w:eastAsia="zh-CN"/>
              </w:rPr>
            </w:pPr>
            <w:r>
              <w:rPr>
                <w:rFonts w:hint="eastAsia"/>
                <w:color w:val="000000"/>
                <w:sz w:val="15"/>
                <w:szCs w:val="15"/>
                <w:lang w:eastAsia="zh-CN"/>
              </w:rPr>
              <w:t>维护就业人员权益</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5"/>
              <w:ind w:left="36"/>
              <w:jc w:val="center"/>
              <w:rPr>
                <w:color w:val="000000"/>
                <w:sz w:val="15"/>
                <w:szCs w:val="15"/>
              </w:rPr>
            </w:pPr>
            <w:r>
              <w:rPr>
                <w:rFonts w:hint="eastAsia"/>
                <w:color w:val="000000"/>
                <w:sz w:val="15"/>
                <w:szCs w:val="15"/>
              </w:rPr>
              <w:t>满意度指标</w:t>
            </w:r>
          </w:p>
        </w:tc>
        <w:tc>
          <w:tcPr>
            <w:tcW w:w="1419" w:type="dxa"/>
            <w:tcBorders>
              <w:top w:val="nil"/>
              <w:left w:val="nil"/>
              <w:bottom w:val="single" w:color="000000" w:sz="4" w:space="0"/>
              <w:right w:val="single" w:color="000000" w:sz="4" w:space="0"/>
            </w:tcBorders>
            <w:noWrap w:val="0"/>
            <w:vAlign w:val="center"/>
          </w:tcPr>
          <w:p>
            <w:pPr>
              <w:pStyle w:val="5"/>
              <w:spacing w:before="40" w:line="244" w:lineRule="auto"/>
              <w:ind w:left="15" w:right="11"/>
              <w:jc w:val="center"/>
              <w:rPr>
                <w:color w:val="000000"/>
                <w:sz w:val="15"/>
                <w:szCs w:val="15"/>
              </w:rPr>
            </w:pPr>
            <w:r>
              <w:rPr>
                <w:rFonts w:hint="eastAsia"/>
                <w:color w:val="000000"/>
                <w:sz w:val="15"/>
                <w:szCs w:val="15"/>
              </w:rPr>
              <w:t>服务对象满意度指标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群众满意度</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宋体" w:hAnsi="宋体" w:eastAsia="宋体" w:cs="宋体"/>
                <w:color w:val="000000"/>
                <w:sz w:val="15"/>
                <w:szCs w:val="15"/>
              </w:rPr>
              <w:t>≧</w:t>
            </w:r>
            <w:r>
              <w:rPr>
                <w:rFonts w:hint="eastAsia" w:ascii="Times New Roman"/>
                <w:color w:val="000000"/>
                <w:sz w:val="15"/>
                <w:szCs w:val="15"/>
                <w:lang w:val="en-US" w:eastAsia="zh-CN"/>
              </w:rPr>
              <w:t>95%</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01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45"/>
              <w:jc w:val="center"/>
              <w:rPr>
                <w:rFonts w:hint="default" w:eastAsia="宋体"/>
                <w:color w:val="000000"/>
                <w:sz w:val="15"/>
                <w:szCs w:val="15"/>
                <w:lang w:val="en-US" w:eastAsia="zh-CN"/>
              </w:rPr>
            </w:pPr>
            <w:r>
              <w:rPr>
                <w:rFonts w:hint="eastAsia"/>
                <w:color w:val="000000"/>
                <w:sz w:val="15"/>
                <w:szCs w:val="15"/>
                <w:lang w:val="en-US" w:eastAsia="zh-CN"/>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5"/>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spacing w:line="600" w:lineRule="exact"/>
        <w:jc w:val="center"/>
        <w:rPr>
          <w:rFonts w:hint="eastAsia" w:ascii="方正小标宋简体" w:eastAsia="方正小标宋简体"/>
          <w:b w:val="0"/>
          <w:color w:val="000000"/>
          <w:sz w:val="40"/>
          <w:szCs w:val="40"/>
        </w:rPr>
      </w:pPr>
    </w:p>
    <w:p>
      <w:pPr>
        <w:spacing w:line="600" w:lineRule="exact"/>
        <w:jc w:val="center"/>
        <w:rPr>
          <w:rFonts w:hint="eastAsia" w:ascii="方正小标宋简体" w:eastAsia="方正小标宋简体"/>
          <w:b w:val="0"/>
          <w:color w:val="000000"/>
          <w:sz w:val="40"/>
          <w:szCs w:val="40"/>
        </w:rPr>
      </w:pPr>
      <w:r>
        <w:rPr>
          <w:rFonts w:hint="eastAsia" w:ascii="方正小标宋简体" w:eastAsia="方正小标宋简体"/>
          <w:b w:val="0"/>
          <w:color w:val="000000"/>
          <w:sz w:val="40"/>
          <w:szCs w:val="40"/>
        </w:rPr>
        <w:t>县级预算项目支出绩效自评表</w:t>
      </w:r>
    </w:p>
    <w:p>
      <w:pPr>
        <w:pStyle w:val="2"/>
        <w:spacing w:before="0" w:after="0" w:line="600" w:lineRule="exact"/>
        <w:jc w:val="center"/>
        <w:rPr>
          <w:rFonts w:hint="eastAsia" w:ascii="方正小标宋简体" w:eastAsia="方正小标宋简体" w:cs="宋体"/>
          <w:b w:val="0"/>
          <w:color w:val="000000"/>
          <w:sz w:val="40"/>
          <w:szCs w:val="40"/>
        </w:rPr>
      </w:pPr>
      <w:r>
        <w:rPr>
          <w:rFonts w:hint="eastAsia" w:ascii="宋体" w:hAnsi="宋体" w:cs="仿宋"/>
          <w:color w:val="000000"/>
          <w:sz w:val="23"/>
          <w:szCs w:val="23"/>
        </w:rPr>
        <w:t>（20</w:t>
      </w:r>
      <w:r>
        <w:rPr>
          <w:rFonts w:hint="eastAsia" w:ascii="宋体" w:hAnsi="宋体" w:cs="仿宋"/>
          <w:color w:val="000000"/>
          <w:sz w:val="23"/>
          <w:szCs w:val="23"/>
          <w:lang w:val="en-US" w:eastAsia="zh-CN"/>
        </w:rPr>
        <w:t>23</w:t>
      </w:r>
      <w:r>
        <w:rPr>
          <w:rFonts w:hint="eastAsia" w:ascii="宋体" w:hAnsi="宋体" w:cs="仿宋"/>
          <w:color w:val="000000"/>
          <w:sz w:val="23"/>
          <w:szCs w:val="23"/>
        </w:rPr>
        <w:t>年度）</w:t>
      </w:r>
    </w:p>
    <w:tbl>
      <w:tblPr>
        <w:tblStyle w:val="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419"/>
        <w:gridCol w:w="59"/>
        <w:gridCol w:w="1336"/>
        <w:gridCol w:w="992"/>
        <w:gridCol w:w="917"/>
        <w:gridCol w:w="627"/>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2023年普惠金融发展专项资金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349"/>
              <w:jc w:val="center"/>
              <w:rPr>
                <w:color w:val="000000"/>
                <w:sz w:val="15"/>
                <w:szCs w:val="15"/>
              </w:rPr>
            </w:pPr>
            <w:r>
              <w:rPr>
                <w:rFonts w:hint="eastAsia"/>
                <w:color w:val="000000"/>
                <w:sz w:val="15"/>
                <w:szCs w:val="15"/>
              </w:rPr>
              <w:t>主管部门</w:t>
            </w:r>
          </w:p>
        </w:tc>
        <w:tc>
          <w:tcPr>
            <w:tcW w:w="3806" w:type="dxa"/>
            <w:gridSpan w:val="4"/>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合水县人力资源和社会保障局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合水县城乡就业服务局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5"/>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1336" w:type="dxa"/>
            <w:tcBorders>
              <w:top w:val="single" w:color="000000" w:sz="4" w:space="0"/>
              <w:left w:val="nil"/>
              <w:bottom w:val="single" w:color="000000" w:sz="4" w:space="0"/>
              <w:right w:val="single" w:color="000000" w:sz="4" w:space="0"/>
            </w:tcBorders>
            <w:noWrap w:val="0"/>
            <w:vAlign w:val="center"/>
          </w:tcPr>
          <w:p>
            <w:pPr>
              <w:pStyle w:val="5"/>
              <w:spacing w:before="114"/>
              <w:ind w:left="186"/>
              <w:jc w:val="center"/>
              <w:rPr>
                <w:color w:val="000000"/>
                <w:sz w:val="15"/>
                <w:szCs w:val="15"/>
              </w:rPr>
            </w:pPr>
            <w:r>
              <w:rPr>
                <w:rFonts w:hint="eastAsia"/>
                <w:color w:val="000000"/>
                <w:sz w:val="15"/>
                <w:szCs w:val="15"/>
              </w:rPr>
              <w:t>年初预算数</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401"/>
              <w:jc w:val="center"/>
              <w:rPr>
                <w:color w:val="000000"/>
                <w:sz w:val="15"/>
                <w:szCs w:val="15"/>
              </w:rPr>
            </w:pPr>
            <w:r>
              <w:rPr>
                <w:rFonts w:hint="eastAsia"/>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254"/>
              <w:jc w:val="center"/>
              <w:rPr>
                <w:color w:val="000000"/>
                <w:sz w:val="15"/>
                <w:szCs w:val="15"/>
              </w:rPr>
            </w:pPr>
            <w:r>
              <w:rPr>
                <w:rFonts w:hint="eastAsia"/>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8"/>
              <w:jc w:val="center"/>
              <w:rPr>
                <w:color w:val="000000"/>
                <w:sz w:val="15"/>
                <w:szCs w:val="15"/>
              </w:rPr>
            </w:pPr>
            <w:r>
              <w:rPr>
                <w:rFonts w:hint="eastAsia"/>
                <w:color w:val="000000"/>
                <w:sz w:val="15"/>
                <w:szCs w:val="15"/>
              </w:rPr>
              <w:t>年度资金总额</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237.804773</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307" w:right="299"/>
              <w:jc w:val="center"/>
              <w:rPr>
                <w:color w:val="000000"/>
                <w:sz w:val="15"/>
                <w:szCs w:val="15"/>
              </w:rPr>
            </w:pPr>
            <w:r>
              <w:rPr>
                <w:rFonts w:hint="eastAsia"/>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69"/>
              <w:jc w:val="center"/>
              <w:rPr>
                <w:color w:val="000000"/>
                <w:sz w:val="15"/>
                <w:szCs w:val="15"/>
              </w:rPr>
            </w:pPr>
            <w:r>
              <w:rPr>
                <w:rFonts w:hint="eastAsia"/>
                <w:color w:val="000000"/>
                <w:sz w:val="15"/>
                <w:szCs w:val="15"/>
              </w:rPr>
              <w:t>其中：当年财政拨款</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上年结转资金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515"/>
              <w:jc w:val="center"/>
              <w:rPr>
                <w:color w:val="000000"/>
                <w:sz w:val="15"/>
                <w:szCs w:val="15"/>
              </w:rPr>
            </w:pPr>
            <w:r>
              <w:rPr>
                <w:rFonts w:hint="eastAsia"/>
                <w:color w:val="000000"/>
                <w:sz w:val="15"/>
                <w:szCs w:val="15"/>
              </w:rPr>
              <w:t>其他资金</w:t>
            </w:r>
          </w:p>
        </w:tc>
        <w:tc>
          <w:tcPr>
            <w:tcW w:w="1336"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8"/>
              <w:jc w:val="center"/>
              <w:rPr>
                <w:color w:val="000000"/>
                <w:sz w:val="15"/>
                <w:szCs w:val="15"/>
              </w:rPr>
            </w:pPr>
            <w:r>
              <w:rPr>
                <w:rFonts w:hint="eastAsia"/>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5"/>
              <w:spacing w:line="191" w:lineRule="exact"/>
              <w:ind w:right="497"/>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5"/>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hint="default" w:ascii="Times New Roman" w:eastAsia="宋体"/>
                <w:color w:val="000000"/>
                <w:sz w:val="15"/>
                <w:szCs w:val="15"/>
                <w:lang w:val="en-US" w:eastAsia="zh-CN"/>
              </w:rPr>
            </w:pPr>
            <w:r>
              <w:rPr>
                <w:rFonts w:hint="eastAsia" w:ascii="Times New Roman"/>
                <w:color w:val="000000"/>
                <w:sz w:val="15"/>
                <w:szCs w:val="15"/>
                <w:lang w:val="en-US" w:eastAsia="zh-CN"/>
              </w:rPr>
              <w:t>2023年普惠金融发展专项资金及时拨付并足额发放到位</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5"/>
              <w:ind w:firstLine="300" w:firstLineChars="200"/>
              <w:jc w:val="left"/>
              <w:rPr>
                <w:rFonts w:ascii="Times New Roman"/>
                <w:color w:val="000000"/>
                <w:sz w:val="15"/>
                <w:szCs w:val="15"/>
              </w:rPr>
            </w:pPr>
            <w:r>
              <w:rPr>
                <w:rFonts w:hint="eastAsia" w:ascii="Times New Roman"/>
                <w:color w:val="000000"/>
                <w:sz w:val="15"/>
                <w:szCs w:val="15"/>
                <w:lang w:val="en-US" w:eastAsia="zh-CN"/>
              </w:rPr>
              <w:t>2023年普惠金融发展专项资金已及时足额发放到位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5"/>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5"/>
              <w:spacing w:before="32"/>
              <w:ind w:left="110"/>
              <w:jc w:val="center"/>
              <w:rPr>
                <w:color w:val="000000"/>
                <w:sz w:val="15"/>
                <w:szCs w:val="15"/>
              </w:rPr>
            </w:pPr>
            <w:r>
              <w:rPr>
                <w:rFonts w:hint="eastAsia"/>
                <w:color w:val="000000"/>
                <w:sz w:val="15"/>
                <w:szCs w:val="15"/>
              </w:rPr>
              <w:t>一级指标</w:t>
            </w:r>
          </w:p>
        </w:tc>
        <w:tc>
          <w:tcPr>
            <w:tcW w:w="1419" w:type="dxa"/>
            <w:tcBorders>
              <w:top w:val="single" w:color="000000" w:sz="4" w:space="0"/>
              <w:left w:val="nil"/>
              <w:bottom w:val="single" w:color="000000" w:sz="4" w:space="0"/>
              <w:right w:val="single" w:color="000000" w:sz="4" w:space="0"/>
            </w:tcBorders>
            <w:noWrap w:val="0"/>
            <w:vAlign w:val="center"/>
          </w:tcPr>
          <w:p>
            <w:pPr>
              <w:pStyle w:val="5"/>
              <w:spacing w:before="32"/>
              <w:ind w:left="28"/>
              <w:jc w:val="center"/>
              <w:rPr>
                <w:color w:val="000000"/>
                <w:sz w:val="15"/>
                <w:szCs w:val="15"/>
              </w:rPr>
            </w:pPr>
            <w:r>
              <w:rPr>
                <w:rFonts w:hint="eastAsia"/>
                <w:color w:val="000000"/>
                <w:sz w:val="15"/>
                <w:szCs w:val="15"/>
              </w:rPr>
              <w:t>二级指标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150" w:right="745" w:hanging="150" w:hangingChars="100"/>
              <w:jc w:val="both"/>
              <w:rPr>
                <w:rFonts w:hint="eastAsia" w:eastAsia="宋体"/>
                <w:color w:val="000000"/>
                <w:sz w:val="15"/>
                <w:szCs w:val="15"/>
                <w:lang w:val="en-US" w:eastAsia="zh-CN"/>
              </w:rPr>
            </w:pPr>
            <w:r>
              <w:rPr>
                <w:rFonts w:hint="eastAsia"/>
                <w:color w:val="000000"/>
                <w:sz w:val="15"/>
                <w:szCs w:val="15"/>
                <w:lang w:val="en-US" w:eastAsia="zh-CN"/>
              </w:rPr>
              <w:t>三级指标</w:t>
            </w:r>
          </w:p>
        </w:tc>
        <w:tc>
          <w:tcPr>
            <w:tcW w:w="992" w:type="dxa"/>
            <w:tcBorders>
              <w:top w:val="single" w:color="000000" w:sz="4" w:space="0"/>
              <w:left w:val="nil"/>
              <w:bottom w:val="single" w:color="000000" w:sz="4" w:space="0"/>
              <w:right w:val="single" w:color="000000" w:sz="4" w:space="0"/>
            </w:tcBorders>
            <w:noWrap w:val="0"/>
            <w:vAlign w:val="center"/>
          </w:tcPr>
          <w:p>
            <w:pPr>
              <w:pStyle w:val="5"/>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5"/>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04"/>
              <w:jc w:val="center"/>
              <w:rPr>
                <w:color w:val="000000"/>
                <w:sz w:val="15"/>
                <w:szCs w:val="15"/>
              </w:rPr>
            </w:pPr>
            <w:r>
              <w:rPr>
                <w:rFonts w:hint="eastAsia"/>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产出指标</w:t>
            </w: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数量指标</w:t>
            </w:r>
          </w:p>
        </w:tc>
        <w:tc>
          <w:tcPr>
            <w:tcW w:w="1395"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年底全额拨付</w:t>
            </w:r>
          </w:p>
        </w:tc>
        <w:tc>
          <w:tcPr>
            <w:tcW w:w="992"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917" w:type="dxa"/>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质量指标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确保足额拨付资金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20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时效指标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按时拨付资金</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ind w:left="28"/>
              <w:jc w:val="center"/>
              <w:rPr>
                <w:color w:val="000000"/>
                <w:sz w:val="15"/>
                <w:szCs w:val="15"/>
              </w:rPr>
            </w:pPr>
            <w:r>
              <w:rPr>
                <w:rFonts w:hint="eastAsia"/>
                <w:color w:val="000000"/>
                <w:sz w:val="15"/>
                <w:szCs w:val="15"/>
              </w:rPr>
              <w:t>成本指标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项目预算控制数</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100%</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5"/>
              <w:spacing w:before="95"/>
              <w:ind w:left="110"/>
              <w:jc w:val="center"/>
              <w:rPr>
                <w:color w:val="000000"/>
                <w:sz w:val="15"/>
                <w:szCs w:val="15"/>
              </w:rPr>
            </w:pPr>
            <w:r>
              <w:rPr>
                <w:rFonts w:hint="eastAsia"/>
                <w:color w:val="000000"/>
                <w:sz w:val="15"/>
                <w:szCs w:val="15"/>
              </w:rPr>
              <w:t>效益指标</w:t>
            </w: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经济效益指标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培训人数</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宋体" w:hAnsi="宋体" w:cs="宋体"/>
                <w:color w:val="000000"/>
                <w:sz w:val="15"/>
                <w:szCs w:val="15"/>
                <w:lang w:eastAsia="zh-CN"/>
              </w:rPr>
              <w:t>增加</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增加</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20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19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社会效益指标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保障稳岗就业</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ascii="Times New Roman"/>
                <w:color w:val="000000"/>
                <w:sz w:val="15"/>
                <w:szCs w:val="15"/>
              </w:rPr>
            </w:pPr>
            <w:r>
              <w:rPr>
                <w:rFonts w:hint="eastAsia" w:ascii="Times New Roman"/>
                <w:color w:val="000000"/>
                <w:sz w:val="15"/>
                <w:szCs w:val="15"/>
                <w:lang w:val="en-US"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76" w:right="11" w:hanging="149"/>
              <w:jc w:val="center"/>
              <w:rPr>
                <w:color w:val="000000"/>
                <w:sz w:val="15"/>
                <w:szCs w:val="15"/>
              </w:rPr>
            </w:pPr>
            <w:r>
              <w:rPr>
                <w:rFonts w:hint="eastAsia"/>
                <w:color w:val="000000"/>
                <w:sz w:val="15"/>
                <w:szCs w:val="15"/>
              </w:rPr>
              <w:t>生态效益指标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无</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无</w:t>
            </w:r>
          </w:p>
        </w:tc>
        <w:tc>
          <w:tcPr>
            <w:tcW w:w="709" w:type="dxa"/>
            <w:gridSpan w:val="2"/>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val="en-US" w:eastAsia="zh-CN"/>
              </w:rPr>
            </w:pPr>
            <w:r>
              <w:rPr>
                <w:rFonts w:hint="eastAsia" w:ascii="Times New Roman"/>
                <w:color w:val="000000"/>
                <w:sz w:val="15"/>
                <w:szCs w:val="15"/>
                <w:lang w:val="en-US" w:eastAsia="zh-CN"/>
              </w:rPr>
              <w:t>0</w:t>
            </w:r>
          </w:p>
        </w:tc>
        <w:tc>
          <w:tcPr>
            <w:tcW w:w="816" w:type="dxa"/>
            <w:gridSpan w:val="2"/>
            <w:tcBorders>
              <w:top w:val="single" w:color="000000" w:sz="4" w:space="0"/>
              <w:left w:val="nil"/>
              <w:right w:val="single" w:color="000000" w:sz="4" w:space="0"/>
            </w:tcBorders>
            <w:noWrap w:val="0"/>
            <w:vAlign w:val="center"/>
          </w:tcPr>
          <w:p>
            <w:pPr>
              <w:pStyle w:val="5"/>
              <w:jc w:val="center"/>
              <w:rPr>
                <w:rFonts w:hint="eastAsia"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19" w:type="dxa"/>
            <w:tcBorders>
              <w:top w:val="nil"/>
              <w:left w:val="nil"/>
              <w:bottom w:val="single" w:color="000000" w:sz="4" w:space="0"/>
              <w:right w:val="single" w:color="000000" w:sz="4" w:space="0"/>
            </w:tcBorders>
            <w:noWrap w:val="0"/>
            <w:vAlign w:val="center"/>
          </w:tcPr>
          <w:p>
            <w:pPr>
              <w:pStyle w:val="5"/>
              <w:spacing w:before="1" w:line="244" w:lineRule="auto"/>
              <w:ind w:left="102" w:right="11" w:hanging="75"/>
              <w:jc w:val="center"/>
              <w:rPr>
                <w:color w:val="000000"/>
                <w:sz w:val="15"/>
                <w:szCs w:val="15"/>
              </w:rPr>
            </w:pPr>
            <w:r>
              <w:rPr>
                <w:rFonts w:hint="eastAsia"/>
                <w:color w:val="000000"/>
                <w:sz w:val="15"/>
                <w:szCs w:val="15"/>
              </w:rPr>
              <w:t>可持续影响指标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eastAsia" w:eastAsia="宋体"/>
                <w:color w:val="000000"/>
                <w:sz w:val="15"/>
                <w:szCs w:val="15"/>
                <w:lang w:eastAsia="zh-CN"/>
              </w:rPr>
            </w:pPr>
            <w:r>
              <w:rPr>
                <w:rFonts w:hint="eastAsia"/>
                <w:color w:val="000000"/>
                <w:sz w:val="15"/>
                <w:szCs w:val="15"/>
                <w:lang w:eastAsia="zh-CN"/>
              </w:rPr>
              <w:t>维护就业人员权益</w:t>
            </w:r>
          </w:p>
        </w:tc>
        <w:tc>
          <w:tcPr>
            <w:tcW w:w="992"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917" w:type="dxa"/>
            <w:tcBorders>
              <w:top w:val="single" w:color="000000" w:sz="4" w:space="0"/>
              <w:left w:val="nil"/>
              <w:right w:val="single" w:color="000000" w:sz="4" w:space="0"/>
            </w:tcBorders>
            <w:noWrap w:val="0"/>
            <w:vAlign w:val="center"/>
          </w:tcPr>
          <w:p>
            <w:pPr>
              <w:pStyle w:val="5"/>
              <w:jc w:val="center"/>
              <w:rPr>
                <w:rFonts w:hint="eastAsia" w:ascii="Times New Roman" w:eastAsia="宋体"/>
                <w:color w:val="000000"/>
                <w:sz w:val="15"/>
                <w:szCs w:val="15"/>
                <w:lang w:eastAsia="zh-CN"/>
              </w:rPr>
            </w:pPr>
            <w:r>
              <w:rPr>
                <w:rFonts w:hint="eastAsia" w:ascii="Times New Roman"/>
                <w:color w:val="000000"/>
                <w:sz w:val="15"/>
                <w:szCs w:val="15"/>
                <w:lang w:eastAsia="zh-CN"/>
              </w:rPr>
              <w:t>保障</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olor w:val="000000"/>
                <w:sz w:val="15"/>
                <w:szCs w:val="15"/>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5"/>
              <w:ind w:left="36"/>
              <w:jc w:val="center"/>
              <w:rPr>
                <w:color w:val="000000"/>
                <w:sz w:val="15"/>
                <w:szCs w:val="15"/>
              </w:rPr>
            </w:pPr>
            <w:r>
              <w:rPr>
                <w:rFonts w:hint="eastAsia"/>
                <w:color w:val="000000"/>
                <w:sz w:val="15"/>
                <w:szCs w:val="15"/>
              </w:rPr>
              <w:t>满意度指标</w:t>
            </w:r>
          </w:p>
        </w:tc>
        <w:tc>
          <w:tcPr>
            <w:tcW w:w="1419" w:type="dxa"/>
            <w:tcBorders>
              <w:top w:val="nil"/>
              <w:left w:val="nil"/>
              <w:bottom w:val="single" w:color="000000" w:sz="4" w:space="0"/>
              <w:right w:val="single" w:color="000000" w:sz="4" w:space="0"/>
            </w:tcBorders>
            <w:noWrap w:val="0"/>
            <w:vAlign w:val="center"/>
          </w:tcPr>
          <w:p>
            <w:pPr>
              <w:pStyle w:val="5"/>
              <w:spacing w:before="40" w:line="244" w:lineRule="auto"/>
              <w:ind w:left="15" w:right="11"/>
              <w:jc w:val="center"/>
              <w:rPr>
                <w:color w:val="000000"/>
                <w:sz w:val="15"/>
                <w:szCs w:val="15"/>
              </w:rPr>
            </w:pPr>
            <w:r>
              <w:rPr>
                <w:rFonts w:hint="eastAsia"/>
                <w:color w:val="000000"/>
                <w:sz w:val="15"/>
                <w:szCs w:val="15"/>
              </w:rPr>
              <w:t>服务对象满意度指标</w:t>
            </w:r>
          </w:p>
        </w:tc>
        <w:tc>
          <w:tcPr>
            <w:tcW w:w="1395" w:type="dxa"/>
            <w:gridSpan w:val="2"/>
            <w:tcBorders>
              <w:top w:val="single" w:color="000000" w:sz="4" w:space="0"/>
              <w:left w:val="nil"/>
              <w:right w:val="single" w:color="000000" w:sz="4" w:space="0"/>
            </w:tcBorders>
            <w:noWrap w:val="0"/>
            <w:vAlign w:val="center"/>
          </w:tcPr>
          <w:p>
            <w:pPr>
              <w:pStyle w:val="5"/>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群众满意度</w:t>
            </w:r>
          </w:p>
        </w:tc>
        <w:tc>
          <w:tcPr>
            <w:tcW w:w="992"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宋体" w:hAnsi="宋体" w:eastAsia="宋体" w:cs="宋体"/>
                <w:color w:val="000000"/>
                <w:sz w:val="15"/>
                <w:szCs w:val="15"/>
              </w:rPr>
              <w:t>≧</w:t>
            </w:r>
            <w:r>
              <w:rPr>
                <w:rFonts w:hint="eastAsia" w:ascii="Times New Roman"/>
                <w:color w:val="000000"/>
                <w:sz w:val="15"/>
                <w:szCs w:val="15"/>
                <w:lang w:val="en-US" w:eastAsia="zh-CN"/>
              </w:rPr>
              <w:t>95%</w:t>
            </w:r>
          </w:p>
        </w:tc>
        <w:tc>
          <w:tcPr>
            <w:tcW w:w="917" w:type="dxa"/>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709" w:type="dxa"/>
            <w:gridSpan w:val="2"/>
            <w:tcBorders>
              <w:top w:val="single" w:color="000000" w:sz="4" w:space="0"/>
              <w:left w:val="nil"/>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10</w:t>
            </w:r>
          </w:p>
        </w:tc>
        <w:tc>
          <w:tcPr>
            <w:tcW w:w="816" w:type="dxa"/>
            <w:gridSpan w:val="2"/>
            <w:tcBorders>
              <w:top w:val="single" w:color="000000" w:sz="4" w:space="0"/>
              <w:left w:val="nil"/>
              <w:right w:val="single" w:color="000000" w:sz="4" w:space="0"/>
            </w:tcBorders>
            <w:noWrap w:val="0"/>
            <w:vAlign w:val="center"/>
          </w:tcPr>
          <w:p>
            <w:pPr>
              <w:pStyle w:val="5"/>
              <w:jc w:val="center"/>
              <w:rPr>
                <w:rFonts w:hint="default" w:ascii="Times New Roman" w:hAnsi="Calibri" w:eastAsia="宋体" w:cs="Times New Roman"/>
                <w:color w:val="000000"/>
                <w:kern w:val="2"/>
                <w:sz w:val="15"/>
                <w:szCs w:val="15"/>
                <w:lang w:val="en-US" w:eastAsia="zh-CN" w:bidi="ar-SA"/>
              </w:rPr>
            </w:pPr>
            <w:r>
              <w:rPr>
                <w:rFonts w:hint="eastAsia" w:ascii="Times New Roman" w:cs="Times New Roman"/>
                <w:color w:val="000000"/>
                <w:kern w:val="2"/>
                <w:sz w:val="15"/>
                <w:szCs w:val="15"/>
                <w:lang w:val="en-US" w:eastAsia="zh-CN" w:bidi="ar-SA"/>
              </w:rPr>
              <w:t>9</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601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5"/>
              <w:spacing w:line="183" w:lineRule="exact"/>
              <w:ind w:left="245"/>
              <w:jc w:val="center"/>
              <w:rPr>
                <w:rFonts w:hint="default" w:eastAsia="宋体"/>
                <w:color w:val="000000"/>
                <w:sz w:val="15"/>
                <w:szCs w:val="15"/>
                <w:lang w:val="en-US" w:eastAsia="zh-CN"/>
              </w:rPr>
            </w:pPr>
            <w:r>
              <w:rPr>
                <w:rFonts w:hint="eastAsia"/>
                <w:color w:val="000000"/>
                <w:sz w:val="15"/>
                <w:szCs w:val="15"/>
                <w:lang w:val="en-US" w:eastAsia="zh-CN"/>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hint="default" w:ascii="Times New Roman" w:eastAsia="宋体"/>
                <w:color w:val="000000"/>
                <w:sz w:val="15"/>
                <w:szCs w:val="15"/>
                <w:lang w:val="en-US" w:eastAsia="zh-CN"/>
              </w:rPr>
            </w:pPr>
            <w:r>
              <w:rPr>
                <w:rFonts w:hint="eastAsia" w:ascii="Times New Roman"/>
                <w:color w:val="000000"/>
                <w:sz w:val="15"/>
                <w:szCs w:val="15"/>
                <w:lang w:val="en-US" w:eastAsia="zh-CN"/>
              </w:rPr>
              <w:t>98</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5"/>
              <w:jc w:val="center"/>
              <w:rPr>
                <w:rFonts w:ascii="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5"/>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5"/>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rPr>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WI2MzUyN2Q2MTZhYTM4NTgwNzBkMDZhMzU1NWMifQ=="/>
    <w:docVar w:name="KSO_WPS_MARK_KEY" w:val="61dd3557-935c-443c-98c6-16190d2ce711"/>
  </w:docVars>
  <w:rsids>
    <w:rsidRoot w:val="7197290D"/>
    <w:rsid w:val="0B5101F3"/>
    <w:rsid w:val="401129B9"/>
    <w:rsid w:val="55085DE7"/>
    <w:rsid w:val="7197290D"/>
    <w:rsid w:val="778D1C32"/>
    <w:rsid w:val="7806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2216</Characters>
  <Lines>0</Lines>
  <Paragraphs>0</Paragraphs>
  <TotalTime>0</TotalTime>
  <ScaleCrop>false</ScaleCrop>
  <LinksUpToDate>false</LinksUpToDate>
  <CharactersWithSpaces>2216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2024-03-07T00:37:00Z</dcterms:created>
  <dc:creator>阿皎</dc:creator>
  <cp:lastModifiedBy>--:-血刃丶Raymond</cp:lastModifiedBy>
  <cp:lastPrinted>2024-03-11T08:12:00Z</cp:lastPrinted>
  <dcterms:modified xsi:type="dcterms:W3CDTF">2024-03-11T11:04:43Z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65D54F47309C44D3A57549F7D0D6C969_11</vt:lpwstr>
  </property>
</Properties>
</file>