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sz w:val="44"/>
          <w:szCs w:val="44"/>
        </w:rPr>
      </w:pPr>
    </w:p>
    <w:p>
      <w:pPr>
        <w:jc w:val="both"/>
        <w:rPr>
          <w:rFonts w:hint="eastAsia"/>
          <w:b/>
          <w:sz w:val="44"/>
          <w:szCs w:val="44"/>
        </w:rPr>
      </w:pPr>
    </w:p>
    <w:p>
      <w:pPr>
        <w:jc w:val="both"/>
        <w:rPr>
          <w:rFonts w:hint="eastAsia"/>
          <w:b/>
          <w:sz w:val="44"/>
          <w:szCs w:val="44"/>
        </w:rPr>
      </w:pPr>
    </w:p>
    <w:p>
      <w:pPr>
        <w:jc w:val="both"/>
        <w:rPr>
          <w:rFonts w:hint="eastAsia"/>
          <w:b/>
          <w:sz w:val="44"/>
          <w:szCs w:val="44"/>
        </w:rPr>
      </w:pPr>
    </w:p>
    <w:p>
      <w:pPr>
        <w:jc w:val="both"/>
        <w:rPr>
          <w:rFonts w:hint="eastAsia"/>
          <w:b/>
          <w:sz w:val="44"/>
          <w:szCs w:val="44"/>
        </w:rPr>
      </w:pPr>
    </w:p>
    <w:p>
      <w:pPr>
        <w:jc w:val="both"/>
        <w:rPr>
          <w:rFonts w:hint="eastAsia"/>
          <w:b/>
          <w:sz w:val="44"/>
          <w:szCs w:val="44"/>
        </w:rPr>
      </w:pPr>
    </w:p>
    <w:p>
      <w:pPr>
        <w:adjustRightInd w:val="0"/>
        <w:snapToGrid w:val="0"/>
        <w:jc w:val="center"/>
        <w:rPr>
          <w:rFonts w:ascii="方正小标宋简体" w:eastAsia="方正小标宋简体" w:hAnsiTheme="minorEastAsia"/>
          <w:bCs/>
          <w:snapToGrid w:val="0"/>
          <w:color w:val="FF0000"/>
          <w:spacing w:val="-20"/>
          <w:w w:val="66"/>
          <w:sz w:val="116"/>
          <w:szCs w:val="116"/>
          <w:vertAlign w:val="baseline"/>
        </w:rPr>
      </w:pPr>
      <w:r>
        <w:rPr>
          <w:rFonts w:hint="eastAsia" w:ascii="方正小标宋简体" w:eastAsia="方正小标宋简体" w:hAnsiTheme="minorEastAsia"/>
          <w:bCs/>
          <w:snapToGrid w:val="0"/>
          <w:color w:val="FF0000"/>
          <w:spacing w:val="-20"/>
          <w:w w:val="66"/>
          <w:sz w:val="116"/>
          <w:szCs w:val="116"/>
          <w:vertAlign w:val="baseline"/>
        </w:rPr>
        <w:t>合水县太白镇卫生院文件</w:t>
      </w:r>
    </w:p>
    <w:p>
      <w:pPr>
        <w:adjustRightInd w:val="0"/>
        <w:snapToGrid w:val="0"/>
        <w:jc w:val="center"/>
        <w:rPr>
          <w:snapToGrid w:val="0"/>
          <w:spacing w:val="-20"/>
          <w:w w:val="80"/>
          <w:sz w:val="30"/>
          <w:szCs w:val="30"/>
        </w:rPr>
      </w:pPr>
    </w:p>
    <w:p>
      <w:pPr>
        <w:ind w:firstLine="3300" w:firstLineChars="1100"/>
        <w:jc w:val="both"/>
        <w:rPr>
          <w:rFonts w:ascii="仿宋_GB2312" w:eastAsia="仿宋_GB2312"/>
          <w:sz w:val="30"/>
          <w:szCs w:val="30"/>
        </w:rPr>
      </w:pPr>
      <w:r>
        <w:rPr>
          <w:rFonts w:hint="eastAsia" w:ascii="仿宋_GB2312" w:eastAsia="仿宋_GB2312"/>
          <w:sz w:val="30"/>
          <w:szCs w:val="30"/>
        </w:rPr>
        <w:t>合太卫发〔202</w:t>
      </w:r>
      <w:r>
        <w:rPr>
          <w:rFonts w:hint="eastAsia" w:ascii="仿宋_GB2312" w:eastAsia="仿宋_GB2312"/>
          <w:sz w:val="30"/>
          <w:szCs w:val="30"/>
          <w:lang w:val="en-US" w:eastAsia="zh-CN"/>
        </w:rPr>
        <w:t>4</w:t>
      </w:r>
      <w:r>
        <w:rPr>
          <w:rFonts w:hint="eastAsia" w:ascii="仿宋_GB2312" w:eastAsia="仿宋_GB2312"/>
          <w:sz w:val="30"/>
          <w:szCs w:val="30"/>
        </w:rPr>
        <w:t>〕</w:t>
      </w:r>
      <w:r>
        <w:rPr>
          <w:rFonts w:hint="eastAsia" w:ascii="仿宋_GB2312" w:eastAsia="仿宋_GB2312"/>
          <w:sz w:val="30"/>
          <w:szCs w:val="30"/>
          <w:lang w:val="en-US" w:eastAsia="zh-CN"/>
        </w:rPr>
        <w:t>97</w:t>
      </w:r>
      <w:bookmarkStart w:id="0" w:name="_GoBack"/>
      <w:bookmarkEnd w:id="0"/>
      <w:r>
        <w:rPr>
          <w:rFonts w:hint="eastAsia" w:ascii="仿宋_GB2312" w:eastAsia="仿宋_GB2312"/>
          <w:sz w:val="30"/>
          <w:szCs w:val="30"/>
        </w:rPr>
        <w:t>号</w:t>
      </w:r>
    </w:p>
    <w:p>
      <w:pPr>
        <w:rPr>
          <w:rFonts w:ascii="仿宋_GB2312" w:eastAsia="仿宋_GB2312"/>
          <w:sz w:val="32"/>
        </w:rPr>
      </w:pPr>
      <w:r>
        <w:rPr>
          <w:rFonts w:ascii="仿宋_GB2312" w:eastAsia="仿宋_GB2312"/>
          <w:sz w:val="32"/>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14605</wp:posOffset>
                </wp:positionV>
                <wp:extent cx="577215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772150"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8pt;margin-top:1.15pt;height:0pt;width:454.5pt;z-index:251659264;mso-width-relative:page;mso-height-relative:page;" filled="f" stroked="t" coordsize="21600,21600" o:gfxdata="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XWI+DUAAAABgEAAA8AAAAAAAAAAQAgAAAAIgAAAGRycy9kb3ducmV2LnhtbFBLAQIUABQA&#10;AAAIAIdO4kC8MW4W9AEAAOcDAAAOAAAAAAAAAAEAIAAAACMBAABkcnMvZTJvRG9jLnhtbFBLBQYA&#10;AAAABgAGAFkBAACJBQAAAAA=&#10;">
                <v:fill on="f" focussize="0,0"/>
                <v:stroke weight="2.25pt" color="#FF0000" joinstyle="round"/>
                <v:imagedata o:title=""/>
                <o:lock v:ext="edit" aspectratio="f"/>
              </v:line>
            </w:pict>
          </mc:Fallback>
        </mc:AlternateContent>
      </w:r>
    </w:p>
    <w:p>
      <w:pPr>
        <w:rPr>
          <w:rFonts w:hint="eastAsia" w:ascii="仿宋" w:hAnsi="仿宋" w:eastAsia="仿宋" w:cs="仿宋"/>
          <w:sz w:val="32"/>
          <w:szCs w:val="32"/>
        </w:rPr>
      </w:pPr>
      <w:r>
        <w:rPr>
          <w:rFonts w:hint="eastAsia" w:ascii="仿宋" w:hAnsi="仿宋" w:eastAsia="仿宋" w:cs="仿宋"/>
          <w:sz w:val="32"/>
          <w:szCs w:val="32"/>
        </w:rPr>
        <w:t>县财政局: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根据202</w:t>
      </w:r>
      <w:r>
        <w:rPr>
          <w:rFonts w:hint="eastAsia" w:ascii="仿宋" w:hAnsi="仿宋" w:eastAsia="仿宋" w:cs="仿宋"/>
          <w:sz w:val="32"/>
          <w:szCs w:val="32"/>
          <w:lang w:val="en-US" w:eastAsia="zh-CN"/>
        </w:rPr>
        <w:t>3</w:t>
      </w:r>
      <w:r>
        <w:rPr>
          <w:rFonts w:hint="eastAsia" w:ascii="仿宋" w:hAnsi="仿宋" w:eastAsia="仿宋" w:cs="仿宋"/>
          <w:sz w:val="32"/>
          <w:szCs w:val="32"/>
        </w:rPr>
        <w:t>年相关医务人员临时性工作补助资金预算执行情况绩效自评工作的通知要求，我</w:t>
      </w:r>
      <w:r>
        <w:rPr>
          <w:rFonts w:hint="eastAsia" w:ascii="仿宋" w:hAnsi="仿宋" w:eastAsia="仿宋" w:cs="仿宋"/>
          <w:sz w:val="32"/>
          <w:szCs w:val="32"/>
          <w:lang w:eastAsia="zh-CN"/>
        </w:rPr>
        <w:t>单位</w:t>
      </w:r>
      <w:r>
        <w:rPr>
          <w:rFonts w:hint="eastAsia" w:ascii="仿宋" w:hAnsi="仿宋" w:eastAsia="仿宋" w:cs="仿宋"/>
          <w:sz w:val="32"/>
          <w:szCs w:val="32"/>
        </w:rPr>
        <w:t>开展了2023年相关医务人员临时性工作补助资金预算执行情况绩效自评工作，现报告如下: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一、项目背景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保障人民群众的健康安全作出了积极贡献。为激励医务人员的辛勤付出，我院依据相关政策规定，对参与临时性工作的医务人员发放了补助资金。本报告旨在对该补助资金的绩效进行自评，以确保资金使用的合理性和有效性。</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二、项目实施情况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目标:对直接参与疫情防控救治的发热门诊、急诊、呼吸科病房房、重症病房内的相关医护人员，120急救人员以及血立站一线采血人员，每人每天补助300元(对在重作的医护人员，按实际工作天数的1.5倍计算;对其他按照当地政府统一部署，卫生健康、中医药、或者医疗卫生机构要求参与疫情防控救治的相关医务人员，每人每天补助200元。将关心关爱医务人位，体现党中央、国务院和省委省政府对医务人员的关心关爱。</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三、项目</w:t>
      </w:r>
      <w:r>
        <w:rPr>
          <w:rFonts w:hint="eastAsia" w:ascii="黑体" w:hAnsi="黑体" w:eastAsia="黑体" w:cs="黑体"/>
          <w:sz w:val="32"/>
          <w:szCs w:val="32"/>
        </w:rPr>
        <w:t>绩效评价工作开展情况</w:t>
      </w:r>
    </w:p>
    <w:p>
      <w:pPr>
        <w:numPr>
          <w:ilvl w:val="0"/>
          <w:numId w:val="0"/>
        </w:num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(一)资金投入情况分析</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1、项目资金到位情况分析</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根据合水县卫生健康局和合水县财政局文件</w:t>
      </w:r>
      <w:r>
        <w:rPr>
          <w:rFonts w:hint="eastAsia" w:ascii="仿宋" w:hAnsi="仿宋" w:eastAsia="仿宋" w:cs="仿宋"/>
          <w:sz w:val="32"/>
          <w:szCs w:val="32"/>
          <w:lang w:val="en-US" w:eastAsia="zh-CN"/>
        </w:rPr>
        <w:t>下达拨付我单位</w:t>
      </w:r>
      <w:r>
        <w:rPr>
          <w:rFonts w:hint="eastAsia" w:ascii="仿宋" w:hAnsi="仿宋" w:eastAsia="仿宋" w:cs="仿宋"/>
          <w:sz w:val="32"/>
          <w:szCs w:val="32"/>
        </w:rPr>
        <w:t>相关医务人员临时性工作补助</w:t>
      </w:r>
      <w:r>
        <w:rPr>
          <w:rFonts w:hint="eastAsia" w:ascii="仿宋" w:hAnsi="仿宋" w:eastAsia="仿宋" w:cs="仿宋"/>
          <w:sz w:val="32"/>
          <w:szCs w:val="32"/>
          <w:lang w:val="en-US" w:eastAsia="zh-CN"/>
        </w:rPr>
        <w:t>资金3.74万元。</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2、项目资金执行情况分析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全年执行</w:t>
      </w:r>
      <w:r>
        <w:rPr>
          <w:rFonts w:hint="eastAsia" w:ascii="仿宋" w:hAnsi="仿宋" w:eastAsia="仿宋" w:cs="仿宋"/>
          <w:sz w:val="32"/>
          <w:szCs w:val="32"/>
          <w:lang w:val="en-US" w:eastAsia="zh-CN"/>
        </w:rPr>
        <w:t>3.74</w:t>
      </w:r>
      <w:r>
        <w:rPr>
          <w:rFonts w:hint="eastAsia" w:ascii="仿宋" w:hAnsi="仿宋" w:eastAsia="仿宋" w:cs="仿宋"/>
          <w:sz w:val="32"/>
          <w:szCs w:val="32"/>
        </w:rPr>
        <w:t>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以上项目资金共计</w:t>
      </w:r>
      <w:r>
        <w:rPr>
          <w:rFonts w:hint="eastAsia" w:ascii="仿宋" w:hAnsi="仿宋" w:eastAsia="仿宋" w:cs="仿宋"/>
          <w:sz w:val="32"/>
          <w:szCs w:val="32"/>
          <w:lang w:eastAsia="zh-CN"/>
        </w:rPr>
        <w:t>支付</w:t>
      </w:r>
      <w:r>
        <w:rPr>
          <w:rFonts w:hint="eastAsia" w:ascii="仿宋" w:hAnsi="仿宋" w:eastAsia="仿宋" w:cs="仿宋"/>
          <w:sz w:val="32"/>
          <w:szCs w:val="32"/>
          <w:lang w:val="en-US" w:eastAsia="zh-CN"/>
        </w:rPr>
        <w:t>3.74</w:t>
      </w:r>
      <w:r>
        <w:rPr>
          <w:rFonts w:hint="eastAsia" w:ascii="仿宋" w:hAnsi="仿宋" w:eastAsia="仿宋" w:cs="仿宋"/>
          <w:sz w:val="32"/>
          <w:szCs w:val="32"/>
        </w:rPr>
        <w:t>万元，用于相关医务人员临时性工作补助</w:t>
      </w:r>
      <w:r>
        <w:rPr>
          <w:rFonts w:hint="eastAsia" w:ascii="仿宋" w:hAnsi="仿宋" w:eastAsia="仿宋" w:cs="仿宋"/>
          <w:sz w:val="32"/>
          <w:szCs w:val="32"/>
          <w:lang w:eastAsia="zh-CN"/>
        </w:rPr>
        <w:t>发放，</w:t>
      </w:r>
      <w:r>
        <w:rPr>
          <w:rFonts w:hint="eastAsia" w:ascii="仿宋" w:hAnsi="仿宋" w:eastAsia="仿宋" w:cs="仿宋"/>
          <w:sz w:val="32"/>
          <w:szCs w:val="32"/>
        </w:rPr>
        <w:t>项目资金已支付到位。</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3、项目资金管理情况分析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以上项目严格按照</w:t>
      </w:r>
      <w:r>
        <w:rPr>
          <w:rFonts w:hint="eastAsia" w:ascii="仿宋" w:hAnsi="仿宋" w:eastAsia="仿宋" w:cs="仿宋"/>
          <w:sz w:val="32"/>
          <w:szCs w:val="32"/>
          <w:lang w:eastAsia="zh-CN"/>
        </w:rPr>
        <w:t>项目补助资金运行有关规定要求，严格管理，合理使用，考核发放，严格执行转款专用制度。</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(二)绩效目标完成情况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1、产出指标完成情况分析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时效指标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以上项目于202</w:t>
      </w:r>
      <w:r>
        <w:rPr>
          <w:rFonts w:hint="eastAsia" w:ascii="仿宋" w:hAnsi="仿宋" w:eastAsia="仿宋" w:cs="仿宋"/>
          <w:sz w:val="32"/>
          <w:szCs w:val="32"/>
          <w:lang w:val="en-US" w:eastAsia="zh-CN"/>
        </w:rPr>
        <w:t>3</w:t>
      </w:r>
      <w:r>
        <w:rPr>
          <w:rFonts w:hint="eastAsia" w:ascii="仿宋" w:hAnsi="仿宋" w:eastAsia="仿宋" w:cs="仿宋"/>
          <w:sz w:val="32"/>
          <w:szCs w:val="32"/>
        </w:rPr>
        <w:t>年1月开始实施，202</w:t>
      </w:r>
      <w:r>
        <w:rPr>
          <w:rFonts w:hint="eastAsia" w:ascii="仿宋" w:hAnsi="仿宋" w:eastAsia="仿宋" w:cs="仿宋"/>
          <w:sz w:val="32"/>
          <w:szCs w:val="32"/>
          <w:lang w:val="en-US" w:eastAsia="zh-CN"/>
        </w:rPr>
        <w:t>3</w:t>
      </w:r>
      <w:r>
        <w:rPr>
          <w:rFonts w:hint="eastAsia" w:ascii="仿宋" w:hAnsi="仿宋" w:eastAsia="仿宋" w:cs="仿宋"/>
          <w:sz w:val="32"/>
          <w:szCs w:val="32"/>
        </w:rPr>
        <w:t>年12月底结束，均按年度完成。</w:t>
      </w:r>
    </w:p>
    <w:p>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效益指标完成情况分析</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(1)社会效益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(2)可持续影响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以上为</w:t>
      </w:r>
      <w:r>
        <w:rPr>
          <w:rFonts w:hint="eastAsia" w:ascii="仿宋" w:hAnsi="仿宋" w:eastAsia="仿宋" w:cs="仿宋"/>
          <w:sz w:val="32"/>
          <w:szCs w:val="32"/>
          <w:lang w:eastAsia="zh-CN"/>
        </w:rPr>
        <w:t>新增</w:t>
      </w:r>
      <w:r>
        <w:rPr>
          <w:rFonts w:hint="eastAsia" w:ascii="仿宋" w:hAnsi="仿宋" w:eastAsia="仿宋" w:cs="仿宋"/>
          <w:sz w:val="32"/>
          <w:szCs w:val="32"/>
        </w:rPr>
        <w:t>项目，</w:t>
      </w:r>
      <w:r>
        <w:rPr>
          <w:rFonts w:hint="eastAsia" w:ascii="仿宋" w:hAnsi="仿宋" w:eastAsia="仿宋" w:cs="仿宋"/>
          <w:sz w:val="32"/>
          <w:szCs w:val="32"/>
          <w:lang w:eastAsia="zh-CN"/>
        </w:rPr>
        <w:t>用于卫生健康、中医药、或者医疗卫生机构要求参与疫情防控救治的相关医务人员临时补助</w:t>
      </w:r>
      <w:r>
        <w:rPr>
          <w:rFonts w:hint="eastAsia" w:ascii="仿宋" w:hAnsi="仿宋" w:eastAsia="仿宋" w:cs="仿宋"/>
          <w:sz w:val="32"/>
          <w:szCs w:val="32"/>
        </w:rPr>
        <w:t>。</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3、满意度指标完成情况分析</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按照文件要求，医务人员对补助资金的满意度普遍较高，认为补助资金的发放是对他们辛勤付出的认可和激励。</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三、项目绩效目标下一步改进措施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加强相关专项资金的使用效率，按相关项目的要求及时实施并支付，提高资金使用的时效性。</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四、绩效自评结果拟应用和公开情况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通过整体评价，我单位202</w:t>
      </w:r>
      <w:r>
        <w:rPr>
          <w:rFonts w:hint="eastAsia" w:ascii="仿宋" w:hAnsi="仿宋" w:eastAsia="仿宋" w:cs="仿宋"/>
          <w:sz w:val="32"/>
          <w:szCs w:val="32"/>
          <w:lang w:val="en-US" w:eastAsia="zh-CN"/>
        </w:rPr>
        <w:t>3</w:t>
      </w:r>
      <w:r>
        <w:rPr>
          <w:rFonts w:hint="eastAsia" w:ascii="仿宋" w:hAnsi="仿宋" w:eastAsia="仿宋" w:cs="仿宋"/>
          <w:sz w:val="32"/>
          <w:szCs w:val="32"/>
        </w:rPr>
        <w:t>年相关医务人员临时性工作补助资金绩效预算项目基本完成年初绩效目标，及时上报绩效目标完成结果</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lang w:val="en-US" w:eastAsia="zh-CN"/>
        </w:rPr>
      </w:pPr>
    </w:p>
    <w:p>
      <w:pPr>
        <w:ind w:firstLine="4800" w:firstLineChars="150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  合水县太白镇卫生院</w:t>
      </w:r>
    </w:p>
    <w:p>
      <w:pPr>
        <w:ind w:firstLine="640" w:firstLineChars="200"/>
        <w:rPr>
          <w:rFonts w:hint="default"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                              2024年4月30日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F52C3E-9270-45DA-985F-1D73E4FCAFD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B9F7E99E-358D-416C-AC4C-FD2931D4F3E8}"/>
  </w:font>
  <w:font w:name="方正小标宋简体">
    <w:panose1 w:val="02000000000000000000"/>
    <w:charset w:val="86"/>
    <w:family w:val="auto"/>
    <w:pitch w:val="default"/>
    <w:sig w:usb0="00000001" w:usb1="08000000" w:usb2="00000000" w:usb3="00000000" w:csb0="00040000" w:csb1="00000000"/>
    <w:embedRegular r:id="rId3" w:fontKey="{E17F65B8-0097-4B4D-97A8-9C055FCB86F8}"/>
  </w:font>
  <w:font w:name="仿宋_GB2312">
    <w:altName w:val="仿宋"/>
    <w:panose1 w:val="02010609030101010101"/>
    <w:charset w:val="86"/>
    <w:family w:val="modern"/>
    <w:pitch w:val="default"/>
    <w:sig w:usb0="00000000" w:usb1="00000000" w:usb2="00000000" w:usb3="00000000" w:csb0="00040000" w:csb1="00000000"/>
    <w:embedRegular r:id="rId4" w:fontKey="{833445AC-129E-41B9-9BD8-F12BA75FA490}"/>
  </w:font>
  <w:font w:name="仿宋">
    <w:panose1 w:val="02010609060101010101"/>
    <w:charset w:val="86"/>
    <w:family w:val="auto"/>
    <w:pitch w:val="default"/>
    <w:sig w:usb0="800002BF" w:usb1="38CF7CFA" w:usb2="00000016" w:usb3="00000000" w:csb0="00040001" w:csb1="00000000"/>
    <w:embedRegular r:id="rId5" w:fontKey="{3A0DAFC5-2416-42F2-9D19-A7BD23FC7C0D}"/>
  </w:font>
  <w:font w:name="楷体">
    <w:panose1 w:val="02010609060101010101"/>
    <w:charset w:val="86"/>
    <w:family w:val="auto"/>
    <w:pitch w:val="default"/>
    <w:sig w:usb0="800002BF" w:usb1="38CF7CFA" w:usb2="00000016" w:usb3="00000000" w:csb0="00040001" w:csb1="00000000"/>
    <w:embedRegular r:id="rId6" w:fontKey="{248279A9-AC47-475E-8A75-964E91A9946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NjVlOTA2ZWQxYzgyMWY1NDBlYWM4YzNhNDIwZDAifQ=="/>
  </w:docVars>
  <w:rsids>
    <w:rsidRoot w:val="00000000"/>
    <w:rsid w:val="09A9058A"/>
    <w:rsid w:val="0E0A621E"/>
    <w:rsid w:val="1C313F16"/>
    <w:rsid w:val="27140453"/>
    <w:rsid w:val="2E291A21"/>
    <w:rsid w:val="31C35041"/>
    <w:rsid w:val="31D85B59"/>
    <w:rsid w:val="388E71C6"/>
    <w:rsid w:val="39D972DA"/>
    <w:rsid w:val="3B8478D5"/>
    <w:rsid w:val="40390F77"/>
    <w:rsid w:val="5B33135D"/>
    <w:rsid w:val="60637593"/>
    <w:rsid w:val="69172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rPr>
      <w:rFonts w:ascii="宋体" w:hAnsi="宋体" w:cs="宋体"/>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921</Words>
  <Characters>965</Characters>
  <Lines>0</Lines>
  <Paragraphs>0</Paragraphs>
  <TotalTime>0</TotalTime>
  <ScaleCrop>false</ScaleCrop>
  <LinksUpToDate>false</LinksUpToDate>
  <CharactersWithSpaces>1032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2023-06-22T03:12:00Z</dcterms:created>
  <dc:creator>Administrator</dc:creator>
  <cp:lastModifiedBy>是農農耶！！！</cp:lastModifiedBy>
  <dcterms:modified xsi:type="dcterms:W3CDTF">2024-09-14T04:04:25Z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2AEC1CC0EAB34646A4F00329711D58F0_13</vt:lpwstr>
  </property>
</Properties>
</file>