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51ADE">
      <w:pPr>
        <w:jc w:val="center"/>
        <w:rPr>
          <w:rFonts w:hint="eastAsia" w:ascii="方正小标宋简体" w:eastAsia="方正小标宋简体" w:cs="Times New Roman" w:hAnsiTheme="minorEastAsia"/>
          <w:color w:val="FF0000"/>
          <w:spacing w:val="20"/>
          <w:w w:val="50"/>
          <w:sz w:val="140"/>
          <w:szCs w:val="140"/>
          <w:lang w:val="en-US" w:eastAsia="zh-CN"/>
        </w:rPr>
      </w:pPr>
      <w:r>
        <w:rPr>
          <w:rFonts w:hint="eastAsia" w:ascii="方正小标宋简体" w:eastAsia="方正小标宋简体" w:cs="Times New Roman" w:hAnsiTheme="minorEastAsia"/>
          <w:color w:val="FF0000"/>
          <w:spacing w:val="20"/>
          <w:w w:val="50"/>
          <w:sz w:val="140"/>
          <w:szCs w:val="140"/>
        </w:rPr>
        <w:t>合水县肖咀初级中学</w:t>
      </w:r>
      <w:r>
        <w:rPr>
          <w:rFonts w:hint="eastAsia" w:ascii="方正小标宋简体" w:eastAsia="方正小标宋简体" w:cs="Times New Roman" w:hAnsiTheme="minorEastAsia"/>
          <w:color w:val="FF0000"/>
          <w:spacing w:val="20"/>
          <w:w w:val="50"/>
          <w:sz w:val="140"/>
          <w:szCs w:val="140"/>
          <w:lang w:val="en-US" w:eastAsia="zh-CN"/>
        </w:rPr>
        <w:t>文件</w:t>
      </w:r>
    </w:p>
    <w:p w14:paraId="6DE7DB66">
      <w:pPr>
        <w:jc w:val="center"/>
        <w:rPr>
          <w:rFonts w:cs="Times New Roman" w:asciiTheme="minorEastAsia" w:hAnsiTheme="minorEastAsia" w:eastAsiaTheme="minorEastAsia"/>
          <w:color w:val="FF0000"/>
          <w:spacing w:val="20"/>
          <w:w w:val="50"/>
          <w:sz w:val="28"/>
          <w:szCs w:val="28"/>
        </w:rPr>
      </w:pPr>
      <w:bookmarkStart w:id="0" w:name="_GoBack"/>
      <w: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57150</wp:posOffset>
                </wp:positionV>
                <wp:extent cx="5695950" cy="0"/>
                <wp:effectExtent l="0" t="12700" r="3810" b="17780"/>
                <wp:wrapNone/>
                <wp:docPr id="32"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5400">
                          <a:solidFill>
                            <a:srgbClr val="FF0000"/>
                          </a:solidFill>
                          <a:round/>
                        </a:ln>
                      </wps:spPr>
                      <wps:bodyPr/>
                    </wps:wsp>
                  </a:graphicData>
                </a:graphic>
              </wp:anchor>
            </w:drawing>
          </mc:Choice>
          <mc:Fallback>
            <w:pict>
              <v:shape id="直接箭头连接符 3" o:spid="_x0000_s1026" o:spt="32" type="#_x0000_t32" style="position:absolute;left:0pt;margin-left:-5.05pt;margin-top:4.5pt;height:0pt;width:448.5pt;z-index:251660288;mso-width-relative:page;mso-height-relative:page;" filled="f" stroked="t" coordsize="21600,21600" o:gfxdata="UEsDBAoAAAAAAIdO4kAAAAAAAAAAAAAAAAAEAAAAZHJzL1BLAwQUAAAACACHTuJAFkue9NUAAAAH&#10;AQAADwAAAGRycy9kb3ducmV2LnhtbE2PMU/DMBSEdyT+g/UqsVStbYYoDXGqqhIjAwUJdXNj14mw&#10;n0PsNIVfz4MFxtOd7r6rt9fg2cWOqY+oQK4FMIttND06Ba8vj6sSWMoajfYRrYJPm2Db3N7UujJx&#10;xmd7OWTHqARTpRV0OQ8V56ntbNBpHQeL5J3jGHQmOTpuRj1TefD8XoiCB90jLXR6sPvOtu+HKSgo&#10;PsyXOL7tJ++e5LI47+bklk6pu4UUD8Cyvea/MPzgEzo0xHSKE5rEvIKVFJKiCjZ0ifyyLDbATr+a&#10;NzX/z998A1BLAwQUAAAACACHTuJAbd+8lPkBAADAAwAADgAAAGRycy9lMm9Eb2MueG1srVPNbhMx&#10;EL4j8Q6W72Q3KanoKpseEoVLgUotD+B4vbsWXo81drLJS/ACSJyAE+XUO08D5TEYOz+UcumBPVi2&#10;x983830zOznfdIatFXoNtuTDQc6ZshIqbZuSv71ePHvBmQ/CVsKAVSXfKs/Pp0+fTHpXqBG0YCqF&#10;jEisL3pX8jYEV2SZl63qhB+AU5aCNWAnAh2xySoUPbF3Jhvl+WnWA1YOQSrv6Xa+C/I9Iz6GEOpa&#10;SzUHueqUDTtWVEYEkuRb7TyfpmrrWsnwpq69CsyUnJSGtFIS2i/jmk0nomhQuFbLfQniMSU80NQJ&#10;bSnpkWougmAr1P9QdVoieKjDQEKX7YQkR0jFMH/gzVUrnEpayGrvjqb7/0crX68vkemq5Ccjzqzo&#10;qON3H25/vv989+3mx6fbX98/xv3XL+wketU7XxBkZi8xqpUbe+UuQL7zzMKsFbZRqebrrSOeYURk&#10;f0HiwTvKuOxfQUVvxCpAMm5TYxcpyRK2Sf3ZHvujNoFJuhyfno3PxtQ6eYhlojgAHfrwUkHH4qbk&#10;PqDQTRtmYC1NAeAwpRHrCx9iWaI4AGJWCwttTBoGY1lf8tH4eZ4nhAejqxiN7zw2y5lBthY0T4tF&#10;Tl8SSZH7zxBWttplMXbvQZS9M3AJ1fYSD95QY1M5+yGMk3P/nNB/frz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ZLnvTVAAAABwEAAA8AAAAAAAAAAQAgAAAAIgAAAGRycy9kb3ducmV2LnhtbFBL&#10;AQIUABQAAAAIAIdO4kBt37yU+QEAAMADAAAOAAAAAAAAAAEAIAAAACQBAABkcnMvZTJvRG9jLnht&#10;bFBLBQYAAAAABgAGAFkBAACPBQAAAAA=&#10;">
                <v:fill on="f" focussize="0,0"/>
                <v:stroke weight="2pt" color="#FF0000" joinstyle="round"/>
                <v:imagedata o:title=""/>
                <o:lock v:ext="edit" aspectratio="f"/>
              </v:shape>
            </w:pict>
          </mc:Fallback>
        </mc:AlternateContent>
      </w:r>
      <w:bookmarkEnd w:id="0"/>
    </w:p>
    <w:p w14:paraId="0CA6316E">
      <w:pPr>
        <w:jc w:val="both"/>
        <w:rPr>
          <w:rFonts w:ascii="宋体" w:hAnsi="宋体" w:eastAsia="宋体" w:cs="宋体"/>
          <w:szCs w:val="21"/>
        </w:rPr>
      </w:pPr>
    </w:p>
    <w:p w14:paraId="45B0D4D8">
      <w:pPr>
        <w:keepNext w:val="0"/>
        <w:keepLines w:val="0"/>
        <w:pageBreakBefore w:val="0"/>
        <w:widowControl/>
        <w:kinsoku/>
        <w:wordWrap/>
        <w:overflowPunct/>
        <w:topLinePunct w:val="0"/>
        <w:autoSpaceDE/>
        <w:autoSpaceDN/>
        <w:bidi w:val="0"/>
        <w:adjustRightInd w:val="0"/>
        <w:snapToGrid w:val="0"/>
        <w:spacing w:before="120" w:after="120" w:line="8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单位整体</w:t>
      </w:r>
      <w:r>
        <w:rPr>
          <w:rFonts w:hint="eastAsia" w:ascii="方正小标宋简体" w:hAnsi="方正小标宋简体" w:eastAsia="方正小标宋简体" w:cs="方正小标宋简体"/>
          <w:b/>
          <w:sz w:val="44"/>
          <w:szCs w:val="44"/>
        </w:rPr>
        <w:t>支出绩效自评报告</w:t>
      </w:r>
    </w:p>
    <w:p w14:paraId="2FF683FB">
      <w:pPr>
        <w:pStyle w:val="2"/>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eastAsia="方正小标宋简体"/>
          <w:lang w:eastAsia="zh-CN"/>
        </w:rPr>
      </w:pP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2023年</w:t>
      </w:r>
      <w:r>
        <w:rPr>
          <w:rFonts w:hint="eastAsia" w:ascii="方正小标宋简体" w:hAnsi="方正小标宋简体" w:eastAsia="方正小标宋简体" w:cs="方正小标宋简体"/>
          <w:b/>
          <w:sz w:val="44"/>
          <w:szCs w:val="44"/>
          <w:lang w:eastAsia="zh-CN"/>
        </w:rPr>
        <w:t>）</w:t>
      </w:r>
    </w:p>
    <w:p w14:paraId="33DE9458">
      <w:pPr>
        <w:spacing w:line="480" w:lineRule="auto"/>
        <w:jc w:val="center"/>
        <w:rPr>
          <w:rFonts w:eastAsia="黑体"/>
          <w:b/>
          <w:kern w:val="0"/>
          <w:sz w:val="50"/>
          <w:szCs w:val="50"/>
          <w:lang w:bidi="en-US"/>
        </w:rPr>
      </w:pPr>
    </w:p>
    <w:p w14:paraId="2E06DB7F">
      <w:pPr>
        <w:spacing w:line="480" w:lineRule="auto"/>
        <w:jc w:val="center"/>
        <w:rPr>
          <w:rFonts w:eastAsia="黑体"/>
          <w:b/>
          <w:kern w:val="0"/>
          <w:sz w:val="50"/>
          <w:szCs w:val="50"/>
          <w:lang w:bidi="en-US"/>
        </w:rPr>
      </w:pPr>
    </w:p>
    <w:p w14:paraId="6F1716A2">
      <w:pPr>
        <w:spacing w:line="480" w:lineRule="auto"/>
        <w:jc w:val="both"/>
        <w:rPr>
          <w:rFonts w:ascii="仿宋_GB2312"/>
          <w:kern w:val="0"/>
          <w:sz w:val="30"/>
          <w:szCs w:val="30"/>
          <w:lang w:bidi="en-US"/>
        </w:rPr>
      </w:pPr>
    </w:p>
    <w:p w14:paraId="6576F313">
      <w:pPr>
        <w:spacing w:line="480" w:lineRule="auto"/>
        <w:jc w:val="both"/>
        <w:rPr>
          <w:rFonts w:ascii="仿宋_GB2312"/>
          <w:kern w:val="0"/>
          <w:sz w:val="30"/>
          <w:szCs w:val="30"/>
          <w:lang w:bidi="en-US"/>
        </w:rPr>
      </w:pPr>
    </w:p>
    <w:p w14:paraId="0C8C5304">
      <w:pPr>
        <w:pStyle w:val="2"/>
        <w:rPr>
          <w:rFonts w:ascii="仿宋_GB2312"/>
          <w:kern w:val="0"/>
          <w:sz w:val="30"/>
          <w:szCs w:val="30"/>
          <w:lang w:bidi="en-US"/>
        </w:rPr>
      </w:pPr>
    </w:p>
    <w:p w14:paraId="16036640">
      <w:pPr>
        <w:pStyle w:val="2"/>
        <w:rPr>
          <w:rFonts w:ascii="仿宋_GB2312"/>
          <w:kern w:val="0"/>
          <w:sz w:val="30"/>
          <w:szCs w:val="30"/>
          <w:lang w:bidi="en-US"/>
        </w:rPr>
      </w:pPr>
    </w:p>
    <w:p w14:paraId="0AC81B25">
      <w:pPr>
        <w:pStyle w:val="2"/>
        <w:rPr>
          <w:rFonts w:ascii="仿宋_GB2312"/>
          <w:kern w:val="0"/>
          <w:sz w:val="30"/>
          <w:szCs w:val="30"/>
          <w:lang w:bidi="en-US"/>
        </w:rPr>
      </w:pPr>
    </w:p>
    <w:p w14:paraId="2523AB79">
      <w:pPr>
        <w:pStyle w:val="2"/>
      </w:pPr>
    </w:p>
    <w:p w14:paraId="01A23D2D">
      <w:pPr>
        <w:adjustRightInd w:val="0"/>
        <w:snapToGrid w:val="0"/>
        <w:spacing w:before="120" w:line="480" w:lineRule="auto"/>
        <w:ind w:firstLine="1680" w:firstLineChars="600"/>
        <w:jc w:val="left"/>
        <w:rPr>
          <w:rFonts w:hint="default" w:ascii="黑体" w:hAnsi="黑体" w:eastAsia="黑体"/>
          <w:kern w:val="0"/>
          <w:sz w:val="28"/>
          <w:szCs w:val="28"/>
          <w:lang w:val="en-US" w:eastAsia="zh-CN" w:bidi="en-US"/>
        </w:rPr>
      </w:pPr>
      <w:r>
        <w:rPr>
          <w:rFonts w:hint="eastAsia" w:ascii="黑体" w:hAnsi="黑体" w:eastAsia="黑体"/>
          <w:kern w:val="0"/>
          <w:sz w:val="28"/>
          <w:szCs w:val="28"/>
          <w:lang w:bidi="en-US"/>
        </w:rPr>
        <w:t>项目单位：</w:t>
      </w:r>
      <w:r>
        <w:rPr>
          <w:rFonts w:hint="eastAsia" w:ascii="黑体" w:hAnsi="黑体" w:eastAsia="黑体"/>
          <w:kern w:val="0"/>
          <w:sz w:val="28"/>
          <w:szCs w:val="28"/>
          <w:lang w:val="en-US" w:eastAsia="zh-CN" w:bidi="en-US"/>
        </w:rPr>
        <w:t>合水县肖咀初级中学</w:t>
      </w:r>
    </w:p>
    <w:p w14:paraId="7DC16F47">
      <w:pPr>
        <w:widowControl/>
        <w:spacing w:line="450" w:lineRule="atLeast"/>
        <w:ind w:firstLine="1680" w:firstLineChars="600"/>
        <w:jc w:val="left"/>
        <w:rPr>
          <w:rFonts w:ascii="黑体" w:hAnsi="黑体" w:eastAsia="黑体" w:cs="黑体"/>
          <w:color w:val="auto"/>
          <w:sz w:val="28"/>
          <w:u w:val="none"/>
        </w:rPr>
      </w:pPr>
      <w:r>
        <w:rPr>
          <w:rFonts w:hint="eastAsia" w:ascii="黑体" w:hAnsi="黑体" w:eastAsia="黑体"/>
          <w:kern w:val="0"/>
          <w:sz w:val="28"/>
          <w:szCs w:val="28"/>
          <w:lang w:bidi="en-US"/>
        </w:rPr>
        <w:t>主管部门：</w:t>
      </w:r>
      <w:r>
        <w:rPr>
          <w:rFonts w:ascii="黑体" w:hAnsi="黑体" w:eastAsia="黑体" w:cs="黑体"/>
          <w:color w:val="auto"/>
          <w:sz w:val="28"/>
          <w:u w:val="none"/>
        </w:rPr>
        <w:t>合水县教育和科学技术局</w:t>
      </w:r>
    </w:p>
    <w:p w14:paraId="3E76DFE9">
      <w:pPr>
        <w:widowControl/>
        <w:spacing w:line="450" w:lineRule="atLeast"/>
        <w:ind w:firstLine="1400" w:firstLineChars="500"/>
        <w:jc w:val="left"/>
        <w:rPr>
          <w:rFonts w:ascii="黑体" w:hAnsi="黑体" w:eastAsia="黑体" w:cs="黑体"/>
          <w:color w:val="auto"/>
          <w:sz w:val="28"/>
          <w:u w:val="none"/>
        </w:rPr>
      </w:pPr>
    </w:p>
    <w:p w14:paraId="26879407">
      <w:pPr>
        <w:widowControl w:val="0"/>
        <w:spacing w:before="0" w:after="0" w:line="240" w:lineRule="auto"/>
        <w:ind w:left="0" w:right="0" w:firstLine="0"/>
        <w:jc w:val="left"/>
        <w:rPr>
          <w:rFonts w:ascii="宋体" w:hAnsi="宋体" w:eastAsia="宋体" w:cs="宋体"/>
          <w:b/>
          <w:color w:val="auto"/>
          <w:spacing w:val="0"/>
          <w:position w:val="0"/>
          <w:sz w:val="32"/>
          <w:shd w:val="clear" w:fill="auto"/>
        </w:rPr>
      </w:pPr>
    </w:p>
    <w:p w14:paraId="4997A454">
      <w:pPr>
        <w:widowControl w:val="0"/>
        <w:spacing w:before="0" w:after="0" w:line="240" w:lineRule="auto"/>
        <w:ind w:left="0" w:right="0" w:firstLine="0"/>
        <w:jc w:val="left"/>
        <w:rPr>
          <w:rFonts w:ascii="宋体" w:hAnsi="宋体" w:eastAsia="宋体" w:cs="宋体"/>
          <w:b/>
          <w:color w:val="auto"/>
          <w:spacing w:val="0"/>
          <w:position w:val="0"/>
          <w:sz w:val="32"/>
          <w:shd w:val="clear" w:fill="auto"/>
        </w:rPr>
      </w:pPr>
    </w:p>
    <w:p w14:paraId="5EAC3EEB">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rPr>
      </w:pPr>
      <w:r>
        <w:rPr>
          <w:rFonts w:hint="eastAsia" w:ascii="仿宋" w:hAnsi="仿宋" w:eastAsia="仿宋" w:cs="仿宋"/>
          <w:b/>
          <w:color w:val="auto"/>
          <w:spacing w:val="0"/>
          <w:position w:val="0"/>
          <w:sz w:val="32"/>
          <w:szCs w:val="32"/>
          <w:shd w:val="clear" w:fill="auto"/>
        </w:rPr>
        <w:t>一、单位基本情况</w:t>
      </w:r>
    </w:p>
    <w:p w14:paraId="0DFA42C0">
      <w:pPr>
        <w:pageBreakBefore w:val="0"/>
        <w:widowControl w:val="0"/>
        <w:kinsoku/>
        <w:wordWrap/>
        <w:overflowPunct/>
        <w:topLinePunct w:val="0"/>
        <w:autoSpaceDE/>
        <w:autoSpaceDN/>
        <w:bidi w:val="0"/>
        <w:adjustRightInd w:val="0"/>
        <w:snapToGrid w:val="0"/>
        <w:spacing w:before="0" w:after="0" w:line="560" w:lineRule="exact"/>
        <w:ind w:left="0" w:right="0" w:firstLine="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 xml:space="preserve">    (一)单位职能概述。</w:t>
      </w:r>
    </w:p>
    <w:p w14:paraId="1B70A2AD">
      <w:pPr>
        <w:pageBreakBefore w:val="0"/>
        <w:widowControl w:val="0"/>
        <w:kinsoku/>
        <w:wordWrap/>
        <w:overflowPunct/>
        <w:topLinePunct w:val="0"/>
        <w:autoSpaceDE/>
        <w:autoSpaceDN/>
        <w:bidi w:val="0"/>
        <w:adjustRightInd w:val="0"/>
        <w:snapToGrid w:val="0"/>
        <w:spacing w:before="0" w:after="0" w:line="560" w:lineRule="exact"/>
        <w:ind w:left="0" w:right="0" w:firstLine="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 xml:space="preserve">    合水县</w:t>
      </w:r>
      <w:r>
        <w:rPr>
          <w:rFonts w:hint="eastAsia" w:ascii="仿宋" w:hAnsi="仿宋" w:eastAsia="仿宋" w:cs="仿宋"/>
          <w:color w:val="auto"/>
          <w:spacing w:val="0"/>
          <w:position w:val="0"/>
          <w:sz w:val="32"/>
          <w:szCs w:val="32"/>
          <w:shd w:val="clear" w:fill="auto"/>
          <w:lang w:val="en-US" w:eastAsia="zh-CN"/>
        </w:rPr>
        <w:t>肖咀初级中学</w:t>
      </w:r>
      <w:r>
        <w:rPr>
          <w:rFonts w:hint="eastAsia" w:ascii="仿宋" w:hAnsi="仿宋" w:eastAsia="仿宋" w:cs="仿宋"/>
          <w:color w:val="auto"/>
          <w:spacing w:val="0"/>
          <w:position w:val="0"/>
          <w:sz w:val="32"/>
          <w:szCs w:val="32"/>
          <w:shd w:val="clear" w:fill="auto"/>
        </w:rPr>
        <w:t>是全额拨款公益一类事业单位，为二级预算单位，主要承担</w:t>
      </w:r>
      <w:r>
        <w:rPr>
          <w:rFonts w:hint="eastAsia" w:ascii="仿宋" w:hAnsi="仿宋" w:eastAsia="仿宋" w:cs="仿宋"/>
          <w:color w:val="auto"/>
          <w:spacing w:val="0"/>
          <w:position w:val="0"/>
          <w:sz w:val="32"/>
          <w:szCs w:val="32"/>
          <w:shd w:val="clear" w:fill="auto"/>
          <w:lang w:val="en-US" w:eastAsia="zh-CN"/>
        </w:rPr>
        <w:t>肖咀镇</w:t>
      </w:r>
      <w:r>
        <w:rPr>
          <w:rFonts w:hint="eastAsia" w:ascii="仿宋" w:hAnsi="仿宋" w:eastAsia="仿宋" w:cs="仿宋"/>
          <w:color w:val="auto"/>
          <w:spacing w:val="0"/>
          <w:position w:val="0"/>
          <w:sz w:val="32"/>
          <w:szCs w:val="32"/>
          <w:shd w:val="clear" w:fill="auto"/>
        </w:rPr>
        <w:t>辖区的义务教育</w:t>
      </w:r>
      <w:r>
        <w:rPr>
          <w:rFonts w:hint="eastAsia" w:ascii="仿宋" w:hAnsi="仿宋" w:eastAsia="仿宋" w:cs="仿宋"/>
          <w:color w:val="auto"/>
          <w:spacing w:val="0"/>
          <w:position w:val="0"/>
          <w:sz w:val="32"/>
          <w:szCs w:val="32"/>
          <w:shd w:val="clear" w:fill="auto"/>
          <w:lang w:val="en-US" w:eastAsia="zh-CN"/>
        </w:rPr>
        <w:t>初中</w:t>
      </w:r>
      <w:r>
        <w:rPr>
          <w:rFonts w:hint="eastAsia" w:ascii="仿宋" w:hAnsi="仿宋" w:eastAsia="仿宋" w:cs="仿宋"/>
          <w:color w:val="auto"/>
          <w:spacing w:val="0"/>
          <w:position w:val="0"/>
          <w:sz w:val="32"/>
          <w:szCs w:val="32"/>
          <w:shd w:val="clear" w:fill="auto"/>
        </w:rPr>
        <w:t>阶段教育教学工作以及完成上级主管部门交办的其他工作，贯彻执行党的教育方针、政策及国家教育法律、法规和制度。</w:t>
      </w:r>
    </w:p>
    <w:p w14:paraId="68F69AED">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(二)单位组织机构及人员情况</w:t>
      </w:r>
    </w:p>
    <w:p w14:paraId="12E502DA">
      <w:pPr>
        <w:pageBreakBefore w:val="0"/>
        <w:widowControl w:val="0"/>
        <w:kinsoku/>
        <w:wordWrap/>
        <w:overflowPunct/>
        <w:topLinePunct w:val="0"/>
        <w:autoSpaceDE/>
        <w:autoSpaceDN/>
        <w:bidi w:val="0"/>
        <w:adjustRightInd w:val="0"/>
        <w:snapToGrid w:val="0"/>
        <w:spacing w:before="0" w:after="0" w:line="560" w:lineRule="exact"/>
        <w:ind w:left="0" w:right="0" w:firstLine="0"/>
        <w:jc w:val="both"/>
        <w:rPr>
          <w:rFonts w:hint="eastAsia" w:ascii="仿宋" w:hAnsi="仿宋" w:eastAsia="仿宋" w:cs="仿宋"/>
          <w:color w:val="auto"/>
          <w:spacing w:val="0"/>
          <w:position w:val="0"/>
          <w:sz w:val="32"/>
          <w:szCs w:val="32"/>
          <w:shd w:val="clear" w:fill="auto"/>
          <w:lang w:eastAsia="zh-CN"/>
        </w:rPr>
      </w:pPr>
      <w:r>
        <w:rPr>
          <w:rFonts w:hint="eastAsia" w:ascii="仿宋" w:hAnsi="仿宋" w:eastAsia="仿宋" w:cs="仿宋"/>
          <w:color w:val="auto"/>
          <w:spacing w:val="0"/>
          <w:position w:val="0"/>
          <w:sz w:val="32"/>
          <w:szCs w:val="32"/>
          <w:shd w:val="clear" w:fill="auto"/>
        </w:rPr>
        <w:t>   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年度，我单位独立设置编制机构数1个，内设</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个处室，分别教务处、政教处、总务处。202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年度核定事业编制</w:t>
      </w:r>
      <w:r>
        <w:rPr>
          <w:rFonts w:hint="eastAsia" w:ascii="仿宋" w:hAnsi="仿宋" w:eastAsia="仿宋" w:cs="仿宋"/>
          <w:color w:val="auto"/>
          <w:spacing w:val="0"/>
          <w:position w:val="0"/>
          <w:sz w:val="32"/>
          <w:szCs w:val="32"/>
          <w:shd w:val="clear" w:fill="auto"/>
          <w:lang w:val="en-US" w:eastAsia="zh-CN"/>
        </w:rPr>
        <w:t>30</w:t>
      </w:r>
      <w:r>
        <w:rPr>
          <w:rFonts w:hint="eastAsia" w:ascii="仿宋" w:hAnsi="仿宋" w:eastAsia="仿宋" w:cs="仿宋"/>
          <w:color w:val="auto"/>
          <w:spacing w:val="0"/>
          <w:position w:val="0"/>
          <w:sz w:val="32"/>
          <w:szCs w:val="32"/>
          <w:shd w:val="clear" w:fill="auto"/>
        </w:rPr>
        <w:t>名，年末实有在职人员</w:t>
      </w:r>
      <w:r>
        <w:rPr>
          <w:rFonts w:hint="eastAsia" w:ascii="仿宋" w:hAnsi="仿宋" w:eastAsia="仿宋" w:cs="仿宋"/>
          <w:color w:val="auto"/>
          <w:spacing w:val="0"/>
          <w:position w:val="0"/>
          <w:sz w:val="32"/>
          <w:szCs w:val="32"/>
          <w:shd w:val="clear" w:fill="auto"/>
          <w:lang w:val="en-US" w:eastAsia="zh-CN"/>
        </w:rPr>
        <w:t>53</w:t>
      </w:r>
      <w:r>
        <w:rPr>
          <w:rFonts w:hint="eastAsia" w:ascii="仿宋" w:hAnsi="仿宋" w:eastAsia="仿宋" w:cs="仿宋"/>
          <w:color w:val="auto"/>
          <w:spacing w:val="0"/>
          <w:position w:val="0"/>
          <w:sz w:val="32"/>
          <w:szCs w:val="32"/>
          <w:shd w:val="clear" w:fill="auto"/>
        </w:rPr>
        <w:t>名</w:t>
      </w:r>
      <w:r>
        <w:rPr>
          <w:rFonts w:hint="eastAsia" w:ascii="仿宋" w:hAnsi="仿宋" w:eastAsia="仿宋" w:cs="仿宋"/>
          <w:color w:val="auto"/>
          <w:spacing w:val="0"/>
          <w:position w:val="0"/>
          <w:sz w:val="32"/>
          <w:szCs w:val="32"/>
          <w:shd w:val="clear" w:fill="auto"/>
          <w:lang w:eastAsia="zh-CN"/>
        </w:rPr>
        <w:t>。</w:t>
      </w:r>
    </w:p>
    <w:p w14:paraId="7DB1C8C7">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(三) 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年度重点工作</w:t>
      </w:r>
    </w:p>
    <w:p w14:paraId="1975764C">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坚持立德树人，全面贯彻党的教育方针，以培养德智体美劳全面发展的社会主义建设者和接班人为根本任务。创新德育教育工作模式，进一步优化师德师风和培养学生良好的行为习惯;注重教师队伍建设，深化教研改革，促进教师专业成长。</w:t>
      </w:r>
    </w:p>
    <w:p w14:paraId="45797140">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2.全面提高教育质量，“高效课堂”构建稳步推进。</w:t>
      </w:r>
    </w:p>
    <w:p w14:paraId="5F7DD179">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3.加强学校管理，规范办学行为，推动教育协调发展。重视安全卫生管理，营造良好育人环境。</w:t>
      </w:r>
    </w:p>
    <w:p w14:paraId="159EFE91">
      <w:pPr>
        <w:pageBreakBefore w:val="0"/>
        <w:widowControl w:val="0"/>
        <w:kinsoku/>
        <w:wordWrap/>
        <w:overflowPunct/>
        <w:topLinePunct w:val="0"/>
        <w:autoSpaceDE/>
        <w:autoSpaceDN/>
        <w:bidi w:val="0"/>
        <w:adjustRightInd w:val="0"/>
        <w:snapToGrid w:val="0"/>
        <w:spacing w:before="0" w:after="0" w:line="560" w:lineRule="exact"/>
        <w:ind w:left="0" w:right="0" w:firstLine="56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4.各类学生资助政策及时落实，项目建设按照既定目标有序推进。</w:t>
      </w:r>
    </w:p>
    <w:p w14:paraId="70B6AA45">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rPr>
      </w:pPr>
      <w:r>
        <w:rPr>
          <w:rFonts w:hint="eastAsia" w:ascii="仿宋" w:hAnsi="仿宋" w:eastAsia="仿宋" w:cs="仿宋"/>
          <w:b/>
          <w:color w:val="auto"/>
          <w:spacing w:val="0"/>
          <w:position w:val="0"/>
          <w:sz w:val="32"/>
          <w:szCs w:val="32"/>
          <w:shd w:val="clear" w:fill="auto"/>
          <w:lang w:eastAsia="zh-CN"/>
        </w:rPr>
        <w:t>二</w:t>
      </w:r>
      <w:r>
        <w:rPr>
          <w:rFonts w:hint="eastAsia" w:ascii="仿宋" w:hAnsi="仿宋" w:eastAsia="仿宋" w:cs="仿宋"/>
          <w:b/>
          <w:color w:val="auto"/>
          <w:spacing w:val="0"/>
          <w:position w:val="0"/>
          <w:sz w:val="32"/>
          <w:szCs w:val="32"/>
          <w:shd w:val="clear" w:fill="auto"/>
        </w:rPr>
        <w:t>、项目绩效目标</w:t>
      </w:r>
    </w:p>
    <w:p w14:paraId="077A4FE6">
      <w:pPr>
        <w:pageBreakBefore w:val="0"/>
        <w:widowControl w:val="0"/>
        <w:kinsoku/>
        <w:wordWrap/>
        <w:overflowPunct/>
        <w:topLinePunct w:val="0"/>
        <w:autoSpaceDE/>
        <w:autoSpaceDN/>
        <w:bidi w:val="0"/>
        <w:adjustRightInd w:val="0"/>
        <w:snapToGrid w:val="0"/>
        <w:spacing w:before="0" w:after="0" w:line="560" w:lineRule="exact"/>
        <w:ind w:left="0" w:right="0" w:firstLine="64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落实义务教育保障经费、免除普通</w:t>
      </w:r>
      <w:r>
        <w:rPr>
          <w:rFonts w:hint="eastAsia" w:ascii="仿宋" w:hAnsi="仿宋" w:eastAsia="仿宋" w:cs="仿宋"/>
          <w:color w:val="auto"/>
          <w:spacing w:val="0"/>
          <w:position w:val="0"/>
          <w:sz w:val="32"/>
          <w:szCs w:val="32"/>
          <w:shd w:val="clear" w:fill="auto"/>
          <w:lang w:val="en-US" w:eastAsia="zh-CN"/>
        </w:rPr>
        <w:t>初中</w:t>
      </w:r>
      <w:r>
        <w:rPr>
          <w:rFonts w:hint="eastAsia" w:ascii="仿宋" w:hAnsi="仿宋" w:eastAsia="仿宋" w:cs="仿宋"/>
          <w:color w:val="auto"/>
          <w:spacing w:val="0"/>
          <w:position w:val="0"/>
          <w:sz w:val="32"/>
          <w:szCs w:val="32"/>
          <w:shd w:val="clear" w:fill="auto"/>
        </w:rPr>
        <w:t>学杂费、实施农村义务教育学生营养改善计划、家庭经济困难学生助学金、生活补助等指标均达到相关要求。</w:t>
      </w:r>
    </w:p>
    <w:p w14:paraId="37FB6027">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三、评价基本情况</w:t>
      </w:r>
    </w:p>
    <w:p w14:paraId="5DF53680">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两类资金评价依据</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rPr>
        <w:t>范围</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lang w:val="en-US" w:eastAsia="zh-CN"/>
        </w:rPr>
        <w:t>年度计划完成情况</w:t>
      </w:r>
      <w:r>
        <w:rPr>
          <w:rFonts w:hint="eastAsia" w:ascii="仿宋" w:hAnsi="仿宋" w:eastAsia="仿宋" w:cs="仿宋"/>
          <w:color w:val="auto"/>
          <w:spacing w:val="0"/>
          <w:position w:val="0"/>
          <w:sz w:val="32"/>
          <w:szCs w:val="32"/>
          <w:shd w:val="clear" w:fill="auto"/>
        </w:rPr>
        <w:t>：</w:t>
      </w:r>
    </w:p>
    <w:p w14:paraId="4183F7CE">
      <w:pPr>
        <w:pageBreakBefore w:val="0"/>
        <w:widowControl w:val="0"/>
        <w:kinsoku/>
        <w:wordWrap/>
        <w:overflowPunct/>
        <w:topLinePunct w:val="0"/>
        <w:autoSpaceDE/>
        <w:autoSpaceDN/>
        <w:bidi w:val="0"/>
        <w:adjustRightInd w:val="0"/>
        <w:snapToGrid w:val="0"/>
        <w:spacing w:before="0" w:after="0" w:line="560" w:lineRule="exact"/>
        <w:ind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1、</w:t>
      </w:r>
      <w:r>
        <w:rPr>
          <w:rFonts w:hint="eastAsia" w:ascii="仿宋" w:hAnsi="仿宋" w:eastAsia="仿宋" w:cs="仿宋"/>
          <w:color w:val="auto"/>
          <w:spacing w:val="0"/>
          <w:position w:val="0"/>
          <w:sz w:val="32"/>
          <w:szCs w:val="32"/>
          <w:shd w:val="clear" w:fill="auto"/>
        </w:rPr>
        <w:t>公用经费补助资金。公用经费补助资金具体包括：教学业务与管理、教师培训、实验实习、文体活动、水电、取暖、交通差旅、邮电，仪器设备及图书资料等购置，房屋、建筑物及仪器设备的日常维修维护等，不得用于教职工福利、临时聘用人员工资等人员经费，不得用于基本建设投资、偿还债务等方面的支出。</w:t>
      </w:r>
    </w:p>
    <w:p w14:paraId="2A7CCA97">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农村义务教育学生营养改善计划膳食补助。用于为农村义务教育阶段学生提供等值优质的食品，不得以现金形式直接发放，不得用于补贴教职工伙食、学校公用经费，不得用于劳务费、宣传费、运输费等工作经费。</w:t>
      </w:r>
    </w:p>
    <w:p w14:paraId="4A600C5F">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lang w:val="en-US" w:eastAsia="zh-CN"/>
        </w:rPr>
      </w:pPr>
      <w:r>
        <w:rPr>
          <w:rFonts w:hint="eastAsia" w:ascii="仿宋" w:hAnsi="仿宋" w:eastAsia="仿宋" w:cs="仿宋"/>
          <w:color w:val="auto"/>
          <w:spacing w:val="0"/>
          <w:position w:val="0"/>
          <w:sz w:val="32"/>
          <w:szCs w:val="32"/>
          <w:shd w:val="clear" w:fill="auto"/>
          <w:lang w:val="en-US" w:eastAsia="zh-CN"/>
        </w:rPr>
        <w:t>3、完成情况</w:t>
      </w:r>
    </w:p>
    <w:tbl>
      <w:tblPr>
        <w:tblStyle w:val="4"/>
        <w:tblW w:w="8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186"/>
        <w:gridCol w:w="1186"/>
        <w:gridCol w:w="1232"/>
        <w:gridCol w:w="1232"/>
        <w:gridCol w:w="1232"/>
        <w:gridCol w:w="1232"/>
        <w:gridCol w:w="894"/>
      </w:tblGrid>
      <w:tr w14:paraId="18D0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0" w:type="dxa"/>
            <w:gridSpan w:val="8"/>
            <w:tcBorders>
              <w:top w:val="nil"/>
              <w:left w:val="nil"/>
              <w:bottom w:val="nil"/>
              <w:right w:val="nil"/>
            </w:tcBorders>
            <w:shd w:val="clear" w:color="auto" w:fill="auto"/>
            <w:vAlign w:val="center"/>
          </w:tcPr>
          <w:p w14:paraId="048EBD0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2023年部门（单位）整体绩效自评表</w:t>
            </w:r>
          </w:p>
        </w:tc>
      </w:tr>
      <w:tr w14:paraId="75E2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9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77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FAE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合水县肖咀初级中学</w:t>
            </w:r>
          </w:p>
        </w:tc>
      </w:tr>
      <w:tr w14:paraId="441A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0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3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20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杨涛</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F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9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18093445353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6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w:t>
            </w:r>
          </w:p>
        </w:tc>
      </w:tr>
      <w:tr w14:paraId="1EE5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C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评价开始时间</w:t>
            </w:r>
          </w:p>
        </w:tc>
        <w:tc>
          <w:tcPr>
            <w:tcW w:w="3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6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2024.01.15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评价结束时间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2024.02.19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EAB3">
            <w:pPr>
              <w:jc w:val="center"/>
              <w:rPr>
                <w:rFonts w:hint="eastAsia" w:ascii="宋体" w:hAnsi="宋体" w:eastAsia="宋体" w:cs="宋体"/>
                <w:i w:val="0"/>
                <w:iCs w:val="0"/>
                <w:color w:val="000000"/>
                <w:sz w:val="22"/>
                <w:szCs w:val="22"/>
                <w:u w:val="none"/>
              </w:rPr>
            </w:pPr>
          </w:p>
        </w:tc>
      </w:tr>
      <w:tr w14:paraId="4655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3F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年度计划完成情况</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9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工作任务名称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A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1198" w:type="dxa"/>
            <w:tcBorders>
              <w:top w:val="single" w:color="000000" w:sz="4" w:space="0"/>
              <w:left w:val="single" w:color="000000" w:sz="4" w:space="0"/>
              <w:bottom w:val="nil"/>
              <w:right w:val="single" w:color="000000" w:sz="4" w:space="0"/>
            </w:tcBorders>
            <w:shd w:val="clear" w:color="auto" w:fill="auto"/>
            <w:vAlign w:val="center"/>
          </w:tcPr>
          <w:p w14:paraId="6A7B4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预算数（元）</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45D98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248" w:type="dxa"/>
            <w:tcBorders>
              <w:top w:val="single" w:color="000000" w:sz="4" w:space="0"/>
              <w:left w:val="single" w:color="000000" w:sz="4" w:space="0"/>
              <w:bottom w:val="nil"/>
              <w:right w:val="single" w:color="000000" w:sz="4" w:space="0"/>
            </w:tcBorders>
            <w:shd w:val="clear" w:color="auto" w:fill="auto"/>
            <w:vAlign w:val="center"/>
          </w:tcPr>
          <w:p w14:paraId="04FC5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执行数（元）</w:t>
            </w:r>
          </w:p>
        </w:tc>
        <w:tc>
          <w:tcPr>
            <w:tcW w:w="1348" w:type="dxa"/>
            <w:tcBorders>
              <w:top w:val="single" w:color="000000" w:sz="4" w:space="0"/>
              <w:left w:val="single" w:color="000000" w:sz="4" w:space="0"/>
              <w:bottom w:val="nil"/>
              <w:right w:val="single" w:color="000000" w:sz="4" w:space="0"/>
            </w:tcBorders>
            <w:shd w:val="clear" w:color="auto" w:fill="auto"/>
            <w:vAlign w:val="center"/>
          </w:tcPr>
          <w:p w14:paraId="69424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DEA0">
            <w:pPr>
              <w:jc w:val="center"/>
              <w:rPr>
                <w:rFonts w:hint="eastAsia" w:ascii="宋体" w:hAnsi="宋体" w:eastAsia="宋体" w:cs="宋体"/>
                <w:i w:val="0"/>
                <w:iCs w:val="0"/>
                <w:color w:val="000000"/>
                <w:sz w:val="22"/>
                <w:szCs w:val="22"/>
                <w:u w:val="none"/>
              </w:rPr>
            </w:pPr>
          </w:p>
        </w:tc>
      </w:tr>
      <w:tr w14:paraId="2737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25A7">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E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63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C5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6,040,877.56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C6B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8,674,012.31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E3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8,674,012.31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C1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8,674,012.31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A8E1">
            <w:pPr>
              <w:jc w:val="center"/>
              <w:rPr>
                <w:rFonts w:hint="eastAsia" w:ascii="宋体" w:hAnsi="宋体" w:eastAsia="宋体" w:cs="宋体"/>
                <w:i w:val="0"/>
                <w:iCs w:val="0"/>
                <w:color w:val="000000"/>
                <w:sz w:val="22"/>
                <w:szCs w:val="22"/>
                <w:u w:val="none"/>
              </w:rPr>
            </w:pPr>
          </w:p>
        </w:tc>
      </w:tr>
      <w:tr w14:paraId="5629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CDD5">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D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其中：基本支出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E7BC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EA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6,040,877.56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98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6,470,067.32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2C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6,470,067.32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E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6,470,067.32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6725">
            <w:pPr>
              <w:jc w:val="center"/>
              <w:rPr>
                <w:rFonts w:hint="eastAsia" w:ascii="宋体" w:hAnsi="宋体" w:eastAsia="宋体" w:cs="宋体"/>
                <w:i w:val="0"/>
                <w:iCs w:val="0"/>
                <w:color w:val="000000"/>
                <w:sz w:val="22"/>
                <w:szCs w:val="22"/>
                <w:u w:val="none"/>
              </w:rPr>
            </w:pPr>
          </w:p>
        </w:tc>
      </w:tr>
      <w:tr w14:paraId="1173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1634">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C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2B3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E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2,203,944.99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8C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2,203,944.99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4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2,203,944.99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18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2,203,944.99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6473">
            <w:pPr>
              <w:jc w:val="center"/>
              <w:rPr>
                <w:rFonts w:hint="eastAsia" w:ascii="宋体" w:hAnsi="宋体" w:eastAsia="宋体" w:cs="宋体"/>
                <w:i w:val="0"/>
                <w:iCs w:val="0"/>
                <w:color w:val="000000"/>
                <w:sz w:val="22"/>
                <w:szCs w:val="22"/>
                <w:u w:val="none"/>
              </w:rPr>
            </w:pPr>
          </w:p>
        </w:tc>
      </w:tr>
      <w:tr w14:paraId="1CA5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2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目标指标</w:t>
            </w:r>
          </w:p>
        </w:tc>
        <w:tc>
          <w:tcPr>
            <w:tcW w:w="1198" w:type="dxa"/>
            <w:tcBorders>
              <w:top w:val="nil"/>
              <w:left w:val="single" w:color="000000" w:sz="4" w:space="0"/>
              <w:bottom w:val="single" w:color="000000" w:sz="4" w:space="0"/>
              <w:right w:val="single" w:color="000000" w:sz="4" w:space="0"/>
            </w:tcBorders>
            <w:shd w:val="clear" w:color="auto" w:fill="auto"/>
            <w:vAlign w:val="center"/>
          </w:tcPr>
          <w:p w14:paraId="7CFBA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46CA53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目标值</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63358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业绩值</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152EFC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0520">
            <w:pPr>
              <w:jc w:val="center"/>
              <w:rPr>
                <w:rFonts w:hint="eastAsia" w:ascii="宋体" w:hAnsi="宋体" w:eastAsia="宋体" w:cs="宋体"/>
                <w:i w:val="0"/>
                <w:iCs w:val="0"/>
                <w:color w:val="000000"/>
                <w:sz w:val="22"/>
                <w:szCs w:val="22"/>
                <w:u w:val="none"/>
              </w:rPr>
            </w:pPr>
          </w:p>
        </w:tc>
      </w:tr>
      <w:tr w14:paraId="4345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ABF91">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部门管理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E37F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资金投入</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E4E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基本支出预算执行率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61F9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0EF0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364F1">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67CE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9CE8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7D25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989AD">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BF33">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8B0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项目支出预算执行率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B4AB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511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9094">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282A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4B6B2">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1BB9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BCCC">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7B7EC">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D6C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E8C2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A16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FAA43">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9F402">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28EA">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4805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ADC95">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573C2">
            <w:pPr>
              <w:rPr>
                <w:rFonts w:hint="eastAsia" w:ascii="宋体" w:hAnsi="宋体" w:eastAsia="宋体" w:cs="宋体"/>
                <w:i w:val="0"/>
                <w:iCs w:val="0"/>
                <w:color w:val="333333"/>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08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结转结余变动率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6FB3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1BA3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F5D6">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06F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79E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3B8A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E7382">
            <w:pPr>
              <w:jc w:val="center"/>
              <w:rPr>
                <w:rFonts w:hint="eastAsia" w:ascii="宋体" w:hAnsi="宋体" w:eastAsia="宋体" w:cs="宋体"/>
                <w:i w:val="0"/>
                <w:iCs w:val="0"/>
                <w:color w:val="333333"/>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0FE1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财务管理</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A70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财务管理制度健全性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F4C1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2E9B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546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33CD6">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AC040">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1E6F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F0096">
            <w:pPr>
              <w:jc w:val="center"/>
              <w:rPr>
                <w:rFonts w:hint="eastAsia" w:ascii="宋体" w:hAnsi="宋体" w:eastAsia="宋体" w:cs="宋体"/>
                <w:i w:val="0"/>
                <w:iCs w:val="0"/>
                <w:color w:val="333333"/>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25C6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4F3F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资金使用规范性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422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C709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98703">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F9CD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2422A">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r>
      <w:tr w14:paraId="04B9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D6158">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0D62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650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政府采购规范性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2E3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AA81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EF7E">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C2BD5">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D5380">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450D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B14CB">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719D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D109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C227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8220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DB284">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E0621">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2019">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30A2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65AB1">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57A0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人员管理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777C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8B15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B117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0A17C">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3971B">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16B1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5826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124CE">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7BDC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重点工作管理</w:t>
            </w:r>
          </w:p>
        </w:tc>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2D4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重点工作管理制度健全性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FE81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DA5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B3881">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2B4F7">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8D064">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w:t>
            </w:r>
          </w:p>
        </w:tc>
      </w:tr>
      <w:tr w14:paraId="373C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00A8">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履职效果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AE2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部门履职目标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AD6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6571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3DDC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2D8D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E818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E1F5">
            <w:pPr>
              <w:rPr>
                <w:rFonts w:hint="eastAsia" w:ascii="宋体" w:hAnsi="宋体" w:eastAsia="宋体" w:cs="宋体"/>
                <w:i w:val="0"/>
                <w:iCs w:val="0"/>
                <w:color w:val="333333"/>
                <w:sz w:val="18"/>
                <w:szCs w:val="18"/>
                <w:u w:val="none"/>
              </w:rPr>
            </w:pPr>
          </w:p>
        </w:tc>
      </w:tr>
      <w:tr w14:paraId="75CA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7F51">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47D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部门效果目标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B42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32F2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92FF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0049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E3F0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993A6">
            <w:pPr>
              <w:rPr>
                <w:rFonts w:hint="eastAsia" w:ascii="宋体" w:hAnsi="宋体" w:eastAsia="宋体" w:cs="宋体"/>
                <w:i w:val="0"/>
                <w:iCs w:val="0"/>
                <w:color w:val="333333"/>
                <w:sz w:val="18"/>
                <w:szCs w:val="18"/>
                <w:u w:val="none"/>
              </w:rPr>
            </w:pPr>
          </w:p>
        </w:tc>
      </w:tr>
      <w:tr w14:paraId="72EF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3BDF">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9D4F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D54F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4F5E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10B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AA3C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4F20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9EBED">
            <w:pPr>
              <w:rPr>
                <w:rFonts w:hint="eastAsia" w:ascii="宋体" w:hAnsi="宋体" w:eastAsia="宋体" w:cs="宋体"/>
                <w:i w:val="0"/>
                <w:iCs w:val="0"/>
                <w:color w:val="333333"/>
                <w:sz w:val="18"/>
                <w:szCs w:val="18"/>
                <w:u w:val="none"/>
              </w:rPr>
            </w:pPr>
          </w:p>
        </w:tc>
      </w:tr>
      <w:tr w14:paraId="337A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1D839">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473C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社会影响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A761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2A39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FFDC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15D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295B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5A49">
            <w:pPr>
              <w:rPr>
                <w:rFonts w:hint="eastAsia" w:ascii="宋体" w:hAnsi="宋体" w:eastAsia="宋体" w:cs="宋体"/>
                <w:i w:val="0"/>
                <w:iCs w:val="0"/>
                <w:color w:val="333333"/>
                <w:sz w:val="18"/>
                <w:szCs w:val="18"/>
                <w:u w:val="none"/>
              </w:rPr>
            </w:pPr>
          </w:p>
        </w:tc>
      </w:tr>
      <w:tr w14:paraId="732B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8535F">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能力建设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5BAD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长效管理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9939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0606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9D1A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A9B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7656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8C30">
            <w:pPr>
              <w:rPr>
                <w:rFonts w:hint="eastAsia" w:ascii="宋体" w:hAnsi="宋体" w:eastAsia="宋体" w:cs="宋体"/>
                <w:i w:val="0"/>
                <w:iCs w:val="0"/>
                <w:color w:val="333333"/>
                <w:sz w:val="18"/>
                <w:szCs w:val="18"/>
                <w:u w:val="none"/>
              </w:rPr>
            </w:pPr>
          </w:p>
        </w:tc>
      </w:tr>
      <w:tr w14:paraId="1E9D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62AFD">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0506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人力资源建设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39C3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AFBB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2B3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EC9A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F629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FF75">
            <w:pPr>
              <w:rPr>
                <w:rFonts w:hint="eastAsia" w:ascii="宋体" w:hAnsi="宋体" w:eastAsia="宋体" w:cs="宋体"/>
                <w:i w:val="0"/>
                <w:iCs w:val="0"/>
                <w:color w:val="333333"/>
                <w:sz w:val="18"/>
                <w:szCs w:val="18"/>
                <w:u w:val="none"/>
              </w:rPr>
            </w:pPr>
          </w:p>
        </w:tc>
      </w:tr>
      <w:tr w14:paraId="49B4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52881">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5CD0C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档案管理</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FB17C2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0C2A8B0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242852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87AF15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187A940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7A2903F7">
            <w:pPr>
              <w:rPr>
                <w:rFonts w:hint="eastAsia" w:ascii="宋体" w:hAnsi="宋体" w:eastAsia="宋体" w:cs="宋体"/>
                <w:i w:val="0"/>
                <w:iCs w:val="0"/>
                <w:color w:val="333333"/>
                <w:sz w:val="18"/>
                <w:szCs w:val="18"/>
                <w:u w:val="none"/>
              </w:rPr>
            </w:pPr>
          </w:p>
        </w:tc>
      </w:tr>
      <w:tr w14:paraId="1718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0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4B69">
            <w:pPr>
              <w:keepNext w:val="0"/>
              <w:keepLines w:val="0"/>
              <w:widowControl/>
              <w:suppressLineNumbers w:val="0"/>
              <w:jc w:val="center"/>
              <w:textAlignment w:val="center"/>
              <w:rPr>
                <w:rFonts w:ascii="Arial" w:hAnsi="Arial" w:eastAsia="等线" w:cs="Arial"/>
                <w:i w:val="0"/>
                <w:iCs w:val="0"/>
                <w:color w:val="000000"/>
                <w:sz w:val="20"/>
                <w:szCs w:val="20"/>
                <w:u w:val="none"/>
              </w:rPr>
            </w:pPr>
            <w:r>
              <w:rPr>
                <w:rFonts w:hint="default" w:ascii="Arial" w:hAnsi="Arial" w:eastAsia="等线" w:cs="Arial"/>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7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1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B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自评分合计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BFF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97</w:t>
            </w:r>
          </w:p>
        </w:tc>
      </w:tr>
    </w:tbl>
    <w:p w14:paraId="1BED7F46">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lang w:val="en-US" w:eastAsia="zh-CN"/>
        </w:rPr>
      </w:pPr>
    </w:p>
    <w:p w14:paraId="15FB07ED">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四、绩效评价工作过程</w:t>
      </w:r>
    </w:p>
    <w:p w14:paraId="0D38C29B">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1、绩效评价是根据设定的绩效目标，运用科学、合理的绩效评价指标、评价标准和评价方法，对财政支出的经济性、效率性和效益性进行客观、公正的评价。</w:t>
      </w:r>
    </w:p>
    <w:p w14:paraId="2FD742E0">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绩效评价的内容主要包括绩效目标及各项指标完成情况、预算执行情况和与其相关的投入决策、过程管理、产出效益、履职效能、制度建设等，不仅要包括产出、成本，还要包括经济效益、社会效益、生态效益、可持续影响力和服务对象满意度等绩效指标。</w:t>
      </w:r>
    </w:p>
    <w:p w14:paraId="6315F400">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五、评价结论及分析</w:t>
      </w:r>
    </w:p>
    <w:p w14:paraId="75D6D329">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按照《甘肃省城乡义务教育补助经费管理办法》(甘财教〔2021〕 44号)等有关要求，城乡义务教育公用经费确保了学校正常运转、完成了教育教学活动和其他日常工作任务等。农村义务教育学生营养改善计划膳食补助学校提供了等值优质营养食品，确保了学生吃的营养安全。</w:t>
      </w:r>
    </w:p>
    <w:p w14:paraId="66986C4C">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六、绩效评价指标分析</w:t>
      </w:r>
    </w:p>
    <w:p w14:paraId="57ACFDAB">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根据202</w:t>
      </w:r>
      <w:r>
        <w:rPr>
          <w:rFonts w:hint="eastAsia" w:ascii="仿宋" w:hAnsi="仿宋" w:eastAsia="仿宋" w:cs="仿宋"/>
          <w:color w:val="auto"/>
          <w:spacing w:val="0"/>
          <w:position w:val="0"/>
          <w:sz w:val="32"/>
          <w:szCs w:val="32"/>
          <w:shd w:val="clear" w:fill="auto"/>
          <w:lang w:val="en-US" w:eastAsia="zh-CN"/>
        </w:rPr>
        <w:t>3</w:t>
      </w:r>
      <w:r>
        <w:rPr>
          <w:rFonts w:hint="eastAsia" w:ascii="仿宋" w:hAnsi="仿宋" w:eastAsia="仿宋" w:cs="仿宋"/>
          <w:color w:val="auto"/>
          <w:spacing w:val="0"/>
          <w:position w:val="0"/>
          <w:sz w:val="32"/>
          <w:szCs w:val="32"/>
          <w:shd w:val="clear" w:fill="auto"/>
        </w:rPr>
        <w:t>年教育事业年报等相关数据，足额下达了相关资金。确保了学校正常运转、完成了教育教学活动和其他日常工作任务等。</w:t>
      </w:r>
    </w:p>
    <w:p w14:paraId="0389C4A3">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七、项目主要经验及做法</w:t>
      </w:r>
    </w:p>
    <w:p w14:paraId="4985CAD2">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按照教育、财政部门全面实施预算绩效管理的要求，建立健全全过程预算绩效管理机制，按规定科学合理设定绩效目标，对照绩效目标做好绩效监控、绩效评价，强化绩效结果运用，做好绩效信息公开，提高补助经费配置效率和使用效益。</w:t>
      </w:r>
    </w:p>
    <w:p w14:paraId="44F7B82F">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1、大力宣传</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rPr>
        <w:t>通过校园广播、报栏、黑板报、微信群、QQ群等广泛宣传，让每-位学生都知道国家营养餐方面的政策，印发“致家长的一封信”，让党的惠民政策深入家长心中。</w:t>
      </w:r>
    </w:p>
    <w:p w14:paraId="0B044006">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2、健全机构</w:t>
      </w:r>
      <w:r>
        <w:rPr>
          <w:rFonts w:hint="eastAsia" w:ascii="仿宋" w:hAnsi="仿宋" w:eastAsia="仿宋" w:cs="仿宋"/>
          <w:color w:val="auto"/>
          <w:spacing w:val="0"/>
          <w:position w:val="0"/>
          <w:sz w:val="32"/>
          <w:szCs w:val="32"/>
          <w:shd w:val="clear" w:fill="auto"/>
          <w:lang w:eastAsia="zh-CN"/>
        </w:rPr>
        <w:t>：</w:t>
      </w:r>
      <w:r>
        <w:rPr>
          <w:rFonts w:hint="eastAsia" w:ascii="仿宋" w:hAnsi="仿宋" w:eastAsia="仿宋" w:cs="仿宋"/>
          <w:color w:val="auto"/>
          <w:spacing w:val="0"/>
          <w:position w:val="0"/>
          <w:sz w:val="32"/>
          <w:szCs w:val="32"/>
          <w:shd w:val="clear" w:fill="auto"/>
        </w:rPr>
        <w:t>学校成立了以校长任组长、分管副校长为副组长、总务主任和报账员、出纳、大灶管理员、班主任代表为成员的营养改善计划实施领导小组。领导小组负责制定义务教育补助经费、营养改善计划实施方案、营养改善计划实施应急预案等各项制度，并组织实施，做到收支票据规范清楚、账目日清月结、定期公布。</w:t>
      </w:r>
    </w:p>
    <w:p w14:paraId="6404FA37">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八、存在的主要问题:</w:t>
      </w:r>
    </w:p>
    <w:p w14:paraId="1E25552D">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rPr>
        <w:t>1、学校食堂从业人员素质参差不齐，从业人员大部分没有经过专业培训。</w:t>
      </w:r>
    </w:p>
    <w:p w14:paraId="00315CD1">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both"/>
        <w:rPr>
          <w:rFonts w:hint="eastAsia" w:ascii="仿宋" w:hAnsi="仿宋" w:eastAsia="仿宋" w:cs="仿宋"/>
          <w:color w:val="auto"/>
          <w:spacing w:val="0"/>
          <w:position w:val="0"/>
          <w:sz w:val="32"/>
          <w:szCs w:val="32"/>
          <w:shd w:val="clear" w:fill="auto"/>
        </w:rPr>
      </w:pPr>
      <w:r>
        <w:rPr>
          <w:rFonts w:hint="eastAsia" w:ascii="仿宋" w:hAnsi="仿宋" w:eastAsia="仿宋" w:cs="仿宋"/>
          <w:color w:val="auto"/>
          <w:spacing w:val="0"/>
          <w:position w:val="0"/>
          <w:sz w:val="32"/>
          <w:szCs w:val="32"/>
          <w:shd w:val="clear" w:fill="auto"/>
          <w:lang w:val="en-US" w:eastAsia="zh-CN"/>
        </w:rPr>
        <w:t>2</w:t>
      </w:r>
      <w:r>
        <w:rPr>
          <w:rFonts w:hint="eastAsia" w:ascii="仿宋" w:hAnsi="仿宋" w:eastAsia="仿宋" w:cs="仿宋"/>
          <w:color w:val="auto"/>
          <w:spacing w:val="0"/>
          <w:position w:val="0"/>
          <w:sz w:val="32"/>
          <w:szCs w:val="32"/>
          <w:shd w:val="clear" w:fill="auto"/>
        </w:rPr>
        <w:t>、学校财务人员均为兼职人员，财务专业知识缺乏。</w:t>
      </w:r>
    </w:p>
    <w:p w14:paraId="178EAC0A">
      <w:pPr>
        <w:pageBreakBefore w:val="0"/>
        <w:widowControl w:val="0"/>
        <w:kinsoku/>
        <w:wordWrap/>
        <w:overflowPunct/>
        <w:topLinePunct w:val="0"/>
        <w:autoSpaceDE/>
        <w:autoSpaceDN/>
        <w:bidi w:val="0"/>
        <w:adjustRightInd w:val="0"/>
        <w:snapToGrid w:val="0"/>
        <w:spacing w:before="0" w:after="0" w:line="560" w:lineRule="exact"/>
        <w:ind w:left="0" w:right="0" w:firstLine="0"/>
        <w:jc w:val="left"/>
        <w:rPr>
          <w:rFonts w:hint="eastAsia" w:ascii="仿宋" w:hAnsi="仿宋" w:eastAsia="仿宋" w:cs="仿宋"/>
          <w:b/>
          <w:color w:val="auto"/>
          <w:spacing w:val="0"/>
          <w:position w:val="0"/>
          <w:sz w:val="32"/>
          <w:szCs w:val="32"/>
          <w:shd w:val="clear" w:fill="auto"/>
          <w:lang w:eastAsia="zh-CN"/>
        </w:rPr>
      </w:pPr>
      <w:r>
        <w:rPr>
          <w:rFonts w:hint="eastAsia" w:ascii="仿宋" w:hAnsi="仿宋" w:eastAsia="仿宋" w:cs="仿宋"/>
          <w:b/>
          <w:color w:val="auto"/>
          <w:spacing w:val="0"/>
          <w:position w:val="0"/>
          <w:sz w:val="32"/>
          <w:szCs w:val="32"/>
          <w:shd w:val="clear" w:fill="auto"/>
          <w:lang w:eastAsia="zh-CN"/>
        </w:rPr>
        <w:t>九、有关建议</w:t>
      </w:r>
    </w:p>
    <w:p w14:paraId="727E9F52">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1</w:t>
      </w:r>
      <w:r>
        <w:rPr>
          <w:rFonts w:hint="eastAsia" w:ascii="仿宋" w:hAnsi="仿宋" w:eastAsia="仿宋" w:cs="仿宋"/>
          <w:color w:val="auto"/>
          <w:spacing w:val="0"/>
          <w:position w:val="0"/>
          <w:sz w:val="32"/>
          <w:szCs w:val="32"/>
          <w:shd w:val="clear" w:fill="auto"/>
          <w:lang w:val="zh-CN" w:eastAsia="zh-CN" w:bidi="ar-SA"/>
        </w:rPr>
        <w:t>.</w:t>
      </w:r>
      <w:r>
        <w:rPr>
          <w:rFonts w:hint="eastAsia" w:ascii="仿宋" w:hAnsi="仿宋" w:eastAsia="仿宋" w:cs="仿宋"/>
          <w:color w:val="auto"/>
          <w:spacing w:val="0"/>
          <w:position w:val="0"/>
          <w:sz w:val="32"/>
          <w:szCs w:val="32"/>
          <w:shd w:val="clear" w:fill="auto"/>
          <w:lang w:val="en-US" w:eastAsia="zh-CN" w:bidi="ar-SA"/>
        </w:rPr>
        <w:t>对项目决策的建议：科学公正、公开透明、统筹兼顾加强监管。加大政府投入力度，针对学校设施设备短缺等问题，加大投入力度，完善配套设施，改善学生就餐场所，确保配套设施满足学生就餐需求。</w:t>
      </w:r>
    </w:p>
    <w:p w14:paraId="25482892">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2</w:t>
      </w:r>
      <w:r>
        <w:rPr>
          <w:rFonts w:hint="eastAsia" w:ascii="仿宋" w:hAnsi="仿宋" w:eastAsia="仿宋" w:cs="仿宋"/>
          <w:color w:val="auto"/>
          <w:spacing w:val="0"/>
          <w:position w:val="0"/>
          <w:sz w:val="32"/>
          <w:szCs w:val="32"/>
          <w:shd w:val="clear" w:fill="auto"/>
          <w:lang w:val="zh-CN" w:eastAsia="zh-CN" w:bidi="ar-SA"/>
        </w:rPr>
        <w:t>.</w:t>
      </w:r>
      <w:r>
        <w:rPr>
          <w:rFonts w:hint="eastAsia" w:ascii="仿宋" w:hAnsi="仿宋" w:eastAsia="仿宋" w:cs="仿宋"/>
          <w:color w:val="auto"/>
          <w:spacing w:val="0"/>
          <w:position w:val="0"/>
          <w:sz w:val="32"/>
          <w:szCs w:val="32"/>
          <w:shd w:val="clear" w:fill="auto"/>
          <w:lang w:val="en-US" w:eastAsia="zh-CN" w:bidi="ar-SA"/>
        </w:rPr>
        <w:t>对预算安排与执行的建议：编制支出计划，对支出项目做好事前控制，强化资金统筹使用，提高资金支付进度和使用效率。</w:t>
      </w:r>
    </w:p>
    <w:p w14:paraId="35AEAF54">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zh-CN" w:eastAsia="zh-CN" w:bidi="ar-SA"/>
        </w:rPr>
        <w:t>3.</w:t>
      </w:r>
      <w:r>
        <w:rPr>
          <w:rFonts w:hint="eastAsia" w:ascii="仿宋" w:hAnsi="仿宋" w:eastAsia="仿宋" w:cs="仿宋"/>
          <w:color w:val="auto"/>
          <w:spacing w:val="0"/>
          <w:position w:val="0"/>
          <w:sz w:val="32"/>
          <w:szCs w:val="32"/>
          <w:shd w:val="clear" w:fill="auto"/>
          <w:lang w:val="en-US" w:eastAsia="zh-CN" w:bidi="ar-SA"/>
        </w:rPr>
        <w:t>对资金管理的建议：加强监督检查，对于发现的问题，按照时限整改到位。</w:t>
      </w:r>
    </w:p>
    <w:p w14:paraId="3D479E25">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4对项目管理的建议：加强对学校财务人员的培训，让他们提高认识，知晓政策，明确规范，熟练操作，提高整体业务水平。</w:t>
      </w:r>
    </w:p>
    <w:p w14:paraId="7EE74BE7">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5其它：加强实践与论证分析，针对不同项目形成符合实际、高效便捷、较为固定的指标评价模式和指标目标。</w:t>
      </w:r>
    </w:p>
    <w:p w14:paraId="2E204237">
      <w:pPr>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jc w:val="left"/>
        <w:rPr>
          <w:rFonts w:hint="eastAsia" w:ascii="仿宋" w:hAnsi="仿宋" w:eastAsia="仿宋" w:cs="仿宋"/>
          <w:color w:val="auto"/>
          <w:spacing w:val="0"/>
          <w:position w:val="0"/>
          <w:sz w:val="32"/>
          <w:szCs w:val="32"/>
          <w:shd w:val="clear" w:fill="auto"/>
          <w:lang w:val="en-US" w:eastAsia="zh-CN" w:bidi="ar-SA"/>
        </w:rPr>
      </w:pPr>
      <w:r>
        <w:rPr>
          <w:rFonts w:hint="eastAsia" w:ascii="仿宋" w:hAnsi="仿宋" w:eastAsia="仿宋" w:cs="仿宋"/>
          <w:color w:val="auto"/>
          <w:spacing w:val="0"/>
          <w:position w:val="0"/>
          <w:sz w:val="32"/>
          <w:szCs w:val="32"/>
          <w:shd w:val="clear" w:fill="auto"/>
          <w:lang w:val="en-US" w:eastAsia="zh-CN" w:bidi="ar-SA"/>
        </w:rPr>
        <w:t>6备注：</w:t>
      </w:r>
    </w:p>
    <w:p w14:paraId="560DAB4A">
      <w:pPr>
        <w:pStyle w:val="2"/>
        <w:rPr>
          <w:rFonts w:hint="eastAsia" w:ascii="仿宋" w:hAnsi="仿宋" w:eastAsia="仿宋" w:cs="仿宋"/>
          <w:color w:val="auto"/>
          <w:spacing w:val="0"/>
          <w:position w:val="0"/>
          <w:sz w:val="32"/>
          <w:szCs w:val="32"/>
          <w:shd w:val="clear" w:fill="auto"/>
        </w:rPr>
      </w:pPr>
    </w:p>
    <w:p w14:paraId="6A597DF0">
      <w:pPr>
        <w:pStyle w:val="2"/>
        <w:rPr>
          <w:rFonts w:hint="eastAsia" w:ascii="仿宋" w:hAnsi="仿宋" w:eastAsia="仿宋" w:cs="仿宋"/>
          <w:color w:val="auto"/>
          <w:spacing w:val="0"/>
          <w:position w:val="0"/>
          <w:sz w:val="32"/>
          <w:szCs w:val="32"/>
          <w:shd w:val="clear" w:fill="auto"/>
        </w:rPr>
      </w:pPr>
    </w:p>
    <w:p w14:paraId="0A11EF85">
      <w:pPr>
        <w:pageBreakBefore w:val="0"/>
        <w:widowControl/>
        <w:kinsoku/>
        <w:wordWrap/>
        <w:overflowPunct/>
        <w:topLinePunct w:val="0"/>
        <w:autoSpaceDE/>
        <w:autoSpaceDN/>
        <w:bidi w:val="0"/>
        <w:adjustRightInd w:val="0"/>
        <w:snapToGrid w:val="0"/>
        <w:spacing w:line="560" w:lineRule="exact"/>
        <w:jc w:val="left"/>
        <w:rPr>
          <w:rFonts w:hint="eastAsia" w:ascii="仿宋" w:hAnsi="仿宋" w:eastAsia="仿宋" w:cs="仿宋"/>
          <w:kern w:val="0"/>
          <w:sz w:val="32"/>
          <w:szCs w:val="32"/>
        </w:rPr>
      </w:pPr>
    </w:p>
    <w:p w14:paraId="24F447DB">
      <w:pPr>
        <w:pageBreakBefore w:val="0"/>
        <w:widowControl/>
        <w:kinsoku/>
        <w:wordWrap/>
        <w:overflowPunct/>
        <w:topLinePunct w:val="0"/>
        <w:autoSpaceDE/>
        <w:autoSpaceDN/>
        <w:bidi w:val="0"/>
        <w:adjustRightInd w:val="0"/>
        <w:snapToGrid w:val="0"/>
        <w:spacing w:line="560" w:lineRule="exact"/>
        <w:ind w:firstLine="5120" w:firstLineChars="16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合水县肖咀初级中学</w:t>
      </w:r>
    </w:p>
    <w:p w14:paraId="1759F62D">
      <w:pPr>
        <w:pageBreakBefore w:val="0"/>
        <w:widowControl/>
        <w:kinsoku/>
        <w:wordWrap/>
        <w:overflowPunct/>
        <w:topLinePunct w:val="0"/>
        <w:autoSpaceDE/>
        <w:autoSpaceDN/>
        <w:bidi w:val="0"/>
        <w:adjustRightInd w:val="0"/>
        <w:snapToGrid w:val="0"/>
        <w:spacing w:line="560" w:lineRule="exact"/>
        <w:ind w:firstLine="5440" w:firstLineChars="17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2024年2月26日</w:t>
      </w:r>
    </w:p>
    <w:p w14:paraId="06CD8A72">
      <w:pPr>
        <w:pStyle w:val="2"/>
        <w:pageBreakBefore w:val="0"/>
        <w:kinsoku/>
        <w:wordWrap/>
        <w:overflowPunct/>
        <w:topLinePunct w:val="0"/>
        <w:autoSpaceDE/>
        <w:autoSpaceDN/>
        <w:bidi w:val="0"/>
        <w:adjustRightInd w:val="0"/>
        <w:snapToGrid w:val="0"/>
        <w:spacing w:line="560" w:lineRule="exact"/>
        <w:rPr>
          <w:rFonts w:hint="eastAsia" w:ascii="仿宋" w:hAnsi="仿宋" w:eastAsia="仿宋" w:cs="仿宋"/>
          <w:sz w:val="32"/>
          <w:szCs w:val="32"/>
        </w:rPr>
      </w:pPr>
    </w:p>
    <w:p w14:paraId="5684E918"/>
    <w:sectPr>
      <w:footerReference r:id="rId5" w:type="default"/>
      <w:pgSz w:w="11906" w:h="16838"/>
      <w:pgMar w:top="2098" w:right="1474" w:bottom="1985" w:left="1588" w:header="709" w:footer="141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A2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7277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47277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zE5ZDlkNTlmZGYzNDM2MDNkNTgyMGFmZmY2NDUifQ=="/>
  </w:docVars>
  <w:rsids>
    <w:rsidRoot w:val="5E6B033A"/>
    <w:rsid w:val="5E6B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2024-09-13T14:37:00Z</dcterms:created>
  <dc:creator>紫气东来</dc:creator>
  <cp:lastModifiedBy>紫气东来</cp:lastModifiedBy>
  <dcterms:modified xsi:type="dcterms:W3CDTF">2024-09-13T14:37:33Z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31C2A6744089499B9F623F2EEF986ACB_11</vt:lpwstr>
  </property>
</Properties>
</file>