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813D8">
      <w:pPr>
        <w:pStyle w:val="3"/>
        <w:spacing w:line="680" w:lineRule="exact"/>
        <w:ind w:left="640" w:hanging="643" w:hanging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甘肃省财政厅关于下达2022年脱贫村驻村帮扶工作队经费和县直单位驻村干部补助经费项目2023年自评报告    </w:t>
      </w:r>
    </w:p>
    <w:p w14:paraId="4C05BCFC">
      <w:pPr>
        <w:pStyle w:val="3"/>
        <w:spacing w:line="600" w:lineRule="exact"/>
        <w:ind w:firstLine="320" w:firstLineChars="200"/>
        <w:rPr>
          <w:rFonts w:hint="eastAsia" w:ascii="Times New Roman" w:hAnsi="Times New Roman" w:eastAsia="黑体" w:cs="Times New Roman"/>
          <w:color w:val="000000"/>
        </w:rPr>
      </w:pPr>
    </w:p>
    <w:p w14:paraId="423DFA76">
      <w:pPr>
        <w:pStyle w:val="3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一、项目基本情况</w:t>
      </w:r>
    </w:p>
    <w:p w14:paraId="385525C4">
      <w:pPr>
        <w:pStyle w:val="3"/>
        <w:adjustRightInd w:val="0"/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（一）项目立项背景。依据《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甘肃省财政厅关于下达2022年脱贫村驻村帮扶工作队经费和县直单位驻村干部补助经费的通知》,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予以立项，下拨我单位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2022年脱贫村驻村帮扶工作队经费和县直单位驻村干部补助经费1万元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30E0B7F8">
      <w:pPr>
        <w:pStyle w:val="3"/>
        <w:adjustRightInd w:val="0"/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（二）项目预算安排及使用情况。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甘肃省财政厅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下拨我单位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2022年脱贫村驻村帮扶工作队经费和县直单位驻村干部补助经费1万元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支付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驻村干部工作补助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1万元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。资金来源为县财政全额拨款。</w:t>
      </w:r>
    </w:p>
    <w:p w14:paraId="318E8DA6">
      <w:pPr>
        <w:pStyle w:val="3"/>
        <w:adjustRightInd w:val="0"/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（三）项目计划内容及实施情况。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甘肃省财政厅下达我单位2022年脱贫村驻村帮扶工作队经费和县直单位驻村干部补助经费1万元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全部用于驻村干部驻村补助。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全年完成县委、县政府下达的各项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驻村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工作任务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项目建设时间为202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年1月1日—202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年12月31日</w:t>
      </w:r>
    </w:p>
    <w:p w14:paraId="785A397F">
      <w:pPr>
        <w:pStyle w:val="3"/>
        <w:spacing w:line="59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（四）项目组织管理。</w:t>
      </w:r>
    </w:p>
    <w:p w14:paraId="405DD7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主要</w:t>
      </w:r>
      <w:r>
        <w:rPr>
          <w:rFonts w:hint="eastAsia" w:ascii="仿宋" w:hAnsi="仿宋" w:eastAsia="仿宋" w:cs="仿宋"/>
          <w:sz w:val="28"/>
          <w:szCs w:val="28"/>
        </w:rPr>
        <w:t>职责</w:t>
      </w:r>
    </w:p>
    <w:p w14:paraId="3D28E2AC">
      <w:pPr>
        <w:numPr>
          <w:ilvl w:val="0"/>
          <w:numId w:val="1"/>
        </w:numPr>
        <w:ind w:firstLine="6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、完成</w:t>
      </w:r>
      <w:r>
        <w:rPr>
          <w:rFonts w:hint="eastAsia" w:ascii="仿宋" w:hAnsi="仿宋" w:eastAsia="仿宋" w:cs="仿宋"/>
          <w:sz w:val="28"/>
          <w:szCs w:val="28"/>
        </w:rPr>
        <w:t>县委、县政府交办的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驻村</w:t>
      </w:r>
      <w:r>
        <w:rPr>
          <w:rFonts w:hint="eastAsia" w:ascii="仿宋" w:hAnsi="仿宋" w:eastAsia="仿宋" w:cs="仿宋"/>
          <w:sz w:val="28"/>
          <w:szCs w:val="28"/>
        </w:rPr>
        <w:t>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任务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B579B4C">
      <w:pPr>
        <w:numPr>
          <w:ilvl w:val="0"/>
          <w:numId w:val="1"/>
        </w:numPr>
        <w:ind w:firstLine="6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协助村党支部、村委会完成乡村振兴</w:t>
      </w:r>
      <w:r>
        <w:rPr>
          <w:rFonts w:hint="eastAsia" w:ascii="仿宋" w:hAnsi="仿宋" w:eastAsia="仿宋" w:cs="仿宋"/>
          <w:sz w:val="28"/>
          <w:szCs w:val="28"/>
        </w:rPr>
        <w:t>工作。</w:t>
      </w:r>
    </w:p>
    <w:p w14:paraId="42DCA493">
      <w:pPr>
        <w:pStyle w:val="9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项目由合水县委党校组织实施，由党校申请，财政部门集中支付。</w:t>
      </w:r>
    </w:p>
    <w:p w14:paraId="698D4CAA">
      <w:pPr>
        <w:pStyle w:val="3"/>
        <w:spacing w:line="59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二、项目绩效目标</w:t>
      </w:r>
    </w:p>
    <w:p w14:paraId="60AAB46B">
      <w:pPr>
        <w:numPr>
          <w:ilvl w:val="0"/>
          <w:numId w:val="2"/>
        </w:numPr>
        <w:ind w:firstLine="642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全年驻村不少于220天；</w:t>
      </w:r>
    </w:p>
    <w:p w14:paraId="28F2E64D"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2、入户走访率达到100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%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2A31989C">
      <w:pPr>
        <w:pStyle w:val="3"/>
        <w:spacing w:line="59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三、评价基本情况</w:t>
      </w:r>
    </w:p>
    <w:p w14:paraId="2B057E1C">
      <w:pPr>
        <w:pStyle w:val="3"/>
        <w:adjustRightInd w:val="0"/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（1）评价目的和依据。依据《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驻村干部管理办法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》和《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甘肃省财政厅关于下达2023年脱贫村驻村帮扶工作队经费和县直单位驻村干部补助经费的通知》，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进行绩效评价，完成县委、县政府下达的各项工作任务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，充分发挥驻村干部实施乡村振兴建设作用。</w:t>
      </w:r>
    </w:p>
    <w:p w14:paraId="6E50DF43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（2）评价对象和范围。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全年一般公共预算支出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0EFCA065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（3）评价方法选择。按照项目取得的数量指标、质量指标、时效指标、成本指标绩效绩效评价。</w:t>
      </w:r>
    </w:p>
    <w:p w14:paraId="7802EF0F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（4）评分方法。采用现场评价进行综合分析形成项目最终绩效评价结。</w:t>
      </w:r>
    </w:p>
    <w:p w14:paraId="084203B8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评价人员组成。</w:t>
      </w:r>
    </w:p>
    <w:p w14:paraId="2F6D3BEE">
      <w:pPr>
        <w:pStyle w:val="3"/>
        <w:spacing w:line="600" w:lineRule="exact"/>
        <w:ind w:left="638" w:leftChars="30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（1）评价工作组人员及分工，成立评价工作领导小组</w:t>
      </w:r>
    </w:p>
    <w:p w14:paraId="51CBBE68">
      <w:pPr>
        <w:pStyle w:val="3"/>
        <w:spacing w:line="600" w:lineRule="exact"/>
        <w:ind w:left="638" w:leftChars="304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组长：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方亚宁</w:t>
      </w:r>
    </w:p>
    <w:p w14:paraId="1B9F9DCA">
      <w:pPr>
        <w:pStyle w:val="3"/>
        <w:spacing w:line="600" w:lineRule="exact"/>
        <w:ind w:left="638" w:leftChars="304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副组长：齐永涛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石兴文</w:t>
      </w:r>
    </w:p>
    <w:p w14:paraId="4718ACBC">
      <w:pPr>
        <w:pStyle w:val="3"/>
        <w:spacing w:line="600" w:lineRule="exact"/>
        <w:ind w:left="638" w:leftChars="304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成员：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赵飞娟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张振兴</w:t>
      </w:r>
    </w:p>
    <w:p w14:paraId="75EF7D38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绩效评价工作过程。</w:t>
      </w:r>
      <w:bookmarkStart w:id="0" w:name="_GoBack"/>
      <w:bookmarkEnd w:id="0"/>
    </w:p>
    <w:p w14:paraId="0D0C64B4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年12月下旬绩效评价。采取前期准备、现场评价、综合分析、评价报告撰写等评价工作过程。</w:t>
      </w:r>
    </w:p>
    <w:p w14:paraId="676C236C">
      <w:pPr>
        <w:pStyle w:val="3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四、评价结论及分析</w:t>
      </w:r>
    </w:p>
    <w:p w14:paraId="162A5203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（一）综合评价情况及评价结论。</w:t>
      </w:r>
    </w:p>
    <w:p w14:paraId="539E0B7C">
      <w:pPr>
        <w:pStyle w:val="3"/>
        <w:spacing w:line="600" w:lineRule="exact"/>
        <w:ind w:firstLine="843" w:firstLineChars="3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评价结果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：评价得分为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98分，绩效评价等级为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优。</w:t>
      </w:r>
    </w:p>
    <w:p w14:paraId="1018EE3D">
      <w:pPr>
        <w:pStyle w:val="3"/>
        <w:spacing w:line="600" w:lineRule="exact"/>
        <w:ind w:firstLine="843" w:firstLineChars="3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评价分析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：年度预算执行率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得分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10分,；数量指标（驻村工作队员入户走访率）达到100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，得分15分，质量指标（群众受益覆盖率）达到100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，得分15分；时效指标（驻村干部队伍能力提升性）：提升，得分19分，经济效益指标（经济效益良好度）;良好，得分9分，社会效益指标（社会效益良好率）：良好，得分10分，生态效益指标（生态效益良好度）：良好，得分10分，服务对象满意度：满意，得分10分。</w:t>
      </w:r>
    </w:p>
    <w:p w14:paraId="630EFE59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（二）非现场评价情况分析。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</w:t>
      </w:r>
    </w:p>
    <w:p w14:paraId="24F30BC4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（三）现场评价情况分析。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</w:t>
      </w:r>
    </w:p>
    <w:p w14:paraId="5DB794C7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（四）分项目、单位或县县评价得分及结论。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</w:t>
      </w:r>
    </w:p>
    <w:p w14:paraId="76863A67">
      <w:pPr>
        <w:pStyle w:val="3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五、绩效评价指标分析</w:t>
      </w:r>
    </w:p>
    <w:p w14:paraId="7FA49FFA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（一）项目决策情况。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项目决策科学规范。</w:t>
      </w:r>
    </w:p>
    <w:p w14:paraId="149C90EF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（二）项目过程情况。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项目使用过程合理。</w:t>
      </w:r>
    </w:p>
    <w:p w14:paraId="228A7477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（三）项目产出情况。项目投入产出合理，成本测算充分，成本控制措施科学有效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4C267C0F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（四）项目效益情况。项目资金实现效益最大化，达到100%</w:t>
      </w:r>
    </w:p>
    <w:p w14:paraId="0AA430F3">
      <w:pPr>
        <w:pStyle w:val="3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六、项目主要经验及做法</w:t>
      </w:r>
    </w:p>
    <w:p w14:paraId="68A9623E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总体自评结果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，项目立项程序完整、规范、设置了明确的绩效目标，财务相关管理制度健全，预算执行及时、有效，活动开展及时有效，群众满意度高，基本实现了预期。</w:t>
      </w:r>
    </w:p>
    <w:p w14:paraId="31735EE4">
      <w:pPr>
        <w:pStyle w:val="3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七、存在的问题及原因分析</w:t>
      </w:r>
    </w:p>
    <w:p w14:paraId="7251F338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虽然项目支出绩效管理的重视程度进一步提升，项目有序开展，执行和完成情况良好，资金使用规范，但是也存在不足之处，有待进一步提高。</w:t>
      </w:r>
    </w:p>
    <w:p w14:paraId="5461C225">
      <w:pPr>
        <w:pStyle w:val="3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八、有关建议</w:t>
      </w:r>
    </w:p>
    <w:p w14:paraId="558509AB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1、对自评结果通报反馈，对项目进行总结回顾，查缺补漏，对需要改进的地方积极反思，创新工作方式方法，不断完善项目。</w:t>
      </w:r>
    </w:p>
    <w:p w14:paraId="0296983B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2、进一步优化项目指标，注重其科学性、实用性、可实现性和可操作性，尽可能地设计客观性的量化指标，做到相互补充，科学可行。</w:t>
      </w:r>
    </w:p>
    <w:p w14:paraId="3961C6B0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3、进一步健全预算资金管理和专项资金管理制度，加强资金监管，明确工作责任，将项目预算执行情况与年终考核挂钩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40" w:right="1746" w:bottom="1383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40E0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2DEBF9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- 101 -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Q+hMs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lvcBEoctzjwy/dvlx+/Lj+/kmX1&#10;8lVWqA9QY+JdwNQ0vPVDzp78gM5MfFDR5i9SIhhHfc9XfeWQiMiP1qv1usKQwNh8QRz28DxESO+k&#10;tyQbDY04wKIrP32ANKbOKbma87faGPTz2ri/HIiZPSz3PvaYrTTsh6nxvW/PyKfH2TfU4apTYt47&#10;lDavyWzE2djPxjFEfejKHuV6EN4cEzZRessVRtipMA6tsJsWLG/Fn/eS9fB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n0Po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2DEBF9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- 101 -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76261"/>
    <w:multiLevelType w:val="singleLevel"/>
    <w:tmpl w:val="AE37626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A0FDF74"/>
    <w:multiLevelType w:val="singleLevel"/>
    <w:tmpl w:val="2A0FDF74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ZWFhMTQ4ZmExMGM1MWZjMDViZmY1MDg5NWIxNzYifQ=="/>
  </w:docVars>
  <w:rsids>
    <w:rsidRoot w:val="00294FB7"/>
    <w:rsid w:val="000B31DE"/>
    <w:rsid w:val="00294FB7"/>
    <w:rsid w:val="00696CED"/>
    <w:rsid w:val="00BD289B"/>
    <w:rsid w:val="00E81517"/>
    <w:rsid w:val="03C02A1A"/>
    <w:rsid w:val="045D1CD5"/>
    <w:rsid w:val="062B4FE3"/>
    <w:rsid w:val="0C2C4498"/>
    <w:rsid w:val="0CA74041"/>
    <w:rsid w:val="126B2F39"/>
    <w:rsid w:val="133E0F74"/>
    <w:rsid w:val="137F3772"/>
    <w:rsid w:val="1C7F7C10"/>
    <w:rsid w:val="2A266092"/>
    <w:rsid w:val="2C0F07DF"/>
    <w:rsid w:val="2C151BB4"/>
    <w:rsid w:val="4125622E"/>
    <w:rsid w:val="451633CB"/>
    <w:rsid w:val="47556B07"/>
    <w:rsid w:val="483B1859"/>
    <w:rsid w:val="49651CE8"/>
    <w:rsid w:val="587049EA"/>
    <w:rsid w:val="5DF913C1"/>
    <w:rsid w:val="6E5276C8"/>
    <w:rsid w:val="73C2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rPr>
      <w:rFonts w:ascii="Cambria" w:hAnsi="Cambria" w:eastAsia="黑体"/>
      <w:sz w:val="20"/>
    </w:rPr>
  </w:style>
  <w:style w:type="paragraph" w:styleId="3">
    <w:name w:val="Body Text"/>
    <w:basedOn w:val="1"/>
    <w:link w:val="8"/>
    <w:autoRedefine/>
    <w:unhideWhenUsed/>
    <w:qFormat/>
    <w:uiPriority w:val="99"/>
    <w:rPr>
      <w:rFonts w:ascii="宋体" w:hAnsi="宋体"/>
      <w:sz w:val="16"/>
      <w:szCs w:val="16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正文文本 Char"/>
    <w:basedOn w:val="6"/>
    <w:link w:val="3"/>
    <w:autoRedefine/>
    <w:qFormat/>
    <w:uiPriority w:val="99"/>
    <w:rPr>
      <w:rFonts w:ascii="宋体" w:hAnsi="宋体" w:eastAsia="宋体" w:cs="宋体"/>
      <w:sz w:val="16"/>
      <w:szCs w:val="16"/>
    </w:rPr>
  </w:style>
  <w:style w:type="paragraph" w:customStyle="1" w:styleId="9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Table Paragraph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1502</Words>
  <Characters>1557</Characters>
  <Lines>10</Lines>
  <Paragraphs>2</Paragraphs>
  <TotalTime>0</TotalTime>
  <ScaleCrop>false</ScaleCrop>
  <LinksUpToDate>false</LinksUpToDate>
  <CharactersWithSpaces>1573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2023-05-31T02:07:00Z</dcterms:created>
  <dc:creator>Administrator</dc:creator>
  <cp:lastModifiedBy>Administrator</cp:lastModifiedBy>
  <cp:lastPrinted>2024-05-31T01:52:00Z</cp:lastPrinted>
  <dcterms:modified xsi:type="dcterms:W3CDTF">2024-06-20T02:49:06Z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FEFA44A81F5141E8AD52ED21E573E052_13</vt:lpwstr>
  </property>
</Properties>
</file>