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widowControl/>
        <w:spacing w:line="576" w:lineRule="exact"/>
        <w:jc w:val="center"/>
        <w:rPr>
          <w:rFonts w:hint="eastAsia" w:ascii="方正小标宋简体" w:hAnsi="方正小标宋简体" w:eastAsia="方正小标宋简体" w:cs="方正小标宋简体"/>
          <w:color w:val="000000"/>
          <w:sz w:val="44"/>
          <w:szCs w:val="44"/>
        </w:rPr>
      </w:pPr>
    </w:p>
    <w:p>
      <w:pPr>
        <w:pStyle w:val="5"/>
        <w:widowControl/>
        <w:spacing w:line="576" w:lineRule="exact"/>
        <w:jc w:val="center"/>
        <w:rPr>
          <w:rFonts w:hint="eastAsia" w:ascii="方正小标宋简体" w:hAnsi="方正小标宋简体" w:eastAsia="方正小标宋简体" w:cs="方正小标宋简体"/>
          <w:color w:val="000000"/>
          <w:sz w:val="44"/>
          <w:szCs w:val="44"/>
        </w:rPr>
      </w:pPr>
    </w:p>
    <w:p>
      <w:pPr>
        <w:pStyle w:val="5"/>
        <w:widowControl/>
        <w:spacing w:line="576" w:lineRule="exact"/>
        <w:jc w:val="center"/>
        <w:rPr>
          <w:rFonts w:hint="eastAsia" w:ascii="方正小标宋简体" w:hAnsi="方正小标宋简体" w:eastAsia="方正小标宋简体" w:cs="方正小标宋简体"/>
          <w:color w:val="000000"/>
          <w:sz w:val="44"/>
          <w:szCs w:val="44"/>
        </w:rPr>
      </w:pPr>
    </w:p>
    <w:p>
      <w:pPr>
        <w:pStyle w:val="5"/>
        <w:widowControl/>
        <w:spacing w:line="576" w:lineRule="exact"/>
        <w:jc w:val="center"/>
        <w:rPr>
          <w:rFonts w:hint="eastAsia" w:ascii="方正小标宋简体" w:hAnsi="方正小标宋简体" w:eastAsia="方正小标宋简体" w:cs="方正小标宋简体"/>
          <w:color w:val="000000"/>
          <w:sz w:val="44"/>
          <w:szCs w:val="44"/>
        </w:rPr>
      </w:pPr>
    </w:p>
    <w:p>
      <w:pPr>
        <w:pStyle w:val="5"/>
        <w:widowControl/>
        <w:spacing w:line="576" w:lineRule="exact"/>
        <w:jc w:val="center"/>
        <w:rPr>
          <w:rFonts w:hint="eastAsia" w:ascii="方正小标宋简体" w:hAnsi="方正小标宋简体" w:eastAsia="方正小标宋简体" w:cs="方正小标宋简体"/>
          <w:color w:val="000000"/>
          <w:sz w:val="44"/>
          <w:szCs w:val="44"/>
        </w:rPr>
      </w:pPr>
    </w:p>
    <w:p>
      <w:pPr>
        <w:pStyle w:val="5"/>
        <w:widowControl/>
        <w:spacing w:line="576" w:lineRule="exact"/>
        <w:jc w:val="center"/>
        <w:rPr>
          <w:rFonts w:hint="eastAsia" w:ascii="方正小标宋简体" w:hAnsi="方正小标宋简体" w:eastAsia="方正小标宋简体" w:cs="方正小标宋简体"/>
          <w:color w:val="000000"/>
          <w:sz w:val="44"/>
          <w:szCs w:val="44"/>
        </w:rPr>
      </w:pPr>
    </w:p>
    <w:p>
      <w:pPr>
        <w:pStyle w:val="5"/>
        <w:widowControl/>
        <w:spacing w:line="576" w:lineRule="exact"/>
        <w:jc w:val="center"/>
        <w:rPr>
          <w:rFonts w:hint="eastAsia" w:ascii="方正小标宋简体" w:hAnsi="方正小标宋简体" w:eastAsia="方正小标宋简体" w:cs="方正小标宋简体"/>
          <w:color w:val="000000"/>
          <w:sz w:val="44"/>
          <w:szCs w:val="44"/>
        </w:rPr>
      </w:pPr>
    </w:p>
    <w:p>
      <w:pPr>
        <w:pStyle w:val="5"/>
        <w:widowControl/>
        <w:spacing w:line="576" w:lineRule="exact"/>
        <w:jc w:val="center"/>
        <w:rPr>
          <w:rFonts w:hint="eastAsia" w:ascii="方正小标宋简体" w:hAnsi="方正小标宋简体" w:eastAsia="方正小标宋简体" w:cs="方正小标宋简体"/>
          <w:color w:val="000000"/>
          <w:sz w:val="44"/>
          <w:szCs w:val="44"/>
        </w:rPr>
      </w:pPr>
    </w:p>
    <w:p>
      <w:pPr>
        <w:pStyle w:val="5"/>
        <w:widowControl/>
        <w:spacing w:line="576" w:lineRule="exact"/>
        <w:jc w:val="center"/>
        <w:rPr>
          <w:rFonts w:hint="eastAsia" w:ascii="方正小标宋简体" w:hAnsi="方正小标宋简体" w:eastAsia="方正小标宋简体" w:cs="方正小标宋简体"/>
          <w:color w:val="000000"/>
          <w:sz w:val="44"/>
          <w:szCs w:val="44"/>
        </w:rPr>
      </w:pPr>
    </w:p>
    <w:p>
      <w:pPr>
        <w:pStyle w:val="5"/>
        <w:widowControl/>
        <w:spacing w:line="576" w:lineRule="exact"/>
        <w:jc w:val="center"/>
        <w:rPr>
          <w:rFonts w:hint="eastAsia" w:ascii="方正小标宋简体" w:hAnsi="方正小标宋简体" w:eastAsia="方正小标宋简体" w:cs="方正小标宋简体"/>
          <w:color w:val="000000"/>
          <w:sz w:val="44"/>
          <w:szCs w:val="44"/>
        </w:rPr>
      </w:pPr>
    </w:p>
    <w:p>
      <w:pPr>
        <w:pStyle w:val="5"/>
        <w:widowControl/>
        <w:spacing w:line="576" w:lineRule="exact"/>
        <w:jc w:val="center"/>
        <w:rPr>
          <w:rFonts w:hint="eastAsia" w:ascii="方正小标宋简体" w:hAnsi="方正小标宋简体" w:eastAsia="方正小标宋简体" w:cs="方正小标宋简体"/>
          <w:color w:val="000000"/>
          <w:sz w:val="44"/>
          <w:szCs w:val="44"/>
        </w:rPr>
      </w:pPr>
    </w:p>
    <w:p>
      <w:pPr>
        <w:pStyle w:val="5"/>
        <w:widowControl/>
        <w:spacing w:line="576" w:lineRule="exact"/>
        <w:jc w:val="center"/>
        <w:rPr>
          <w:rFonts w:hint="eastAsia" w:ascii="方正小标宋简体" w:hAnsi="方正小标宋简体" w:eastAsia="方正小标宋简体" w:cs="方正小标宋简体"/>
          <w:color w:val="000000"/>
          <w:sz w:val="44"/>
          <w:szCs w:val="44"/>
        </w:rPr>
      </w:pPr>
    </w:p>
    <w:p>
      <w:pPr>
        <w:pStyle w:val="5"/>
        <w:widowControl/>
        <w:spacing w:line="576" w:lineRule="exact"/>
        <w:jc w:val="center"/>
        <w:rPr>
          <w:rFonts w:hint="eastAsia" w:ascii="方正小标宋简体" w:hAnsi="方正小标宋简体" w:eastAsia="方正小标宋简体" w:cs="方正小标宋简体"/>
          <w:color w:val="000000"/>
          <w:sz w:val="44"/>
          <w:szCs w:val="44"/>
        </w:rPr>
      </w:pPr>
    </w:p>
    <w:p>
      <w:pPr>
        <w:pStyle w:val="5"/>
        <w:widowControl/>
        <w:spacing w:line="576"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合水县司法局</w:t>
      </w:r>
    </w:p>
    <w:p>
      <w:pPr>
        <w:pStyle w:val="5"/>
        <w:widowControl/>
        <w:spacing w:line="576" w:lineRule="exact"/>
        <w:jc w:val="center"/>
        <w:rPr>
          <w:rFonts w:hint="default" w:ascii="Times New Roman" w:hAnsi="Times New Roman"/>
          <w:sz w:val="21"/>
          <w:szCs w:val="21"/>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rPr>
        <w:t>年度部门整体支出绩效</w:t>
      </w:r>
      <w:r>
        <w:rPr>
          <w:rFonts w:hint="eastAsia" w:ascii="方正小标宋简体" w:hAnsi="方正小标宋简体" w:eastAsia="方正小标宋简体" w:cs="方正小标宋简体"/>
          <w:color w:val="000000"/>
          <w:sz w:val="44"/>
          <w:szCs w:val="44"/>
          <w:lang w:val="en-US" w:eastAsia="zh-CN"/>
        </w:rPr>
        <w:t>自评</w:t>
      </w:r>
      <w:r>
        <w:rPr>
          <w:rFonts w:hint="eastAsia" w:ascii="方正小标宋简体" w:hAnsi="方正小标宋简体" w:eastAsia="方正小标宋简体" w:cs="方正小标宋简体"/>
          <w:color w:val="000000"/>
          <w:sz w:val="44"/>
          <w:szCs w:val="44"/>
        </w:rPr>
        <w:t>报告</w:t>
      </w:r>
    </w:p>
    <w:p>
      <w:pPr>
        <w:pStyle w:val="5"/>
        <w:widowControl/>
        <w:spacing w:line="560" w:lineRule="atLeast"/>
        <w:ind w:firstLine="480"/>
        <w:rPr>
          <w:rFonts w:hint="default"/>
          <w:sz w:val="24"/>
          <w:szCs w:val="24"/>
        </w:rPr>
      </w:pPr>
      <w:r>
        <w:rPr>
          <w:rFonts w:hint="eastAsia" w:ascii="黑体" w:hAnsi="宋体" w:eastAsia="黑体" w:cs="黑体"/>
          <w:color w:val="000000"/>
          <w:sz w:val="24"/>
          <w:szCs w:val="24"/>
          <w:shd w:val="clear" w:color="auto" w:fill="FFFFFF"/>
        </w:rPr>
        <w:t> </w:t>
      </w:r>
    </w:p>
    <w:p>
      <w:pPr>
        <w:pStyle w:val="5"/>
        <w:widowControl/>
        <w:spacing w:line="560" w:lineRule="atLeast"/>
        <w:ind w:firstLine="640"/>
        <w:rPr>
          <w:rFonts w:hint="default"/>
          <w:sz w:val="24"/>
          <w:szCs w:val="24"/>
        </w:rPr>
      </w:pPr>
      <w:r>
        <w:rPr>
          <w:rFonts w:hint="eastAsia" w:ascii="黑体" w:hAnsi="宋体" w:eastAsia="黑体" w:cs="黑体"/>
          <w:sz w:val="32"/>
          <w:szCs w:val="32"/>
        </w:rPr>
        <w:t>一、部门概况</w:t>
      </w:r>
    </w:p>
    <w:p>
      <w:pPr>
        <w:numPr>
          <w:ilvl w:val="0"/>
          <w:numId w:val="0"/>
        </w:numPr>
        <w:spacing w:line="600" w:lineRule="exact"/>
        <w:ind w:firstLine="643" w:firstLineChars="200"/>
        <w:rPr>
          <w:rFonts w:hint="eastAsia" w:ascii="仿宋_GB2312" w:hAnsi="仿宋_GB2312" w:eastAsia="仿宋_GB2312" w:cs="仿宋_GB2312"/>
          <w:color w:val="333333"/>
          <w:kern w:val="0"/>
          <w:sz w:val="32"/>
          <w:szCs w:val="32"/>
          <w:shd w:val="clear" w:color="auto" w:fill="FFFFFF"/>
          <w:lang w:bidi="ar"/>
        </w:rPr>
      </w:pPr>
      <w:r>
        <w:rPr>
          <w:rFonts w:hint="eastAsia" w:ascii="楷体" w:hAnsi="楷体" w:eastAsia="楷体" w:cs="楷体"/>
          <w:b/>
          <w:sz w:val="32"/>
          <w:szCs w:val="32"/>
        </w:rPr>
        <w:t>（一）机构组成</w:t>
      </w:r>
      <w:r>
        <w:rPr>
          <w:rFonts w:hint="eastAsia" w:ascii="仿宋" w:hAnsi="仿宋" w:eastAsia="仿宋" w:cs="仿宋"/>
          <w:sz w:val="32"/>
          <w:szCs w:val="32"/>
        </w:rPr>
        <w:t>。</w:t>
      </w:r>
      <w:r>
        <w:rPr>
          <w:rFonts w:hint="eastAsia" w:ascii="仿宋" w:hAnsi="仿宋" w:eastAsia="仿宋" w:cs="仿宋"/>
          <w:kern w:val="0"/>
          <w:sz w:val="32"/>
          <w:szCs w:val="32"/>
          <w:lang w:bidi="ar"/>
        </w:rPr>
        <w:t>合水县司法局为政府工作部门，正科级建制，内设办公室、社区矫正及安置帮教管理股、人民参与和促进法治股、普法与依法治理股、公共法律服务管理股、法制股6个股室；派出12个正科级建制司法所，下属法律援助中心、公证处、甘肃金桥律师事务所3个副科级事业单位。</w:t>
      </w:r>
    </w:p>
    <w:p>
      <w:pPr>
        <w:pStyle w:val="5"/>
        <w:widowControl/>
        <w:shd w:val="clear" w:color="auto" w:fill="FFFFFF"/>
        <w:spacing w:line="330" w:lineRule="atLeast"/>
        <w:ind w:firstLine="600"/>
        <w:rPr>
          <w:rFonts w:hint="eastAsia" w:ascii="楷体" w:hAnsi="楷体" w:eastAsia="楷体" w:cs="楷体"/>
          <w:b/>
          <w:sz w:val="32"/>
          <w:szCs w:val="32"/>
        </w:rPr>
      </w:pPr>
      <w:r>
        <w:rPr>
          <w:rFonts w:hint="eastAsia" w:ascii="楷体" w:hAnsi="楷体" w:eastAsia="楷体" w:cs="楷体"/>
          <w:b/>
          <w:sz w:val="32"/>
          <w:szCs w:val="32"/>
        </w:rPr>
        <w:t>（二）机构职能</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1、负责贯彻落实中央关于全面依法治国的方针、政策，研究我县全面依法治县重要事项，根据中央、省、市统一部署统筹协调、整体推进、督促落实我县全面依法治县各项工作；协调有关方面提出全面依法治县中长期规划建议，负责有关重大决策部署督察工作；承担统筹推进法治政府建设的责任。</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2、负责贯彻执行党中央、国务院、省、市有关司法行政工作的法律法规和方针政策；编制全县司法行政工作规划、计划，并组织实施。</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3、负责全县依法行政工作的规划、计划拟定、实施，规范性文件的制定、审查、备案，行政执法监督检查和行政执法案卷评查；负责行政执法主体、行政执法人员、行政执法监督人员的资格审查、证件颁发、审验、管理工作；负责行政执法人员综合法律知识的教育培训；负责政府法律顾问工作；负责全县行政复议工作和政府其他法律事务工作。</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4、负责全县法治宣传、普法教育和依法治理工作，拟定全县普法宣传教育和依法治理规划，并组织实施；指导各乡（镇）、各部门、各行业的法治宣传、普法教育和依法治理工作。</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5、负责拟定全县公共法律服务体系建设规划并组织实施；指导、管理全县公证工作、律师工作、司法鉴定工作、法律援助工作和基层法律服务工作。</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6、指导、管理全县基层司法所、乡（镇）法律服务所、法律援助工作站规范化建设工作。</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7、指导、管理全县人民调解工作，参与重大、疑难、复杂矛盾纠纷调解工作。</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8、指导、管理全县社区服刑人员教育矫正工作,对拟适用社区服刑的被告人和犯罪嫌疑人开展判前调查评估、对在监狱服刑拟假释的罪犯开展社会调查评估；指导、管理刑满释放人员的安置帮教工作，负责出狱所人员“必接必送”工作。</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9、指导、管理全县司法行政系统队伍建设和思想政治工作。</w:t>
      </w:r>
    </w:p>
    <w:p>
      <w:pPr>
        <w:pStyle w:val="5"/>
        <w:widowControl/>
        <w:spacing w:line="560" w:lineRule="atLeast"/>
        <w:ind w:firstLine="643"/>
        <w:rPr>
          <w:rFonts w:hint="eastAsia" w:ascii="仿宋" w:hAnsi="仿宋" w:eastAsia="仿宋" w:cs="仿宋"/>
          <w:sz w:val="32"/>
          <w:szCs w:val="32"/>
        </w:rPr>
      </w:pPr>
      <w:r>
        <w:rPr>
          <w:rFonts w:hint="eastAsia" w:ascii="仿宋" w:hAnsi="仿宋" w:eastAsia="仿宋" w:cs="仿宋"/>
          <w:sz w:val="32"/>
          <w:szCs w:val="32"/>
        </w:rPr>
        <w:t>10、完成县委、县政府和市司法局交办的其他任务。</w:t>
      </w:r>
    </w:p>
    <w:p>
      <w:pPr>
        <w:pStyle w:val="5"/>
        <w:widowControl/>
        <w:shd w:val="clear" w:color="auto" w:fill="FFFFFF"/>
        <w:spacing w:line="330" w:lineRule="atLeast"/>
        <w:ind w:firstLine="600"/>
        <w:rPr>
          <w:rFonts w:hint="eastAsia" w:ascii="楷体" w:hAnsi="楷体" w:eastAsia="楷体" w:cs="楷体"/>
          <w:b/>
          <w:sz w:val="32"/>
          <w:szCs w:val="32"/>
        </w:rPr>
      </w:pPr>
    </w:p>
    <w:p>
      <w:pPr>
        <w:pStyle w:val="5"/>
        <w:widowControl/>
        <w:spacing w:line="560" w:lineRule="atLeast"/>
        <w:ind w:firstLine="643"/>
        <w:jc w:val="both"/>
        <w:rPr>
          <w:rFonts w:hint="default" w:ascii="Times New Roman" w:hAnsi="Times New Roman"/>
          <w:sz w:val="21"/>
          <w:szCs w:val="21"/>
        </w:rPr>
      </w:pPr>
      <w:r>
        <w:rPr>
          <w:rFonts w:hint="eastAsia" w:ascii="楷体" w:hAnsi="楷体" w:eastAsia="楷体" w:cs="楷体"/>
          <w:b/>
          <w:sz w:val="32"/>
          <w:szCs w:val="32"/>
        </w:rPr>
        <w:t>（三）人员概况</w:t>
      </w:r>
    </w:p>
    <w:p>
      <w:pPr>
        <w:pStyle w:val="5"/>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县司法局核定政法专项编制42名，工勤编制4名，现有在职职工</w:t>
      </w:r>
      <w:r>
        <w:rPr>
          <w:rFonts w:hint="eastAsia" w:ascii="仿宋" w:hAnsi="仿宋" w:eastAsia="仿宋" w:cs="仿宋"/>
          <w:sz w:val="32"/>
          <w:szCs w:val="32"/>
          <w:lang w:val="en-US" w:eastAsia="zh-CN"/>
        </w:rPr>
        <w:t>38</w:t>
      </w:r>
      <w:r>
        <w:rPr>
          <w:rFonts w:hint="eastAsia" w:ascii="仿宋" w:hAnsi="仿宋" w:eastAsia="仿宋" w:cs="仿宋"/>
          <w:sz w:val="32"/>
          <w:szCs w:val="32"/>
        </w:rPr>
        <w:t>人。</w:t>
      </w:r>
    </w:p>
    <w:p>
      <w:pPr>
        <w:pStyle w:val="5"/>
        <w:widowControl/>
        <w:spacing w:line="560" w:lineRule="atLeast"/>
        <w:ind w:firstLine="640"/>
        <w:jc w:val="both"/>
        <w:rPr>
          <w:rFonts w:hint="eastAsia" w:ascii="仿宋" w:hAnsi="仿宋" w:eastAsia="仿宋" w:cs="仿宋"/>
          <w:sz w:val="32"/>
          <w:szCs w:val="32"/>
        </w:rPr>
      </w:pPr>
      <w:r>
        <w:rPr>
          <w:rFonts w:hint="eastAsia" w:ascii="仿宋" w:hAnsi="仿宋" w:eastAsia="仿宋" w:cs="仿宋"/>
          <w:sz w:val="32"/>
          <w:szCs w:val="32"/>
        </w:rPr>
        <w:t>公证处核定事业编制5名，现有在职职工</w:t>
      </w:r>
      <w:r>
        <w:rPr>
          <w:rFonts w:hint="eastAsia" w:ascii="仿宋" w:hAnsi="仿宋" w:eastAsia="仿宋" w:cs="仿宋"/>
          <w:sz w:val="32"/>
          <w:szCs w:val="32"/>
          <w:lang w:val="en-US" w:eastAsia="zh-CN"/>
        </w:rPr>
        <w:t>8</w:t>
      </w:r>
      <w:r>
        <w:rPr>
          <w:rFonts w:hint="eastAsia" w:ascii="仿宋" w:hAnsi="仿宋" w:eastAsia="仿宋" w:cs="仿宋"/>
          <w:sz w:val="32"/>
          <w:szCs w:val="32"/>
        </w:rPr>
        <w:t>人。</w:t>
      </w:r>
    </w:p>
    <w:p>
      <w:pPr>
        <w:pStyle w:val="5"/>
        <w:widowControl/>
        <w:spacing w:line="560" w:lineRule="atLeast"/>
        <w:ind w:firstLine="640"/>
        <w:jc w:val="both"/>
        <w:rPr>
          <w:rFonts w:hint="eastAsia" w:ascii="仿宋" w:hAnsi="仿宋" w:eastAsia="仿宋" w:cs="仿宋"/>
          <w:sz w:val="32"/>
          <w:szCs w:val="32"/>
        </w:rPr>
      </w:pPr>
      <w:r>
        <w:rPr>
          <w:rFonts w:hint="eastAsia" w:ascii="仿宋" w:hAnsi="仿宋" w:eastAsia="仿宋" w:cs="仿宋"/>
          <w:sz w:val="32"/>
          <w:szCs w:val="32"/>
        </w:rPr>
        <w:t>甘肃金桥律师事务所核定事业编制3名，现有在职职工6人。</w:t>
      </w:r>
    </w:p>
    <w:p>
      <w:pPr>
        <w:pStyle w:val="5"/>
        <w:widowControl/>
        <w:spacing w:line="560" w:lineRule="atLeast"/>
        <w:ind w:firstLine="640"/>
        <w:jc w:val="both"/>
        <w:rPr>
          <w:rFonts w:hint="eastAsia" w:ascii="仿宋" w:hAnsi="仿宋" w:eastAsia="仿宋" w:cs="仿宋"/>
          <w:sz w:val="32"/>
          <w:szCs w:val="32"/>
        </w:rPr>
      </w:pPr>
      <w:r>
        <w:rPr>
          <w:rFonts w:hint="eastAsia" w:ascii="仿宋" w:hAnsi="仿宋" w:eastAsia="仿宋" w:cs="仿宋"/>
          <w:sz w:val="32"/>
          <w:szCs w:val="32"/>
        </w:rPr>
        <w:t>法律援助中心核定事业编制3名，现有在职职工</w:t>
      </w:r>
      <w:r>
        <w:rPr>
          <w:rFonts w:hint="eastAsia" w:ascii="仿宋" w:hAnsi="仿宋" w:eastAsia="仿宋" w:cs="仿宋"/>
          <w:sz w:val="32"/>
          <w:szCs w:val="32"/>
          <w:lang w:val="en-US" w:eastAsia="zh-CN"/>
        </w:rPr>
        <w:t>10</w:t>
      </w:r>
      <w:r>
        <w:rPr>
          <w:rFonts w:hint="eastAsia" w:ascii="仿宋" w:hAnsi="仿宋" w:eastAsia="仿宋" w:cs="仿宋"/>
          <w:sz w:val="32"/>
          <w:szCs w:val="32"/>
        </w:rPr>
        <w:t>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23" w:lineRule="atLeast"/>
        <w:ind w:left="0" w:leftChars="0" w:right="0" w:rightChars="0" w:firstLine="643" w:firstLineChars="200"/>
        <w:rPr>
          <w:rFonts w:hint="eastAsia" w:ascii="黑体" w:hAnsi="黑体" w:eastAsia="黑体" w:cs="黑体"/>
          <w:b/>
          <w:bCs/>
          <w:sz w:val="32"/>
          <w:szCs w:val="32"/>
        </w:rPr>
      </w:pPr>
      <w:r>
        <w:rPr>
          <w:rFonts w:hint="eastAsia" w:ascii="黑体" w:hAnsi="黑体" w:eastAsia="黑体" w:cs="黑体"/>
          <w:b/>
          <w:bCs/>
          <w:kern w:val="0"/>
          <w:sz w:val="32"/>
          <w:szCs w:val="32"/>
          <w:lang w:val="en-US" w:eastAsia="zh-CN" w:bidi="ar"/>
        </w:rPr>
        <w:t>二、</w:t>
      </w:r>
      <w:r>
        <w:rPr>
          <w:rFonts w:hint="eastAsia" w:ascii="黑体" w:hAnsi="黑体" w:eastAsia="黑体" w:cs="黑体"/>
          <w:b/>
          <w:bCs/>
          <w:sz w:val="32"/>
          <w:szCs w:val="32"/>
        </w:rPr>
        <w:t>绩效自评工作组织开展情况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（一）自评工作组织管理情况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我单位</w:t>
      </w:r>
      <w:r>
        <w:rPr>
          <w:rFonts w:hint="eastAsia" w:ascii="仿宋_GB2312" w:hAnsi="仿宋_GB2312" w:eastAsia="仿宋_GB2312" w:cs="仿宋_GB2312"/>
          <w:sz w:val="32"/>
          <w:szCs w:val="32"/>
        </w:rPr>
        <w:t>及时安排部署绩效自评工作，由</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牵头各部门配合，</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负责整体绩效评价工作的组织协调和具体开展。根据评价目的和评价内容，认真学习相关政策法规，详细制定绩效评价方案，按照评价要求和规定程序，积极开展绩效自评工作。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我单位</w:t>
      </w:r>
      <w:r>
        <w:rPr>
          <w:rFonts w:hint="default" w:ascii="Times New Roman" w:hAnsi="Times New Roman" w:eastAsia="仿宋_GB2312" w:cs="Times New Roman"/>
          <w:sz w:val="32"/>
          <w:szCs w:val="32"/>
          <w:lang w:val="en-US" w:eastAsia="zh-CN"/>
        </w:rPr>
        <w:t>整体绩效评价选用的指标主要包括部门管理指标、履职效果指标、能力建设指标三大类一级指标。采取目标结果比较法、公众评判法、标杆管理法进行绩效自评。自评工作按照绩效评价的实施内容及工作要求实施完毕，执行情况较好，达到了预期自评目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（二）自评范围</w:t>
      </w:r>
    </w:p>
    <w:p>
      <w:pPr>
        <w:pStyle w:val="3"/>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纳入本次绩效自评范围的资金涵盖</w:t>
      </w:r>
      <w:r>
        <w:rPr>
          <w:rFonts w:hint="eastAsia" w:ascii="仿宋_GB2312" w:hAnsi="仿宋_GB2312" w:eastAsia="仿宋_GB2312" w:cs="仿宋_GB2312"/>
          <w:sz w:val="32"/>
          <w:szCs w:val="32"/>
          <w:lang w:val="en-US" w:eastAsia="zh-CN"/>
        </w:rPr>
        <w:t>局本级和下属二级单位2023</w:t>
      </w:r>
      <w:r>
        <w:rPr>
          <w:rFonts w:hint="eastAsia" w:ascii="仿宋_GB2312" w:hAnsi="仿宋_GB2312" w:eastAsia="仿宋_GB2312" w:cs="仿宋_GB2312"/>
          <w:sz w:val="32"/>
          <w:szCs w:val="32"/>
        </w:rPr>
        <w:t>年度年初预算安排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当年追加</w:t>
      </w:r>
      <w:r>
        <w:rPr>
          <w:rFonts w:hint="eastAsia" w:ascii="仿宋_GB2312" w:hAnsi="仿宋_GB2312" w:eastAsia="仿宋_GB2312" w:cs="仿宋_GB2312"/>
          <w:sz w:val="32"/>
          <w:szCs w:val="32"/>
          <w:lang w:val="en-US" w:eastAsia="zh-CN"/>
        </w:rPr>
        <w:t>和中央省市专项资金</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共计</w:t>
      </w:r>
      <w:r>
        <w:rPr>
          <w:rFonts w:hint="eastAsia" w:ascii="仿宋_GB2312" w:hAnsi="仿宋_GB2312" w:eastAsia="仿宋_GB2312" w:cs="仿宋_GB2312"/>
          <w:sz w:val="32"/>
          <w:szCs w:val="32"/>
          <w:lang w:val="en-US" w:eastAsia="zh-CN"/>
        </w:rPr>
        <w:t>:1119.15</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人员经费821.01万元，公用经费55.14万元，县级专项61万元，上级专项181万元。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（三）绩效目标设定及指标完成情况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640" w:firstLineChars="200"/>
        <w:jc w:val="both"/>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2023年总体预期目标：</w:t>
      </w:r>
      <w:r>
        <w:rPr>
          <w:rFonts w:hint="eastAsia" w:ascii="Times New Roman" w:hAnsi="Times New Roman" w:eastAsia="仿宋_GB2312" w:cs="Times New Roman"/>
          <w:color w:val="000000"/>
          <w:kern w:val="0"/>
          <w:sz w:val="32"/>
          <w:szCs w:val="32"/>
          <w:lang w:val="en-US" w:eastAsia="zh-CN"/>
        </w:rPr>
        <w:t>1、</w:t>
      </w:r>
      <w:r>
        <w:rPr>
          <w:rFonts w:eastAsia="仿宋_GB2312"/>
          <w:sz w:val="32"/>
          <w:szCs w:val="32"/>
        </w:rPr>
        <w:t>受理行政复议案件2</w:t>
      </w:r>
      <w:r>
        <w:rPr>
          <w:rFonts w:hint="eastAsia" w:eastAsia="仿宋_GB2312"/>
          <w:sz w:val="32"/>
          <w:szCs w:val="32"/>
          <w:lang w:val="en-US" w:eastAsia="zh-CN"/>
        </w:rPr>
        <w:t>0</w:t>
      </w:r>
      <w:r>
        <w:rPr>
          <w:rFonts w:eastAsia="仿宋_GB2312"/>
          <w:sz w:val="32"/>
          <w:szCs w:val="32"/>
        </w:rPr>
        <w:t>起</w:t>
      </w:r>
      <w:r>
        <w:rPr>
          <w:rFonts w:hint="eastAsia" w:eastAsia="仿宋_GB2312"/>
          <w:sz w:val="32"/>
          <w:szCs w:val="32"/>
          <w:lang w:val="en-US" w:eastAsia="zh-CN"/>
        </w:rPr>
        <w:t>以上，办案率达到80%以上；2、印制各类普法宣传产品1万册以上；3、开展普法宣传活动50场次以上，受教育群众2.8万人；4、受理法律援助案件120件以上；5、排查化解各类矛盾纠纷1000起以上；6、新建法治文化广场一处。</w:t>
      </w:r>
    </w:p>
    <w:p>
      <w:pPr>
        <w:spacing w:line="600" w:lineRule="exact"/>
        <w:ind w:firstLine="643"/>
        <w:jc w:val="both"/>
        <w:rPr>
          <w:rFonts w:eastAsia="仿宋_GB2312"/>
          <w:sz w:val="32"/>
          <w:szCs w:val="32"/>
        </w:rPr>
      </w:pPr>
      <w:r>
        <w:rPr>
          <w:rFonts w:hint="default" w:ascii="Times New Roman" w:hAnsi="Times New Roman" w:eastAsia="仿宋_GB2312" w:cs="Times New Roman"/>
          <w:color w:val="000000"/>
          <w:kern w:val="0"/>
          <w:sz w:val="32"/>
          <w:szCs w:val="32"/>
          <w:lang w:val="en-US" w:eastAsia="zh-CN"/>
        </w:rPr>
        <w:t>2023年目标完成情况：</w:t>
      </w:r>
      <w:r>
        <w:rPr>
          <w:rFonts w:eastAsia="仿宋_GB2312"/>
          <w:sz w:val="32"/>
          <w:szCs w:val="32"/>
        </w:rPr>
        <w:t>受理行政复议案件23起</w:t>
      </w:r>
      <w:r>
        <w:rPr>
          <w:rFonts w:hint="eastAsia" w:eastAsia="仿宋_GB2312"/>
          <w:sz w:val="32"/>
          <w:szCs w:val="32"/>
        </w:rPr>
        <w:t>，</w:t>
      </w:r>
      <w:r>
        <w:rPr>
          <w:rFonts w:eastAsia="仿宋_GB2312"/>
          <w:sz w:val="32"/>
          <w:szCs w:val="32"/>
        </w:rPr>
        <w:t>审结19起</w:t>
      </w:r>
      <w:r>
        <w:rPr>
          <w:rFonts w:eastAsia="楷体_GB2312"/>
          <w:b/>
          <w:bCs/>
          <w:kern w:val="2"/>
          <w:sz w:val="24"/>
          <w:szCs w:val="24"/>
          <w:lang w:bidi="ar"/>
        </w:rPr>
        <w:t>（其中维持10起，驳回3起，终止3起，撤销2起，确认违法1起）</w:t>
      </w:r>
      <w:r>
        <w:rPr>
          <w:rFonts w:eastAsia="仿宋_GB2312"/>
          <w:kern w:val="2"/>
          <w:sz w:val="32"/>
          <w:szCs w:val="32"/>
          <w:lang w:bidi="ar"/>
        </w:rPr>
        <w:t>。</w:t>
      </w:r>
      <w:r>
        <w:rPr>
          <w:rFonts w:eastAsia="仿宋_GB2312"/>
          <w:sz w:val="32"/>
          <w:szCs w:val="32"/>
        </w:rPr>
        <w:t>受理行政应诉案件6件，已开庭5件，原告撤诉1件。审查规范性文件3个，政府法律顾问审查协议合同25件。编印《农村常见违法犯罪案例选编》1.5万册。组织律师、公证、法律服务工作者集中开展“庭院说法”“乡村振兴法治同行百场普法大宣讲”等活动50余场次，受教育群众达3万余人次，收效良好。投资25万余元，</w:t>
      </w:r>
      <w:r>
        <w:rPr>
          <w:rFonts w:hint="eastAsia" w:eastAsia="仿宋_GB2312"/>
          <w:sz w:val="32"/>
          <w:szCs w:val="32"/>
        </w:rPr>
        <w:t>新</w:t>
      </w:r>
      <w:r>
        <w:rPr>
          <w:rFonts w:eastAsia="仿宋_GB2312"/>
          <w:sz w:val="32"/>
          <w:szCs w:val="32"/>
        </w:rPr>
        <w:t>建集法治教育、道德教育、休闲娱乐于一体的师家庄村法治文化广场</w:t>
      </w:r>
      <w:r>
        <w:rPr>
          <w:rFonts w:hint="eastAsia" w:eastAsia="仿宋_GB2312"/>
          <w:sz w:val="32"/>
          <w:szCs w:val="32"/>
        </w:rPr>
        <w:t>1处</w:t>
      </w:r>
      <w:r>
        <w:rPr>
          <w:rFonts w:eastAsia="仿宋_GB2312"/>
          <w:sz w:val="32"/>
          <w:szCs w:val="32"/>
        </w:rPr>
        <w:t>。排查受理各类矛盾纠纷1</w:t>
      </w:r>
      <w:r>
        <w:rPr>
          <w:rFonts w:hint="eastAsia" w:eastAsia="仿宋_GB2312"/>
          <w:sz w:val="32"/>
          <w:szCs w:val="32"/>
        </w:rPr>
        <w:t>212</w:t>
      </w:r>
      <w:r>
        <w:rPr>
          <w:rFonts w:eastAsia="仿宋_GB2312"/>
          <w:sz w:val="32"/>
          <w:szCs w:val="32"/>
        </w:rPr>
        <w:t>件，成功化解1</w:t>
      </w:r>
      <w:r>
        <w:rPr>
          <w:rFonts w:hint="eastAsia" w:eastAsia="仿宋_GB2312"/>
          <w:sz w:val="32"/>
          <w:szCs w:val="32"/>
        </w:rPr>
        <w:t>1</w:t>
      </w:r>
      <w:r>
        <w:rPr>
          <w:rFonts w:eastAsia="仿宋_GB2312"/>
          <w:sz w:val="32"/>
          <w:szCs w:val="32"/>
        </w:rPr>
        <w:t>90件，化解率98%，兑现个案补贴11085</w:t>
      </w:r>
      <w:r>
        <w:rPr>
          <w:rFonts w:hint="eastAsia" w:eastAsia="仿宋_GB2312"/>
          <w:sz w:val="32"/>
          <w:szCs w:val="32"/>
        </w:rPr>
        <w:t>0</w:t>
      </w:r>
      <w:r>
        <w:rPr>
          <w:rFonts w:eastAsia="仿宋_GB2312"/>
          <w:sz w:val="32"/>
          <w:szCs w:val="32"/>
        </w:rPr>
        <w:t>元。</w:t>
      </w:r>
      <w:r>
        <w:rPr>
          <w:rFonts w:hint="eastAsia" w:eastAsia="仿宋_GB2312"/>
          <w:sz w:val="32"/>
          <w:szCs w:val="32"/>
        </w:rPr>
        <w:t>年内共</w:t>
      </w:r>
      <w:r>
        <w:rPr>
          <w:rFonts w:eastAsia="仿宋_GB2312"/>
          <w:sz w:val="32"/>
          <w:szCs w:val="32"/>
        </w:rPr>
        <w:t>办理法律援助案件132件</w:t>
      </w:r>
      <w:r>
        <w:rPr>
          <w:rFonts w:eastAsia="楷体_GB2312"/>
          <w:b/>
          <w:bCs/>
          <w:kern w:val="2"/>
        </w:rPr>
        <w:t>（刑事辩护案件114件，民事诉讼代理案件17件，非诉讼1件）</w:t>
      </w:r>
      <w:r>
        <w:rPr>
          <w:rFonts w:eastAsia="仿宋_GB2312"/>
          <w:kern w:val="2"/>
          <w:sz w:val="32"/>
          <w:szCs w:val="32"/>
        </w:rPr>
        <w:t>，</w:t>
      </w:r>
      <w:r>
        <w:rPr>
          <w:rFonts w:hint="eastAsia" w:eastAsia="仿宋_GB2312"/>
          <w:sz w:val="32"/>
          <w:szCs w:val="32"/>
        </w:rPr>
        <w:t>兑现办案补贴80840元，</w:t>
      </w:r>
      <w:r>
        <w:rPr>
          <w:rFonts w:eastAsia="仿宋_GB2312"/>
          <w:sz w:val="32"/>
          <w:szCs w:val="32"/>
        </w:rPr>
        <w:t>公证案件305件，律师案件171件</w:t>
      </w:r>
      <w:r>
        <w:rPr>
          <w:rFonts w:eastAsia="楷体_GB2312"/>
          <w:b/>
          <w:bCs/>
          <w:kern w:val="2"/>
        </w:rPr>
        <w:t>（民事案件144件，刑事案件25件，行政案件2件）</w:t>
      </w:r>
      <w:r>
        <w:rPr>
          <w:rFonts w:eastAsia="仿宋_GB2312"/>
          <w:kern w:val="2"/>
          <w:sz w:val="32"/>
          <w:szCs w:val="32"/>
        </w:rPr>
        <w:t>，</w:t>
      </w:r>
      <w:r>
        <w:rPr>
          <w:rFonts w:eastAsia="仿宋_GB2312"/>
          <w:sz w:val="32"/>
          <w:szCs w:val="32"/>
        </w:rPr>
        <w:t>代写法律文书544件，接待法律咨询</w:t>
      </w:r>
      <w:r>
        <w:rPr>
          <w:rFonts w:hint="eastAsia" w:eastAsia="仿宋_GB2312"/>
          <w:sz w:val="32"/>
          <w:szCs w:val="32"/>
        </w:rPr>
        <w:t>2</w:t>
      </w:r>
      <w:r>
        <w:rPr>
          <w:rFonts w:eastAsia="仿宋_GB2312"/>
          <w:sz w:val="32"/>
          <w:szCs w:val="32"/>
        </w:rPr>
        <w:t>万余人次。目前，在册管理社区矫正对象148人</w:t>
      </w:r>
      <w:r>
        <w:rPr>
          <w:rFonts w:hint="eastAsia" w:eastAsia="仿宋_GB2312"/>
          <w:sz w:val="32"/>
          <w:szCs w:val="32"/>
        </w:rPr>
        <w:t>、</w:t>
      </w:r>
      <w:r>
        <w:rPr>
          <w:rFonts w:eastAsia="仿宋_GB2312"/>
          <w:sz w:val="32"/>
          <w:szCs w:val="32"/>
        </w:rPr>
        <w:t>安置帮教对象581名。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lang w:val="en-US" w:eastAsia="zh-CN"/>
        </w:rPr>
        <w:t>）自评结果概述</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sz w:val="32"/>
          <w:szCs w:val="32"/>
        </w:rPr>
      </w:pPr>
      <w:r>
        <w:rPr>
          <w:rFonts w:hint="default" w:ascii="Times New Roman" w:hAnsi="Times New Roman" w:eastAsia="仿宋_GB2312" w:cs="Times New Roman"/>
          <w:color w:val="000000"/>
          <w:sz w:val="32"/>
          <w:szCs w:val="32"/>
          <w:lang w:val="en-US" w:eastAsia="zh-CN"/>
        </w:rPr>
        <w:t>本部门2023年整体支出</w:t>
      </w:r>
      <w:r>
        <w:rPr>
          <w:rFonts w:hint="eastAsia" w:ascii="Times New Roman" w:hAnsi="Times New Roman" w:eastAsia="仿宋_GB2312" w:cs="Times New Roman"/>
          <w:color w:val="000000"/>
          <w:sz w:val="32"/>
          <w:szCs w:val="32"/>
          <w:lang w:eastAsia="zh-CN"/>
        </w:rPr>
        <w:t>自评得分</w:t>
      </w:r>
      <w:r>
        <w:rPr>
          <w:rFonts w:hint="eastAsia" w:ascii="Times New Roman" w:hAnsi="Times New Roman" w:eastAsia="仿宋_GB2312" w:cs="Times New Roman"/>
          <w:color w:val="000000"/>
          <w:sz w:val="32"/>
          <w:szCs w:val="32"/>
          <w:lang w:val="en-US" w:eastAsia="zh-CN"/>
        </w:rPr>
        <w:t>94分。项目立项程序完整、规范，设置了明确的绩效目标，财务相关管理制度健全，预算执行及时有效，群众满意度高，基本实现了预期。但也存在不足之处，部分目标设置有待进一步优化，部分项目产出指标较低问题。</w:t>
      </w:r>
      <w:bookmarkStart w:id="0" w:name="_GoBack"/>
      <w:bookmarkEnd w:id="0"/>
    </w:p>
    <w:p>
      <w:pPr>
        <w:pStyle w:val="5"/>
        <w:widowControl/>
        <w:spacing w:line="560" w:lineRule="atLeast"/>
        <w:ind w:firstLine="640"/>
        <w:jc w:val="both"/>
        <w:rPr>
          <w:rFonts w:hint="default" w:ascii="Times New Roman" w:hAnsi="Times New Roman"/>
          <w:sz w:val="21"/>
          <w:szCs w:val="21"/>
        </w:rPr>
      </w:pPr>
      <w:r>
        <w:rPr>
          <w:rFonts w:hint="eastAsia" w:ascii="黑体" w:hAnsi="宋体" w:eastAsia="黑体" w:cs="黑体"/>
          <w:sz w:val="32"/>
          <w:szCs w:val="32"/>
          <w:lang w:val="en-US" w:eastAsia="zh-CN"/>
        </w:rPr>
        <w:t>三</w:t>
      </w:r>
      <w:r>
        <w:rPr>
          <w:rFonts w:hint="eastAsia" w:ascii="黑体" w:hAnsi="宋体" w:eastAsia="黑体" w:cs="黑体"/>
          <w:sz w:val="32"/>
          <w:szCs w:val="32"/>
        </w:rPr>
        <w:t>、部门财政资金收支情况</w:t>
      </w:r>
    </w:p>
    <w:p>
      <w:pPr>
        <w:pStyle w:val="5"/>
        <w:widowControl/>
        <w:spacing w:line="560" w:lineRule="atLeast"/>
        <w:ind w:firstLine="643"/>
        <w:rPr>
          <w:rFonts w:hint="default" w:ascii="Times New Roman" w:hAnsi="Times New Roman" w:eastAsia="仿宋"/>
          <w:sz w:val="21"/>
          <w:szCs w:val="21"/>
        </w:rPr>
      </w:pPr>
      <w:r>
        <w:rPr>
          <w:rFonts w:hint="eastAsia" w:ascii="楷体" w:hAnsi="楷体" w:eastAsia="楷体" w:cs="楷体"/>
          <w:b/>
          <w:sz w:val="32"/>
          <w:szCs w:val="32"/>
        </w:rPr>
        <w:t>（一）部门财政资金收入情况</w:t>
      </w:r>
      <w:r>
        <w:rPr>
          <w:rFonts w:hint="eastAsia" w:ascii="仿宋" w:hAnsi="仿宋" w:eastAsia="仿宋" w:cs="仿宋"/>
          <w:sz w:val="32"/>
          <w:szCs w:val="32"/>
        </w:rPr>
        <w:t>。</w:t>
      </w:r>
      <w:r>
        <w:rPr>
          <w:rFonts w:hint="eastAsia" w:ascii="仿宋" w:hAnsi="仿宋" w:eastAsia="仿宋" w:cs="仿宋"/>
          <w:sz w:val="32"/>
          <w:szCs w:val="32"/>
          <w:lang w:eastAsia="zh-CN"/>
        </w:rPr>
        <w:t>2023</w:t>
      </w:r>
      <w:r>
        <w:rPr>
          <w:rFonts w:hint="eastAsia" w:ascii="仿宋" w:hAnsi="仿宋" w:eastAsia="仿宋" w:cs="仿宋"/>
          <w:sz w:val="32"/>
          <w:szCs w:val="32"/>
        </w:rPr>
        <w:t>年部门整体财政拨款收入总计</w:t>
      </w:r>
      <w:r>
        <w:rPr>
          <w:rFonts w:hint="eastAsia" w:ascii="仿宋" w:hAnsi="仿宋" w:eastAsia="仿宋" w:cs="仿宋"/>
          <w:sz w:val="32"/>
          <w:szCs w:val="32"/>
          <w:lang w:val="en-US" w:eastAsia="zh-CN"/>
        </w:rPr>
        <w:t>1119.15</w:t>
      </w:r>
      <w:r>
        <w:rPr>
          <w:rFonts w:hint="eastAsia" w:ascii="仿宋" w:hAnsi="仿宋" w:eastAsia="仿宋" w:cs="仿宋"/>
          <w:sz w:val="32"/>
          <w:szCs w:val="32"/>
        </w:rPr>
        <w:t>万元，一般公共预算财政拨款收入</w:t>
      </w:r>
      <w:r>
        <w:rPr>
          <w:rFonts w:hint="eastAsia" w:ascii="仿宋" w:hAnsi="仿宋" w:eastAsia="仿宋" w:cs="仿宋"/>
          <w:sz w:val="32"/>
          <w:szCs w:val="32"/>
          <w:lang w:val="en-US" w:eastAsia="zh-CN"/>
        </w:rPr>
        <w:t>1119.1</w:t>
      </w:r>
      <w:r>
        <w:rPr>
          <w:rFonts w:hint="eastAsia" w:ascii="仿宋" w:hAnsi="仿宋" w:eastAsia="仿宋" w:cs="仿宋"/>
          <w:sz w:val="32"/>
          <w:szCs w:val="32"/>
        </w:rPr>
        <w:t>5万元，占收入的100%。其中：合水县司法局一般公共预算财政拨款收入</w:t>
      </w:r>
      <w:r>
        <w:rPr>
          <w:rFonts w:hint="eastAsia" w:ascii="仿宋" w:hAnsi="仿宋" w:eastAsia="仿宋" w:cs="仿宋"/>
          <w:sz w:val="32"/>
          <w:szCs w:val="32"/>
          <w:lang w:val="en-US" w:eastAsia="zh-CN"/>
        </w:rPr>
        <w:t>818.42</w:t>
      </w:r>
      <w:r>
        <w:rPr>
          <w:rFonts w:hint="eastAsia" w:ascii="仿宋" w:hAnsi="仿宋" w:eastAsia="仿宋" w:cs="仿宋"/>
          <w:sz w:val="32"/>
          <w:szCs w:val="32"/>
        </w:rPr>
        <w:t>万元；合水县公证处一般公共预算财政拨款收入</w:t>
      </w:r>
      <w:r>
        <w:rPr>
          <w:rFonts w:hint="eastAsia" w:ascii="仿宋" w:hAnsi="仿宋" w:eastAsia="仿宋" w:cs="仿宋"/>
          <w:sz w:val="32"/>
          <w:szCs w:val="32"/>
          <w:lang w:val="en-US" w:eastAsia="zh-CN"/>
        </w:rPr>
        <w:t>105.39</w:t>
      </w:r>
      <w:r>
        <w:rPr>
          <w:rFonts w:hint="eastAsia" w:ascii="仿宋" w:hAnsi="仿宋" w:eastAsia="仿宋" w:cs="仿宋"/>
          <w:sz w:val="32"/>
          <w:szCs w:val="32"/>
        </w:rPr>
        <w:t>万元；甘肃金桥律师事务所一般公共预算财政拨款收入</w:t>
      </w:r>
      <w:r>
        <w:rPr>
          <w:rFonts w:hint="eastAsia" w:ascii="仿宋" w:hAnsi="仿宋" w:eastAsia="仿宋" w:cs="仿宋"/>
          <w:sz w:val="32"/>
          <w:szCs w:val="32"/>
          <w:lang w:val="en-US" w:eastAsia="zh-CN"/>
        </w:rPr>
        <w:t>78.1</w:t>
      </w:r>
      <w:r>
        <w:rPr>
          <w:rFonts w:hint="eastAsia" w:ascii="仿宋" w:hAnsi="仿宋" w:eastAsia="仿宋" w:cs="仿宋"/>
          <w:sz w:val="32"/>
          <w:szCs w:val="32"/>
        </w:rPr>
        <w:t>9万元；合水县法律援助中心一般公共预算财政拨款收入</w:t>
      </w:r>
      <w:r>
        <w:rPr>
          <w:rFonts w:hint="eastAsia" w:ascii="仿宋" w:hAnsi="仿宋" w:eastAsia="仿宋" w:cs="仿宋"/>
          <w:sz w:val="32"/>
          <w:szCs w:val="32"/>
          <w:lang w:val="en-US" w:eastAsia="zh-CN"/>
        </w:rPr>
        <w:t>117.74</w:t>
      </w:r>
      <w:r>
        <w:rPr>
          <w:rFonts w:hint="eastAsia" w:ascii="仿宋" w:hAnsi="仿宋" w:eastAsia="仿宋" w:cs="仿宋"/>
          <w:sz w:val="32"/>
          <w:szCs w:val="32"/>
        </w:rPr>
        <w:t>万元。</w:t>
      </w:r>
    </w:p>
    <w:p>
      <w:pPr>
        <w:pStyle w:val="5"/>
        <w:widowControl/>
        <w:spacing w:line="560" w:lineRule="atLeast"/>
        <w:ind w:firstLine="643"/>
        <w:jc w:val="both"/>
        <w:rPr>
          <w:rFonts w:hint="default" w:ascii="Times New Roman" w:hAnsi="Times New Roman"/>
          <w:sz w:val="21"/>
          <w:szCs w:val="21"/>
        </w:rPr>
      </w:pPr>
      <w:r>
        <w:rPr>
          <w:rFonts w:hint="eastAsia" w:ascii="楷体" w:hAnsi="楷体" w:eastAsia="楷体" w:cs="楷体"/>
          <w:b/>
          <w:sz w:val="32"/>
          <w:szCs w:val="32"/>
        </w:rPr>
        <w:t>（二）部门财政资金支出情况</w:t>
      </w:r>
      <w:r>
        <w:rPr>
          <w:rFonts w:hint="eastAsia" w:ascii="仿宋" w:hAnsi="仿宋" w:eastAsia="仿宋" w:cs="仿宋"/>
          <w:sz w:val="32"/>
          <w:szCs w:val="32"/>
        </w:rPr>
        <w:t>。</w:t>
      </w:r>
      <w:r>
        <w:rPr>
          <w:rFonts w:hint="eastAsia" w:ascii="仿宋" w:hAnsi="仿宋" w:eastAsia="仿宋" w:cs="仿宋"/>
          <w:sz w:val="32"/>
          <w:szCs w:val="32"/>
          <w:lang w:eastAsia="zh-CN"/>
        </w:rPr>
        <w:t>2023</w:t>
      </w:r>
      <w:r>
        <w:rPr>
          <w:rFonts w:hint="eastAsia" w:ascii="仿宋" w:hAnsi="仿宋" w:eastAsia="仿宋" w:cs="仿宋"/>
          <w:sz w:val="32"/>
          <w:szCs w:val="32"/>
        </w:rPr>
        <w:t>年部门整体财政拨款支出合计</w:t>
      </w:r>
      <w:r>
        <w:rPr>
          <w:rFonts w:hint="eastAsia" w:ascii="仿宋" w:hAnsi="仿宋" w:eastAsia="仿宋" w:cs="仿宋"/>
          <w:sz w:val="32"/>
          <w:szCs w:val="32"/>
          <w:lang w:val="en-US" w:eastAsia="zh-CN"/>
        </w:rPr>
        <w:t>1119.15</w:t>
      </w:r>
      <w:r>
        <w:rPr>
          <w:rFonts w:hint="eastAsia" w:ascii="仿宋" w:hAnsi="仿宋" w:eastAsia="仿宋" w:cs="仿宋"/>
          <w:sz w:val="32"/>
          <w:szCs w:val="32"/>
        </w:rPr>
        <w:t>万元，其中：合水县司法局财政拨款支出</w:t>
      </w:r>
      <w:r>
        <w:rPr>
          <w:rFonts w:hint="eastAsia" w:ascii="仿宋" w:hAnsi="仿宋" w:eastAsia="仿宋" w:cs="仿宋"/>
          <w:sz w:val="32"/>
          <w:szCs w:val="32"/>
          <w:lang w:val="en-US" w:eastAsia="zh-CN"/>
        </w:rPr>
        <w:t>818.42</w:t>
      </w:r>
      <w:r>
        <w:rPr>
          <w:rFonts w:hint="eastAsia" w:ascii="仿宋" w:hAnsi="仿宋" w:eastAsia="仿宋" w:cs="仿宋"/>
          <w:sz w:val="32"/>
          <w:szCs w:val="32"/>
        </w:rPr>
        <w:t>万元，占部门整体支出</w:t>
      </w:r>
      <w:r>
        <w:rPr>
          <w:rFonts w:hint="eastAsia" w:ascii="仿宋" w:hAnsi="仿宋" w:eastAsia="仿宋" w:cs="仿宋"/>
          <w:sz w:val="32"/>
          <w:szCs w:val="32"/>
          <w:lang w:val="en-US" w:eastAsia="zh-CN"/>
        </w:rPr>
        <w:t>73.08</w:t>
      </w:r>
      <w:r>
        <w:rPr>
          <w:rFonts w:hint="eastAsia" w:ascii="仿宋" w:hAnsi="仿宋" w:eastAsia="仿宋" w:cs="仿宋"/>
          <w:sz w:val="32"/>
          <w:szCs w:val="32"/>
        </w:rPr>
        <w:t>%；合水县公证处财政拨款支出</w:t>
      </w:r>
      <w:r>
        <w:rPr>
          <w:rFonts w:hint="eastAsia" w:ascii="仿宋" w:hAnsi="仿宋" w:eastAsia="仿宋" w:cs="仿宋"/>
          <w:sz w:val="32"/>
          <w:szCs w:val="32"/>
          <w:lang w:val="en-US" w:eastAsia="zh-CN"/>
        </w:rPr>
        <w:t>105.39</w:t>
      </w:r>
      <w:r>
        <w:rPr>
          <w:rFonts w:hint="eastAsia" w:ascii="仿宋" w:hAnsi="仿宋" w:eastAsia="仿宋" w:cs="仿宋"/>
          <w:sz w:val="32"/>
          <w:szCs w:val="32"/>
        </w:rPr>
        <w:t>万元，占部门整体支出</w:t>
      </w:r>
      <w:r>
        <w:rPr>
          <w:rFonts w:hint="eastAsia" w:ascii="仿宋" w:hAnsi="仿宋" w:eastAsia="仿宋" w:cs="仿宋"/>
          <w:sz w:val="32"/>
          <w:szCs w:val="32"/>
          <w:lang w:val="en-US" w:eastAsia="zh-CN"/>
        </w:rPr>
        <w:t>9.42</w:t>
      </w:r>
      <w:r>
        <w:rPr>
          <w:rFonts w:hint="eastAsia" w:ascii="仿宋" w:hAnsi="仿宋" w:eastAsia="仿宋" w:cs="仿宋"/>
          <w:sz w:val="32"/>
          <w:szCs w:val="32"/>
        </w:rPr>
        <w:t>%；甘肃金桥律师事务所财政拨款支出</w:t>
      </w:r>
      <w:r>
        <w:rPr>
          <w:rFonts w:hint="eastAsia" w:ascii="仿宋" w:hAnsi="仿宋" w:eastAsia="仿宋" w:cs="仿宋"/>
          <w:sz w:val="32"/>
          <w:szCs w:val="32"/>
          <w:lang w:val="en-US" w:eastAsia="zh-CN"/>
        </w:rPr>
        <w:t>78.1</w:t>
      </w:r>
      <w:r>
        <w:rPr>
          <w:rFonts w:hint="eastAsia" w:ascii="仿宋" w:hAnsi="仿宋" w:eastAsia="仿宋" w:cs="仿宋"/>
          <w:sz w:val="32"/>
          <w:szCs w:val="32"/>
        </w:rPr>
        <w:t>万元，占部门整体支出</w:t>
      </w:r>
      <w:r>
        <w:rPr>
          <w:rFonts w:hint="eastAsia" w:ascii="仿宋" w:hAnsi="仿宋" w:eastAsia="仿宋" w:cs="仿宋"/>
          <w:sz w:val="32"/>
          <w:szCs w:val="32"/>
          <w:lang w:val="en-US" w:eastAsia="zh-CN"/>
        </w:rPr>
        <w:t>6.98</w:t>
      </w:r>
      <w:r>
        <w:rPr>
          <w:rFonts w:hint="eastAsia" w:ascii="仿宋" w:hAnsi="仿宋" w:eastAsia="仿宋" w:cs="仿宋"/>
          <w:sz w:val="32"/>
          <w:szCs w:val="32"/>
        </w:rPr>
        <w:t>%；合水县法律援助中心财政拨款支出</w:t>
      </w:r>
      <w:r>
        <w:rPr>
          <w:rFonts w:hint="eastAsia" w:ascii="仿宋" w:hAnsi="仿宋" w:eastAsia="仿宋" w:cs="仿宋"/>
          <w:sz w:val="32"/>
          <w:szCs w:val="32"/>
          <w:lang w:val="en-US" w:eastAsia="zh-CN"/>
        </w:rPr>
        <w:t>117.74</w:t>
      </w:r>
      <w:r>
        <w:rPr>
          <w:rFonts w:hint="eastAsia" w:ascii="仿宋" w:hAnsi="仿宋" w:eastAsia="仿宋" w:cs="仿宋"/>
          <w:sz w:val="32"/>
          <w:szCs w:val="32"/>
        </w:rPr>
        <w:t>万元，占部门整体支出</w:t>
      </w:r>
      <w:r>
        <w:rPr>
          <w:rFonts w:hint="eastAsia" w:ascii="仿宋" w:hAnsi="仿宋" w:eastAsia="仿宋" w:cs="仿宋"/>
          <w:sz w:val="32"/>
          <w:szCs w:val="32"/>
          <w:lang w:val="en-US" w:eastAsia="zh-CN"/>
        </w:rPr>
        <w:t>10.52</w:t>
      </w:r>
      <w:r>
        <w:rPr>
          <w:rFonts w:hint="eastAsia" w:ascii="仿宋" w:hAnsi="仿宋" w:eastAsia="仿宋" w:cs="仿宋"/>
          <w:sz w:val="32"/>
          <w:szCs w:val="32"/>
        </w:rPr>
        <w:t>%。</w:t>
      </w:r>
    </w:p>
    <w:p>
      <w:pPr>
        <w:pStyle w:val="5"/>
        <w:widowControl/>
        <w:spacing w:line="560" w:lineRule="atLeast"/>
        <w:ind w:firstLine="640"/>
        <w:jc w:val="both"/>
        <w:rPr>
          <w:rFonts w:hint="default" w:ascii="黑体" w:hAnsi="宋体" w:eastAsia="黑体" w:cs="黑体"/>
          <w:sz w:val="32"/>
          <w:szCs w:val="32"/>
          <w:lang w:val="en-US" w:eastAsia="zh-CN"/>
        </w:rPr>
      </w:pPr>
      <w:r>
        <w:rPr>
          <w:rFonts w:hint="eastAsia" w:ascii="黑体" w:hAnsi="宋体" w:eastAsia="黑体" w:cs="黑体"/>
          <w:sz w:val="32"/>
          <w:szCs w:val="32"/>
          <w:lang w:val="en-US" w:eastAsia="zh-CN"/>
        </w:rPr>
        <w:t>四、部门财政支出管理情况</w:t>
      </w:r>
    </w:p>
    <w:p>
      <w:pPr>
        <w:pStyle w:val="5"/>
        <w:widowControl/>
        <w:spacing w:line="560" w:lineRule="atLeast"/>
        <w:ind w:firstLine="643"/>
        <w:jc w:val="both"/>
        <w:rPr>
          <w:rFonts w:hint="default" w:ascii="Times New Roman" w:hAnsi="Times New Roman"/>
          <w:sz w:val="21"/>
          <w:szCs w:val="21"/>
        </w:rPr>
      </w:pPr>
      <w:r>
        <w:rPr>
          <w:rFonts w:hint="eastAsia" w:ascii="楷体" w:hAnsi="楷体" w:eastAsia="楷体" w:cs="楷体"/>
          <w:b/>
          <w:sz w:val="32"/>
          <w:szCs w:val="32"/>
        </w:rPr>
        <w:t>（一）制度建设情况。</w:t>
      </w:r>
      <w:r>
        <w:rPr>
          <w:rFonts w:hint="eastAsia" w:ascii="仿宋" w:hAnsi="仿宋" w:eastAsia="仿宋" w:cs="仿宋"/>
          <w:sz w:val="32"/>
          <w:szCs w:val="32"/>
        </w:rPr>
        <w:t>坚持将制度建设放在首位，规范单位内部经济和业务活动，制定完善工作制度、财务制度、内控制度等各种规章制度。按照《预算法》《会计法》和内部控制管理相关规定编制预算管理、收支管理、政府采购管理、项目管理、资产管理、合同管理等制度，健全财政资金审核审批制度、三重一大管理制度等相关制度，严格支出控制。</w:t>
      </w:r>
    </w:p>
    <w:p>
      <w:pPr>
        <w:pStyle w:val="5"/>
        <w:widowControl/>
        <w:spacing w:line="560" w:lineRule="atLeast"/>
        <w:ind w:firstLine="643"/>
        <w:rPr>
          <w:rFonts w:hint="default"/>
          <w:sz w:val="24"/>
          <w:szCs w:val="24"/>
        </w:rPr>
      </w:pPr>
      <w:r>
        <w:rPr>
          <w:rFonts w:hint="eastAsia" w:ascii="楷体" w:hAnsi="楷体" w:eastAsia="楷体" w:cs="楷体"/>
          <w:b/>
          <w:sz w:val="32"/>
          <w:szCs w:val="32"/>
        </w:rPr>
        <w:t>（二）绩效目标管理情况</w:t>
      </w:r>
    </w:p>
    <w:p>
      <w:pPr>
        <w:pStyle w:val="5"/>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1.预算编制。在年度预算编制中，严格按照财政印发的预算编制口径和标准编制人员经费，根据上年度项目支出情况，结合部门重点工作实际，本着厉行节约、突出重点的原则安排，按照“二上二下”的预算编制要求编制本部门预算，预算编制依据充分，符合本部门工作实际需求。</w:t>
      </w:r>
    </w:p>
    <w:p>
      <w:pPr>
        <w:pStyle w:val="5"/>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2.绩效目标设立。按照《预算法》以及</w:t>
      </w:r>
      <w:r>
        <w:rPr>
          <w:rFonts w:hint="eastAsia" w:ascii="仿宋" w:hAnsi="仿宋" w:eastAsia="仿宋" w:cs="仿宋"/>
          <w:sz w:val="32"/>
          <w:szCs w:val="32"/>
          <w:lang w:eastAsia="zh-CN"/>
        </w:rPr>
        <w:t>2023</w:t>
      </w:r>
      <w:r>
        <w:rPr>
          <w:rFonts w:hint="eastAsia" w:ascii="仿宋" w:hAnsi="仿宋" w:eastAsia="仿宋" w:cs="仿宋"/>
          <w:sz w:val="32"/>
          <w:szCs w:val="32"/>
        </w:rPr>
        <w:t>年部门预算编制口径及要求，我部门对县司法局、合水县公证处、合水县法律援助中心、甘肃金桥律师事务所4个单位年初预算编制了绩效目标，对</w:t>
      </w:r>
      <w:r>
        <w:rPr>
          <w:rFonts w:hint="eastAsia" w:ascii="仿宋" w:hAnsi="仿宋" w:eastAsia="仿宋" w:cs="仿宋"/>
          <w:sz w:val="32"/>
          <w:szCs w:val="32"/>
          <w:lang w:eastAsia="zh-CN"/>
        </w:rPr>
        <w:t>2023</w:t>
      </w:r>
      <w:r>
        <w:rPr>
          <w:rFonts w:hint="eastAsia" w:ascii="仿宋" w:hAnsi="仿宋" w:eastAsia="仿宋" w:cs="仿宋"/>
          <w:sz w:val="32"/>
          <w:szCs w:val="32"/>
        </w:rPr>
        <w:t>年重点工作按照上级业务主管部门下达的目标绩效指标结合部门工作实际，设立了工作目标，绩效目标设立完整，符合项目业务工作实际要求，可行性强。</w:t>
      </w:r>
    </w:p>
    <w:p>
      <w:pPr>
        <w:pStyle w:val="5"/>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3.绩效目标监控。我部门年初预算的项目为专项工作经费或特定人员经费，制定了资金使用支付审核审批程序，在项目实施过程中，严格按照业务开展情况、业务进度进行资金计划申报，资金支付严格审核审批流程进行，年度结束后，进行了专项自评。绩效目标监控管理规范，制度建设完整，形成了长效机制。</w:t>
      </w:r>
    </w:p>
    <w:p>
      <w:pPr>
        <w:pStyle w:val="5"/>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4.绩效评价。年度结束后，各单位对</w:t>
      </w:r>
      <w:r>
        <w:rPr>
          <w:rFonts w:hint="eastAsia" w:ascii="仿宋" w:hAnsi="仿宋" w:eastAsia="仿宋" w:cs="仿宋"/>
          <w:sz w:val="32"/>
          <w:szCs w:val="32"/>
          <w:lang w:eastAsia="zh-CN"/>
        </w:rPr>
        <w:t>2023</w:t>
      </w:r>
      <w:r>
        <w:rPr>
          <w:rFonts w:hint="eastAsia" w:ascii="仿宋" w:hAnsi="仿宋" w:eastAsia="仿宋" w:cs="仿宋"/>
          <w:sz w:val="32"/>
          <w:szCs w:val="32"/>
        </w:rPr>
        <w:t>年度的主要业务工作和重点工作进行了全面梳理，在全面总结的基础上形成了总结报告，根据业务工作开展情况以及资金的使用情况对整体支出和各项目支出进行绩效评价，评价依据完整、客观、公正。</w:t>
      </w:r>
    </w:p>
    <w:p>
      <w:pPr>
        <w:pStyle w:val="5"/>
        <w:widowControl/>
        <w:spacing w:line="560" w:lineRule="atLeast"/>
        <w:ind w:firstLine="643"/>
        <w:rPr>
          <w:rFonts w:hint="default"/>
          <w:sz w:val="24"/>
          <w:szCs w:val="24"/>
        </w:rPr>
      </w:pPr>
      <w:r>
        <w:rPr>
          <w:rFonts w:hint="eastAsia" w:ascii="楷体" w:hAnsi="楷体" w:eastAsia="楷体" w:cs="楷体"/>
          <w:b/>
          <w:sz w:val="32"/>
          <w:szCs w:val="32"/>
        </w:rPr>
        <w:t>（三）综合管理情况</w:t>
      </w:r>
    </w:p>
    <w:p>
      <w:pPr>
        <w:pStyle w:val="5"/>
        <w:widowControl/>
        <w:spacing w:line="560" w:lineRule="atLeast"/>
        <w:ind w:firstLine="640"/>
        <w:rPr>
          <w:rFonts w:hint="eastAsia" w:ascii="仿宋" w:hAnsi="仿宋" w:eastAsia="仿宋" w:cs="仿宋"/>
          <w:sz w:val="32"/>
          <w:szCs w:val="32"/>
        </w:rPr>
      </w:pPr>
      <w:r>
        <w:rPr>
          <w:rFonts w:hint="eastAsia" w:ascii="仿宋" w:hAnsi="仿宋" w:eastAsia="仿宋" w:cs="仿宋"/>
          <w:sz w:val="32"/>
          <w:szCs w:val="32"/>
        </w:rPr>
        <w:t>1.政府性债务管理。</w:t>
      </w:r>
    </w:p>
    <w:p>
      <w:pPr>
        <w:pStyle w:val="5"/>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我单位无政府性债务。</w:t>
      </w:r>
    </w:p>
    <w:p>
      <w:pPr>
        <w:pStyle w:val="5"/>
        <w:widowControl/>
        <w:numPr>
          <w:ilvl w:val="0"/>
          <w:numId w:val="1"/>
        </w:numPr>
        <w:spacing w:line="560" w:lineRule="atLeast"/>
        <w:ind w:firstLine="640"/>
        <w:rPr>
          <w:rFonts w:hint="eastAsia" w:ascii="仿宋" w:hAnsi="仿宋" w:eastAsia="仿宋" w:cs="仿宋"/>
          <w:sz w:val="32"/>
          <w:szCs w:val="32"/>
        </w:rPr>
      </w:pPr>
      <w:r>
        <w:rPr>
          <w:rFonts w:hint="eastAsia" w:ascii="仿宋" w:hAnsi="仿宋" w:eastAsia="仿宋" w:cs="仿宋"/>
          <w:sz w:val="32"/>
          <w:szCs w:val="32"/>
        </w:rPr>
        <w:t>政府采购实施计划。</w:t>
      </w:r>
    </w:p>
    <w:p>
      <w:pPr>
        <w:pStyle w:val="5"/>
        <w:widowControl/>
        <w:numPr>
          <w:ilvl w:val="0"/>
          <w:numId w:val="0"/>
        </w:numPr>
        <w:spacing w:line="560" w:lineRule="atLeast"/>
        <w:ind w:left="640"/>
        <w:rPr>
          <w:rFonts w:hint="eastAsia" w:ascii="仿宋" w:hAnsi="仿宋" w:eastAsia="仿宋" w:cs="仿宋"/>
          <w:sz w:val="32"/>
          <w:szCs w:val="32"/>
        </w:rPr>
      </w:pPr>
      <w:r>
        <w:rPr>
          <w:rFonts w:hint="eastAsia" w:ascii="仿宋" w:hAnsi="仿宋" w:eastAsia="仿宋" w:cs="仿宋"/>
          <w:sz w:val="32"/>
          <w:szCs w:val="32"/>
        </w:rPr>
        <w:t>我单位无政府采购。</w:t>
      </w:r>
    </w:p>
    <w:p>
      <w:pPr>
        <w:pStyle w:val="5"/>
        <w:widowControl/>
        <w:spacing w:line="560" w:lineRule="atLeast"/>
        <w:ind w:firstLine="640"/>
        <w:rPr>
          <w:rFonts w:hint="default" w:ascii="Times New Roman" w:hAnsi="Times New Roman"/>
          <w:sz w:val="21"/>
          <w:szCs w:val="21"/>
        </w:rPr>
      </w:pPr>
      <w:r>
        <w:rPr>
          <w:rFonts w:hint="eastAsia" w:ascii="仿宋" w:hAnsi="仿宋" w:eastAsia="仿宋" w:cs="仿宋"/>
          <w:sz w:val="32"/>
          <w:szCs w:val="32"/>
        </w:rPr>
        <w:t>3.“三公经费”使用。</w:t>
      </w:r>
    </w:p>
    <w:p>
      <w:pPr>
        <w:pStyle w:val="5"/>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“三公”经费财政拨款支出情况说明</w:t>
      </w:r>
    </w:p>
    <w:p>
      <w:pPr>
        <w:pStyle w:val="5"/>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lang w:eastAsia="zh-CN"/>
        </w:rPr>
        <w:t>2023</w:t>
      </w:r>
      <w:r>
        <w:rPr>
          <w:rFonts w:hint="eastAsia" w:ascii="仿宋" w:hAnsi="仿宋" w:eastAsia="仿宋" w:cs="仿宋"/>
          <w:sz w:val="32"/>
          <w:szCs w:val="32"/>
        </w:rPr>
        <w:t>年县司法局“三公”经费收入预算1.</w:t>
      </w:r>
      <w:r>
        <w:rPr>
          <w:rFonts w:hint="eastAsia" w:ascii="仿宋" w:hAnsi="仿宋" w:eastAsia="仿宋" w:cs="仿宋"/>
          <w:sz w:val="32"/>
          <w:szCs w:val="32"/>
          <w:lang w:val="en-US" w:eastAsia="zh-CN"/>
        </w:rPr>
        <w:t>4</w:t>
      </w:r>
      <w:r>
        <w:rPr>
          <w:rFonts w:hint="eastAsia" w:ascii="仿宋" w:hAnsi="仿宋" w:eastAsia="仿宋" w:cs="仿宋"/>
          <w:sz w:val="32"/>
          <w:szCs w:val="32"/>
        </w:rPr>
        <w:t>5万元，支出为1.45万元，完成率为</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pStyle w:val="5"/>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4.资产管理。我部门资产管理严格按照国有资产管理相关规定，在资产信息管理系统进行了全部录入，新购资产同时进行了账务处理，按规定计提折旧，信息系统数据与财务账数据一致。</w:t>
      </w:r>
    </w:p>
    <w:p>
      <w:pPr>
        <w:pStyle w:val="5"/>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5.信息公开。</w:t>
      </w:r>
      <w:r>
        <w:rPr>
          <w:rFonts w:hint="eastAsia" w:ascii="仿宋" w:hAnsi="仿宋" w:eastAsia="仿宋" w:cs="仿宋"/>
          <w:sz w:val="32"/>
          <w:szCs w:val="32"/>
          <w:lang w:eastAsia="zh-CN"/>
        </w:rPr>
        <w:t>2023</w:t>
      </w:r>
      <w:r>
        <w:rPr>
          <w:rFonts w:hint="eastAsia" w:ascii="仿宋" w:hAnsi="仿宋" w:eastAsia="仿宋" w:cs="仿宋"/>
          <w:sz w:val="32"/>
          <w:szCs w:val="32"/>
        </w:rPr>
        <w:t>年度预算批复后，及时在合水县人民政府门户网站进行了公开，公开内容包括部门职能、主要工作、年度预算、“三公”经费、政府采购计划、绩效目标等内容。</w:t>
      </w:r>
      <w:r>
        <w:rPr>
          <w:rFonts w:hint="eastAsia" w:ascii="仿宋" w:hAnsi="仿宋" w:eastAsia="仿宋" w:cs="仿宋"/>
          <w:sz w:val="32"/>
          <w:szCs w:val="32"/>
          <w:lang w:eastAsia="zh-CN"/>
        </w:rPr>
        <w:t>2023</w:t>
      </w:r>
      <w:r>
        <w:rPr>
          <w:rFonts w:hint="eastAsia" w:ascii="仿宋" w:hAnsi="仿宋" w:eastAsia="仿宋" w:cs="仿宋"/>
          <w:sz w:val="32"/>
          <w:szCs w:val="32"/>
        </w:rPr>
        <w:t>年决算批复后，及时在合水县人民政府门户网站进行了公开，公开内容包括部门职能、机构设置及人员、主要工作完成情况、预算及执行情况、“三公”经费执行情况、政府采购执行情况、绩效目标评价情况等。</w:t>
      </w:r>
    </w:p>
    <w:p>
      <w:pPr>
        <w:pStyle w:val="5"/>
        <w:widowControl/>
        <w:spacing w:line="560" w:lineRule="atLeast"/>
        <w:ind w:firstLine="640"/>
        <w:jc w:val="both"/>
        <w:rPr>
          <w:rFonts w:hint="default" w:ascii="Times New Roman" w:hAnsi="Times New Roman"/>
          <w:sz w:val="21"/>
          <w:szCs w:val="21"/>
        </w:rPr>
      </w:pPr>
      <w:r>
        <w:rPr>
          <w:rFonts w:hint="eastAsia" w:ascii="仿宋" w:hAnsi="仿宋" w:eastAsia="仿宋" w:cs="仿宋"/>
          <w:sz w:val="32"/>
          <w:szCs w:val="32"/>
        </w:rPr>
        <w:t>6.依法接受审计及财政监督情况。</w:t>
      </w:r>
      <w:r>
        <w:rPr>
          <w:rFonts w:hint="eastAsia" w:ascii="仿宋" w:hAnsi="仿宋" w:eastAsia="仿宋" w:cs="仿宋"/>
          <w:sz w:val="32"/>
          <w:szCs w:val="32"/>
          <w:lang w:eastAsia="zh-CN"/>
        </w:rPr>
        <w:t>2023</w:t>
      </w:r>
      <w:r>
        <w:rPr>
          <w:rFonts w:hint="eastAsia" w:ascii="仿宋" w:hAnsi="仿宋" w:eastAsia="仿宋" w:cs="仿宋"/>
          <w:sz w:val="32"/>
          <w:szCs w:val="32"/>
        </w:rPr>
        <w:t>年度未接受审计及财政监督检查。</w:t>
      </w:r>
    </w:p>
    <w:p>
      <w:pPr>
        <w:pStyle w:val="5"/>
        <w:widowControl/>
        <w:spacing w:line="560" w:lineRule="atLeast"/>
        <w:ind w:firstLine="643"/>
        <w:rPr>
          <w:rFonts w:hint="default"/>
          <w:sz w:val="24"/>
          <w:szCs w:val="24"/>
        </w:rPr>
      </w:pPr>
      <w:r>
        <w:rPr>
          <w:rFonts w:hint="eastAsia" w:ascii="楷体" w:hAnsi="楷体" w:eastAsia="楷体" w:cs="楷体"/>
          <w:b/>
          <w:sz w:val="32"/>
          <w:szCs w:val="32"/>
        </w:rPr>
        <w:t>（四）综合绩效情况</w:t>
      </w:r>
    </w:p>
    <w:p>
      <w:pPr>
        <w:pStyle w:val="5"/>
        <w:widowControl/>
        <w:spacing w:line="560" w:lineRule="atLeast"/>
        <w:ind w:firstLine="643"/>
        <w:jc w:val="both"/>
        <w:rPr>
          <w:rFonts w:hint="default" w:ascii="Times New Roman" w:hAnsi="Times New Roman"/>
          <w:sz w:val="21"/>
          <w:szCs w:val="21"/>
        </w:rPr>
      </w:pPr>
      <w:r>
        <w:rPr>
          <w:rFonts w:hint="eastAsia" w:ascii="仿宋" w:hAnsi="仿宋" w:eastAsia="仿宋" w:cs="仿宋"/>
          <w:sz w:val="32"/>
          <w:szCs w:val="32"/>
        </w:rPr>
        <w:t>各项目设立依据充分，符合项目业务工作要求，立项程序合规，目标设定切实可行，经费安排与工作相适应，资金用途明确，内控措施较为健全，工作开展严格按照相关规定执行，项目数量、质量完成好，进度安排合理，具有良好的社会效益，可持续影响明显，工作轨迹资料齐全，财务管理制度健全，资金拨付审批程序合规，财务核算及时，会计信息真实，工作开展成效明显，服务对象满意度高，资金使用绩效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五</w:t>
      </w:r>
      <w:r>
        <w:rPr>
          <w:rFonts w:hint="default" w:ascii="Times New Roman" w:hAnsi="Times New Roman" w:eastAsia="黑体" w:cs="Times New Roman"/>
          <w:b w:val="0"/>
          <w:bCs w:val="0"/>
          <w:sz w:val="32"/>
          <w:szCs w:val="32"/>
          <w:lang w:val="en-US" w:eastAsia="zh-CN"/>
        </w:rPr>
        <w:t>、存在的问题</w:t>
      </w:r>
    </w:p>
    <w:p>
      <w:pPr>
        <w:pStyle w:val="3"/>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val="en-US" w:eastAsia="zh-CN"/>
        </w:rPr>
        <w:t>一是</w:t>
      </w:r>
      <w:r>
        <w:rPr>
          <w:rFonts w:hint="default" w:ascii="Times New Roman" w:hAnsi="Times New Roman" w:eastAsia="楷体_GB2312" w:cs="Times New Roman"/>
          <w:b/>
          <w:bCs/>
          <w:color w:val="000000"/>
          <w:sz w:val="32"/>
          <w:szCs w:val="32"/>
        </w:rPr>
        <w:t>预算绩效观念不深入。</w:t>
      </w:r>
      <w:r>
        <w:rPr>
          <w:rFonts w:hint="default" w:ascii="Times New Roman" w:hAnsi="Times New Roman" w:eastAsia="仿宋_GB2312" w:cs="Times New Roman"/>
          <w:color w:val="000000"/>
          <w:sz w:val="32"/>
          <w:szCs w:val="32"/>
        </w:rPr>
        <w:t>在日常财务工作中存在着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轻管理、重支出、轻绩效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的情况，造成该问题的主要原因是自身绩效理念较薄弱，单位绩效目标编制仍有缺失，需要进一步加强对资金绩效管理的重视程度。</w:t>
      </w:r>
      <w:r>
        <w:rPr>
          <w:rFonts w:hint="default" w:ascii="Times New Roman" w:hAnsi="Times New Roman" w:eastAsia="楷体_GB2312" w:cs="Times New Roman"/>
          <w:b/>
          <w:bCs/>
          <w:color w:val="000000"/>
          <w:sz w:val="32"/>
          <w:szCs w:val="32"/>
          <w:lang w:val="en-US" w:eastAsia="zh-CN"/>
        </w:rPr>
        <w:t>二是预算绩效规范管理有盲点。</w:t>
      </w:r>
      <w:r>
        <w:rPr>
          <w:rFonts w:hint="default" w:ascii="Times New Roman" w:hAnsi="Times New Roman" w:eastAsia="仿宋_GB2312" w:cs="Times New Roman"/>
          <w:color w:val="000000"/>
          <w:sz w:val="32"/>
          <w:szCs w:val="32"/>
        </w:rPr>
        <w:t>在财政</w:t>
      </w:r>
      <w:r>
        <w:rPr>
          <w:rFonts w:hint="default" w:ascii="Times New Roman" w:hAnsi="Times New Roman" w:eastAsia="仿宋_GB2312" w:cs="Times New Roman"/>
          <w:color w:val="000000"/>
          <w:sz w:val="32"/>
          <w:szCs w:val="32"/>
          <w:lang w:val="en-US" w:eastAsia="zh-CN"/>
        </w:rPr>
        <w:t>部门</w:t>
      </w:r>
      <w:r>
        <w:rPr>
          <w:rFonts w:hint="default" w:ascii="Times New Roman" w:hAnsi="Times New Roman" w:eastAsia="仿宋_GB2312" w:cs="Times New Roman"/>
          <w:color w:val="000000"/>
          <w:sz w:val="32"/>
          <w:szCs w:val="32"/>
        </w:rPr>
        <w:t>逐步加强绩效管理的情况下，</w:t>
      </w:r>
      <w:r>
        <w:rPr>
          <w:rFonts w:hint="default" w:ascii="Times New Roman" w:hAnsi="Times New Roman" w:eastAsia="仿宋_GB2312" w:cs="Times New Roman"/>
          <w:color w:val="000000"/>
          <w:sz w:val="32"/>
          <w:szCs w:val="32"/>
          <w:lang w:val="en-US" w:eastAsia="zh-CN"/>
        </w:rPr>
        <w:t>我</w:t>
      </w:r>
      <w:r>
        <w:rPr>
          <w:rFonts w:hint="eastAsia" w:ascii="Times New Roman" w:hAnsi="Times New Roman" w:eastAsia="仿宋_GB2312" w:cs="Times New Roman"/>
          <w:color w:val="000000"/>
          <w:sz w:val="32"/>
          <w:szCs w:val="32"/>
          <w:lang w:val="en-US" w:eastAsia="zh-CN"/>
        </w:rPr>
        <w:t>单位</w:t>
      </w:r>
      <w:r>
        <w:rPr>
          <w:rFonts w:hint="default" w:ascii="Times New Roman" w:hAnsi="Times New Roman" w:eastAsia="仿宋_GB2312" w:cs="Times New Roman"/>
          <w:color w:val="000000"/>
          <w:sz w:val="32"/>
          <w:szCs w:val="32"/>
        </w:rPr>
        <w:t>财务人员面对当前绩效管理工作既没有现成的经验可供借鉴，又缺乏专业性很强的技能储备，只能是边工作、边学习、边积累，短期内部分工作只能停留在表面，难以做到程序规范、管理科学，难以满足当前绩效管理要求。</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六</w:t>
      </w:r>
      <w:r>
        <w:rPr>
          <w:rFonts w:hint="default" w:ascii="Times New Roman" w:hAnsi="Times New Roman" w:eastAsia="黑体" w:cs="Times New Roman"/>
          <w:color w:val="000000"/>
          <w:sz w:val="32"/>
          <w:szCs w:val="32"/>
        </w:rPr>
        <w:t>、下一步工作措施</w:t>
      </w:r>
    </w:p>
    <w:p>
      <w:pPr>
        <w:pStyle w:val="3"/>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eastAsia="zh-CN"/>
        </w:rPr>
        <w:t>（</w:t>
      </w:r>
      <w:r>
        <w:rPr>
          <w:rFonts w:hint="default" w:ascii="Times New Roman" w:hAnsi="Times New Roman" w:eastAsia="楷体_GB2312" w:cs="Times New Roman"/>
          <w:b/>
          <w:bCs/>
          <w:color w:val="000000"/>
          <w:sz w:val="32"/>
          <w:szCs w:val="32"/>
          <w:lang w:val="en-US" w:eastAsia="zh-CN"/>
        </w:rPr>
        <w:t>一</w:t>
      </w:r>
      <w:r>
        <w:rPr>
          <w:rFonts w:hint="default" w:ascii="Times New Roman" w:hAnsi="Times New Roman" w:eastAsia="楷体_GB2312" w:cs="Times New Roman"/>
          <w:b/>
          <w:bCs/>
          <w:color w:val="000000"/>
          <w:sz w:val="32"/>
          <w:szCs w:val="32"/>
          <w:lang w:eastAsia="zh-CN"/>
        </w:rPr>
        <w:t>）</w:t>
      </w:r>
      <w:r>
        <w:rPr>
          <w:rFonts w:hint="default" w:ascii="Times New Roman" w:hAnsi="Times New Roman" w:eastAsia="楷体_GB2312" w:cs="Times New Roman"/>
          <w:b/>
          <w:bCs/>
          <w:color w:val="000000"/>
          <w:sz w:val="32"/>
          <w:szCs w:val="32"/>
        </w:rPr>
        <w:t>进一步增强绩效管理理念。</w:t>
      </w:r>
      <w:r>
        <w:rPr>
          <w:rFonts w:hint="default" w:ascii="Times New Roman" w:hAnsi="Times New Roman" w:eastAsia="仿宋_GB2312" w:cs="Times New Roman"/>
          <w:color w:val="000000"/>
          <w:sz w:val="32"/>
          <w:szCs w:val="32"/>
        </w:rPr>
        <w:t>在管理和使用预算资金的过程中，我</w:t>
      </w:r>
      <w:r>
        <w:rPr>
          <w:rFonts w:hint="eastAsia" w:ascii="Times New Roman" w:hAnsi="Times New Roman" w:eastAsia="仿宋_GB2312" w:cs="Times New Roman"/>
          <w:color w:val="000000"/>
          <w:sz w:val="32"/>
          <w:szCs w:val="32"/>
          <w:lang w:val="en-US" w:eastAsia="zh-CN"/>
        </w:rPr>
        <w:t>单位</w:t>
      </w:r>
      <w:r>
        <w:rPr>
          <w:rFonts w:hint="default" w:ascii="Times New Roman" w:hAnsi="Times New Roman" w:eastAsia="仿宋_GB2312" w:cs="Times New Roman"/>
          <w:color w:val="000000"/>
          <w:sz w:val="32"/>
          <w:szCs w:val="32"/>
        </w:rPr>
        <w:t>将更加突出资金使用绩效，做到“花钱必问效”。加强与财政</w:t>
      </w:r>
      <w:r>
        <w:rPr>
          <w:rFonts w:hint="default" w:ascii="Times New Roman" w:hAnsi="Times New Roman" w:eastAsia="仿宋_GB2312" w:cs="Times New Roman"/>
          <w:color w:val="000000"/>
          <w:sz w:val="32"/>
          <w:szCs w:val="32"/>
          <w:lang w:val="en-US" w:eastAsia="zh-CN"/>
        </w:rPr>
        <w:t>部门</w:t>
      </w:r>
      <w:r>
        <w:rPr>
          <w:rFonts w:hint="default" w:ascii="Times New Roman" w:hAnsi="Times New Roman" w:eastAsia="仿宋_GB2312" w:cs="Times New Roman"/>
          <w:color w:val="000000"/>
          <w:sz w:val="32"/>
          <w:szCs w:val="32"/>
        </w:rPr>
        <w:t>的沟通协调，按照绩效评价原则，开展资金安全性、规范性的监督，确保专项资金的使用符合绩效管理要求。</w:t>
      </w:r>
    </w:p>
    <w:p>
      <w:pPr>
        <w:pStyle w:val="3"/>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eastAsia="zh-CN"/>
        </w:rPr>
        <w:t>（</w:t>
      </w:r>
      <w:r>
        <w:rPr>
          <w:rFonts w:hint="default" w:ascii="Times New Roman" w:hAnsi="Times New Roman" w:eastAsia="楷体_GB2312" w:cs="Times New Roman"/>
          <w:b/>
          <w:bCs/>
          <w:color w:val="000000"/>
          <w:sz w:val="32"/>
          <w:szCs w:val="32"/>
          <w:lang w:val="en-US" w:eastAsia="zh-CN"/>
        </w:rPr>
        <w:t>二</w:t>
      </w:r>
      <w:r>
        <w:rPr>
          <w:rFonts w:hint="default" w:ascii="Times New Roman" w:hAnsi="Times New Roman" w:eastAsia="楷体_GB2312" w:cs="Times New Roman"/>
          <w:b/>
          <w:bCs/>
          <w:color w:val="000000"/>
          <w:sz w:val="32"/>
          <w:szCs w:val="32"/>
          <w:lang w:eastAsia="zh-CN"/>
        </w:rPr>
        <w:t>）</w:t>
      </w:r>
      <w:r>
        <w:rPr>
          <w:rFonts w:hint="default" w:ascii="Times New Roman" w:hAnsi="Times New Roman" w:eastAsia="楷体_GB2312" w:cs="Times New Roman"/>
          <w:b/>
          <w:bCs/>
          <w:color w:val="000000"/>
          <w:sz w:val="32"/>
          <w:szCs w:val="32"/>
        </w:rPr>
        <w:t>进一步严格财务管理制度。</w:t>
      </w:r>
      <w:r>
        <w:rPr>
          <w:rFonts w:hint="default" w:ascii="Times New Roman" w:hAnsi="Times New Roman" w:eastAsia="仿宋_GB2312" w:cs="Times New Roman"/>
          <w:color w:val="000000"/>
          <w:sz w:val="32"/>
          <w:szCs w:val="32"/>
        </w:rPr>
        <w:t>以《合水县预算绩效管理办法》为准绳，严格遵守国家、省、市财务管理法律法规，严格执行内部控制规范，确保资金使用、管理、监督等各个环节有章可循，从制度上管理好用好每笔资金，力争每笔资金的使用都为</w:t>
      </w:r>
      <w:r>
        <w:rPr>
          <w:rFonts w:hint="eastAsia" w:ascii="Times New Roman" w:hAnsi="Times New Roman" w:eastAsia="仿宋_GB2312" w:cs="Times New Roman"/>
          <w:color w:val="000000"/>
          <w:sz w:val="32"/>
          <w:szCs w:val="32"/>
          <w:lang w:val="en-US" w:eastAsia="zh-CN"/>
        </w:rPr>
        <w:t>公证</w:t>
      </w:r>
      <w:r>
        <w:rPr>
          <w:rFonts w:hint="default" w:ascii="Times New Roman" w:hAnsi="Times New Roman" w:eastAsia="仿宋_GB2312" w:cs="Times New Roman"/>
          <w:color w:val="000000"/>
          <w:sz w:val="32"/>
          <w:szCs w:val="32"/>
        </w:rPr>
        <w:t>事业带来促进作用。</w:t>
      </w:r>
    </w:p>
    <w:p>
      <w:pPr>
        <w:pStyle w:val="3"/>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b/>
          <w:bCs/>
          <w:color w:val="000000"/>
          <w:sz w:val="32"/>
          <w:szCs w:val="32"/>
          <w:lang w:eastAsia="zh-CN"/>
        </w:rPr>
        <w:t>（</w:t>
      </w:r>
      <w:r>
        <w:rPr>
          <w:rFonts w:hint="default" w:ascii="Times New Roman" w:hAnsi="Times New Roman" w:eastAsia="楷体_GB2312" w:cs="Times New Roman"/>
          <w:b/>
          <w:bCs/>
          <w:color w:val="000000"/>
          <w:sz w:val="32"/>
          <w:szCs w:val="32"/>
          <w:lang w:val="en-US" w:eastAsia="zh-CN"/>
        </w:rPr>
        <w:t>三</w:t>
      </w:r>
      <w:r>
        <w:rPr>
          <w:rFonts w:hint="default" w:ascii="Times New Roman" w:hAnsi="Times New Roman" w:eastAsia="楷体_GB2312" w:cs="Times New Roman"/>
          <w:b/>
          <w:bCs/>
          <w:color w:val="000000"/>
          <w:sz w:val="32"/>
          <w:szCs w:val="32"/>
          <w:lang w:eastAsia="zh-CN"/>
        </w:rPr>
        <w:t>）</w:t>
      </w:r>
      <w:r>
        <w:rPr>
          <w:rFonts w:hint="default" w:ascii="Times New Roman" w:hAnsi="Times New Roman" w:eastAsia="楷体_GB2312" w:cs="Times New Roman"/>
          <w:b/>
          <w:bCs/>
          <w:color w:val="000000"/>
          <w:sz w:val="32"/>
          <w:szCs w:val="32"/>
        </w:rPr>
        <w:t>进一步加强财务素养和专业技能培训。</w:t>
      </w:r>
      <w:r>
        <w:rPr>
          <w:rFonts w:hint="default" w:ascii="Times New Roman" w:hAnsi="Times New Roman" w:eastAsia="仿宋_GB2312" w:cs="Times New Roman"/>
          <w:color w:val="000000"/>
          <w:sz w:val="32"/>
          <w:szCs w:val="32"/>
        </w:rPr>
        <w:t>针对预算资金绩效管理和相关法律法规，对财务人员开展</w:t>
      </w:r>
      <w:r>
        <w:rPr>
          <w:rFonts w:hint="default" w:ascii="Times New Roman" w:hAnsi="Times New Roman" w:eastAsia="仿宋_GB2312" w:cs="Times New Roman"/>
          <w:color w:val="000000"/>
          <w:sz w:val="32"/>
          <w:szCs w:val="32"/>
          <w:lang w:val="en-US" w:eastAsia="zh-CN"/>
        </w:rPr>
        <w:t>各种类型的</w:t>
      </w:r>
      <w:r>
        <w:rPr>
          <w:rFonts w:hint="default" w:ascii="Times New Roman" w:hAnsi="Times New Roman" w:eastAsia="仿宋_GB2312" w:cs="Times New Roman"/>
          <w:color w:val="000000"/>
          <w:sz w:val="32"/>
          <w:szCs w:val="32"/>
        </w:rPr>
        <w:t>培训，学习预算绩效管理的法律法规、规范要求，让绩效理念深入人心、让绩效管理人员熟知政策、知行合一</w:t>
      </w:r>
      <w:r>
        <w:rPr>
          <w:rFonts w:hint="default" w:ascii="Times New Roman" w:hAnsi="Times New Roman" w:eastAsia="仿宋_GB2312" w:cs="Times New Roman"/>
          <w:color w:val="000000"/>
          <w:sz w:val="32"/>
          <w:szCs w:val="32"/>
          <w:lang w:eastAsia="zh-CN"/>
        </w:rPr>
        <w:t>，进一步健全和完善财务管理制度及内部控制制度，创新管理手段，用新思路、新方法，改进完善财务管理方法，用制度管项目，用制度管资金，</w:t>
      </w:r>
      <w:r>
        <w:rPr>
          <w:rFonts w:hint="default" w:ascii="Times New Roman" w:hAnsi="Times New Roman" w:eastAsia="仿宋_GB2312" w:cs="Times New Roman"/>
          <w:color w:val="000000"/>
          <w:sz w:val="32"/>
          <w:szCs w:val="32"/>
          <w:lang w:val="en-US" w:eastAsia="zh-CN"/>
        </w:rPr>
        <w:t>做到资金安全、人员安全</w:t>
      </w:r>
      <w:r>
        <w:rPr>
          <w:rFonts w:hint="default" w:ascii="Times New Roman" w:hAnsi="Times New Roman" w:eastAsia="仿宋_GB2312" w:cs="Times New Roman"/>
          <w:color w:val="000000"/>
          <w:sz w:val="32"/>
          <w:szCs w:val="32"/>
          <w:lang w:eastAsia="zh-CN"/>
        </w:rPr>
        <w:t>。</w:t>
      </w:r>
    </w:p>
    <w:p>
      <w:pPr>
        <w:rPr>
          <w:rFonts w:hint="default"/>
          <w:sz w:val="21"/>
          <w:szCs w:val="24"/>
        </w:rPr>
      </w:pPr>
    </w:p>
    <w:p>
      <w:pPr>
        <w:pStyle w:val="6"/>
        <w:rPr>
          <w:rFonts w:hint="default"/>
          <w:sz w:val="21"/>
          <w:szCs w:val="24"/>
        </w:rPr>
      </w:pPr>
    </w:p>
    <w:p>
      <w:pPr>
        <w:spacing w:line="576" w:lineRule="exact"/>
        <w:ind w:firstLine="4800" w:firstLineChars="15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合水县司法局</w:t>
      </w:r>
    </w:p>
    <w:p>
      <w:pPr>
        <w:pStyle w:val="6"/>
        <w:spacing w:before="0" w:beforeLines="0" w:after="0" w:afterLines="0" w:line="576" w:lineRule="exact"/>
        <w:rPr>
          <w:rFonts w:hint="eastAsia" w:ascii="仿宋" w:hAnsi="仿宋" w:eastAsia="仿宋" w:cs="仿宋"/>
          <w:b w:val="0"/>
          <w:kern w:val="0"/>
          <w:sz w:val="32"/>
          <w:szCs w:val="32"/>
          <w:lang w:bidi="ar"/>
        </w:rPr>
      </w:pPr>
      <w:r>
        <w:rPr>
          <w:rFonts w:hint="eastAsia" w:ascii="仿宋" w:hAnsi="仿宋" w:eastAsia="仿宋" w:cs="仿宋"/>
          <w:kern w:val="0"/>
          <w:sz w:val="32"/>
          <w:szCs w:val="32"/>
          <w:lang w:bidi="ar"/>
        </w:rPr>
        <w:t xml:space="preserve">                    </w:t>
      </w:r>
      <w:r>
        <w:rPr>
          <w:rFonts w:hint="eastAsia" w:ascii="仿宋" w:hAnsi="仿宋" w:eastAsia="仿宋" w:cs="仿宋"/>
          <w:b w:val="0"/>
          <w:kern w:val="0"/>
          <w:sz w:val="32"/>
          <w:szCs w:val="32"/>
          <w:lang w:bidi="ar"/>
        </w:rPr>
        <w:t xml:space="preserve">  </w:t>
      </w:r>
      <w:r>
        <w:rPr>
          <w:rFonts w:hint="eastAsia" w:ascii="仿宋" w:hAnsi="仿宋" w:eastAsia="仿宋" w:cs="仿宋"/>
          <w:b w:val="0"/>
          <w:kern w:val="0"/>
          <w:sz w:val="32"/>
          <w:szCs w:val="32"/>
          <w:lang w:eastAsia="zh-CN" w:bidi="ar"/>
        </w:rPr>
        <w:t>2023</w:t>
      </w:r>
      <w:r>
        <w:rPr>
          <w:rFonts w:hint="eastAsia" w:ascii="仿宋" w:hAnsi="仿宋" w:eastAsia="仿宋" w:cs="仿宋"/>
          <w:b w:val="0"/>
          <w:kern w:val="0"/>
          <w:sz w:val="32"/>
          <w:szCs w:val="32"/>
          <w:lang w:bidi="ar"/>
        </w:rPr>
        <w:t>年</w:t>
      </w:r>
      <w:r>
        <w:rPr>
          <w:rFonts w:hint="eastAsia" w:ascii="仿宋" w:hAnsi="仿宋" w:eastAsia="仿宋" w:cs="仿宋"/>
          <w:b w:val="0"/>
          <w:kern w:val="0"/>
          <w:sz w:val="32"/>
          <w:szCs w:val="32"/>
          <w:lang w:val="en-US" w:eastAsia="zh-CN" w:bidi="ar"/>
        </w:rPr>
        <w:t>4</w:t>
      </w:r>
      <w:r>
        <w:rPr>
          <w:rFonts w:hint="eastAsia" w:ascii="仿宋" w:hAnsi="仿宋" w:eastAsia="仿宋" w:cs="仿宋"/>
          <w:b w:val="0"/>
          <w:kern w:val="0"/>
          <w:sz w:val="32"/>
          <w:szCs w:val="32"/>
          <w:lang w:bidi="ar"/>
        </w:rPr>
        <w:t>月</w:t>
      </w:r>
      <w:r>
        <w:rPr>
          <w:rFonts w:hint="eastAsia" w:ascii="仿宋" w:hAnsi="仿宋" w:eastAsia="仿宋" w:cs="仿宋"/>
          <w:b w:val="0"/>
          <w:kern w:val="0"/>
          <w:sz w:val="32"/>
          <w:szCs w:val="32"/>
          <w:lang w:val="en-US" w:eastAsia="zh-CN" w:bidi="ar"/>
        </w:rPr>
        <w:t>30</w:t>
      </w:r>
      <w:r>
        <w:rPr>
          <w:rFonts w:hint="eastAsia" w:ascii="仿宋" w:hAnsi="仿宋" w:eastAsia="仿宋" w:cs="仿宋"/>
          <w:b w:val="0"/>
          <w:kern w:val="0"/>
          <w:sz w:val="32"/>
          <w:szCs w:val="32"/>
          <w:lang w:bidi="ar"/>
        </w:rPr>
        <w:t>日</w:t>
      </w:r>
    </w:p>
    <w:p>
      <w:pPr>
        <w:pStyle w:val="6"/>
        <w:rPr>
          <w:rFonts w:hint="default"/>
          <w:sz w:val="48"/>
          <w:szCs w:val="32"/>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4F4EE"/>
    <w:multiLevelType w:val="multilevel"/>
    <w:tmpl w:val="5FF4F4EE"/>
    <w:lvl w:ilvl="0" w:tentative="0">
      <w:start w:val="2"/>
      <w:numFmt w:val="decimal"/>
      <w:lvlText w:val="%1."/>
      <w:lvlJc w:val="left"/>
      <w:pPr>
        <w:tabs>
          <w:tab w:val="left" w:pos="312"/>
        </w:tabs>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OTJmNmVjYmZhYjIwYThhMWFjOGYyMDZkZWRhYzMifQ=="/>
  </w:docVars>
  <w:rsids>
    <w:rsidRoot w:val="00172A27"/>
    <w:rsid w:val="0D9F3CF7"/>
    <w:rsid w:val="0F565B36"/>
    <w:rsid w:val="32F64306"/>
    <w:rsid w:val="475F50A3"/>
    <w:rsid w:val="4E75076E"/>
    <w:rsid w:val="588A5FD1"/>
    <w:rsid w:val="5C01465D"/>
    <w:rsid w:val="714A7F03"/>
    <w:rsid w:val="771A31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uiPriority="0" w:semiHidden="0" w:name="FollowedHyperlink"/>
    <w:lsdException w:qFormat="1"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iPriority="0" w:semiHidden="0" w:name="HTML Acronym"/>
    <w:lsdException w:qFormat="1" w:unhideWhenUsed="0" w:uiPriority="0" w:semiHidden="0" w:name="HTML Address"/>
    <w:lsdException w:qFormat="1" w:unhideWhenUsed="0" w:uiPriority="0" w:semiHidden="0" w:name="HTML Cite"/>
    <w:lsdException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paragraph" w:styleId="2">
    <w:name w:val="heading 1"/>
    <w:basedOn w:val="1"/>
    <w:next w:val="1"/>
    <w:autoRedefine/>
    <w:unhideWhenUsed/>
    <w:qFormat/>
    <w:uiPriority w:val="0"/>
    <w:pPr>
      <w:keepNext/>
      <w:keepLines/>
      <w:spacing w:before="340" w:after="330" w:line="560" w:lineRule="exact"/>
      <w:outlineLvl w:val="0"/>
    </w:pPr>
    <w:rPr>
      <w:rFonts w:hint="default" w:eastAsia="方正小标宋_GBK"/>
      <w:kern w:val="44"/>
      <w:sz w:val="44"/>
      <w:szCs w:val="44"/>
    </w:rPr>
  </w:style>
  <w:style w:type="character" w:default="1" w:styleId="8">
    <w:name w:val="Default Paragraph Font"/>
    <w:autoRedefine/>
    <w:unhideWhenUsed/>
    <w:qFormat/>
    <w:uiPriority w:val="0"/>
    <w:rPr>
      <w:rFonts w:hint="default"/>
      <w:sz w:val="24"/>
      <w:szCs w:val="24"/>
    </w:rPr>
  </w:style>
  <w:style w:type="table" w:default="1" w:styleId="7">
    <w:name w:val="Normal Table"/>
    <w:autoRedefine/>
    <w:qFormat/>
    <w:uiPriority w:val="0"/>
    <w:tblPr>
      <w:tblCellMar>
        <w:top w:w="0" w:type="dxa"/>
        <w:left w:w="108" w:type="dxa"/>
        <w:bottom w:w="0" w:type="dxa"/>
        <w:right w:w="108" w:type="dxa"/>
      </w:tblCellMar>
    </w:tblPr>
  </w:style>
  <w:style w:type="paragraph" w:styleId="3">
    <w:name w:val="Body Text"/>
    <w:basedOn w:val="1"/>
    <w:autoRedefine/>
    <w:unhideWhenUsed/>
    <w:qFormat/>
    <w:uiPriority w:val="99"/>
    <w:rPr>
      <w:rFonts w:hint="eastAsia" w:ascii="宋体" w:hAnsi="宋体" w:cs="宋体"/>
      <w:sz w:val="16"/>
      <w:szCs w:val="16"/>
    </w:rPr>
  </w:style>
  <w:style w:type="paragraph" w:styleId="4">
    <w:name w:val="toc 2"/>
    <w:basedOn w:val="1"/>
    <w:next w:val="1"/>
    <w:unhideWhenUsed/>
    <w:qFormat/>
    <w:uiPriority w:val="39"/>
    <w:pPr>
      <w:ind w:left="420" w:leftChars="200"/>
    </w:pPr>
  </w:style>
  <w:style w:type="paragraph" w:styleId="5">
    <w:name w:val="Normal (Web)"/>
    <w:basedOn w:val="1"/>
    <w:autoRedefine/>
    <w:unhideWhenUsed/>
    <w:qFormat/>
    <w:uiPriority w:val="0"/>
    <w:pPr>
      <w:jc w:val="left"/>
    </w:pPr>
    <w:rPr>
      <w:rFonts w:hint="default"/>
      <w:kern w:val="0"/>
      <w:sz w:val="24"/>
      <w:szCs w:val="24"/>
      <w:lang w:bidi="ar"/>
    </w:rPr>
  </w:style>
  <w:style w:type="paragraph" w:styleId="6">
    <w:name w:val="Title"/>
    <w:basedOn w:val="1"/>
    <w:next w:val="1"/>
    <w:autoRedefine/>
    <w:unhideWhenUsed/>
    <w:qFormat/>
    <w:uiPriority w:val="0"/>
    <w:pPr>
      <w:tabs>
        <w:tab w:val="left" w:pos="0"/>
      </w:tabs>
      <w:adjustRightInd w:val="0"/>
      <w:snapToGrid w:val="0"/>
      <w:spacing w:before="100" w:beforeLines="100" w:after="100" w:afterLines="100"/>
      <w:jc w:val="center"/>
    </w:pPr>
    <w:rPr>
      <w:rFonts w:hint="default" w:hAnsi="Arial" w:cs="Arial"/>
      <w:b/>
      <w:sz w:val="48"/>
      <w:szCs w:val="32"/>
    </w:rPr>
  </w:style>
  <w:style w:type="character" w:styleId="9">
    <w:name w:val="Strong"/>
    <w:basedOn w:val="8"/>
    <w:autoRedefine/>
    <w:unhideWhenUsed/>
    <w:qFormat/>
    <w:uiPriority w:val="0"/>
    <w:rPr>
      <w:rFonts w:hint="default"/>
      <w:b/>
      <w:sz w:val="24"/>
      <w:szCs w:val="24"/>
    </w:rPr>
  </w:style>
  <w:style w:type="character" w:styleId="10">
    <w:name w:val="FollowedHyperlink"/>
    <w:basedOn w:val="8"/>
    <w:unhideWhenUsed/>
    <w:uiPriority w:val="0"/>
    <w:rPr>
      <w:rFonts w:hint="default"/>
      <w:color w:val="333333"/>
      <w:sz w:val="24"/>
      <w:szCs w:val="24"/>
    </w:rPr>
  </w:style>
  <w:style w:type="character" w:styleId="11">
    <w:name w:val="HTML Definition"/>
    <w:basedOn w:val="8"/>
    <w:autoRedefine/>
    <w:unhideWhenUsed/>
    <w:qFormat/>
    <w:uiPriority w:val="0"/>
    <w:rPr>
      <w:rFonts w:hint="default"/>
      <w:i/>
      <w:sz w:val="24"/>
      <w:szCs w:val="24"/>
    </w:rPr>
  </w:style>
  <w:style w:type="character" w:styleId="12">
    <w:name w:val="HTML Acronym"/>
    <w:basedOn w:val="8"/>
    <w:autoRedefine/>
    <w:unhideWhenUsed/>
    <w:qFormat/>
    <w:uiPriority w:val="0"/>
    <w:rPr>
      <w:rFonts w:hint="default"/>
      <w:sz w:val="24"/>
      <w:szCs w:val="24"/>
    </w:rPr>
  </w:style>
  <w:style w:type="character" w:styleId="13">
    <w:name w:val="Hyperlink"/>
    <w:basedOn w:val="8"/>
    <w:autoRedefine/>
    <w:unhideWhenUsed/>
    <w:qFormat/>
    <w:uiPriority w:val="0"/>
    <w:rPr>
      <w:rFonts w:hint="default"/>
      <w:color w:val="333333"/>
      <w:sz w:val="24"/>
      <w:szCs w:val="24"/>
    </w:rPr>
  </w:style>
  <w:style w:type="character" w:styleId="14">
    <w:name w:val="HTML Code"/>
    <w:basedOn w:val="8"/>
    <w:unhideWhenUsed/>
    <w:uiPriority w:val="0"/>
    <w:rPr>
      <w:rFonts w:hint="default" w:ascii="monospace" w:hAnsi="monospace" w:eastAsia="monospace" w:cs="monospace"/>
      <w:sz w:val="21"/>
      <w:szCs w:val="21"/>
    </w:rPr>
  </w:style>
  <w:style w:type="character" w:styleId="15">
    <w:name w:val="HTML Keyboard"/>
    <w:basedOn w:val="8"/>
    <w:autoRedefine/>
    <w:unhideWhenUsed/>
    <w:qFormat/>
    <w:uiPriority w:val="0"/>
    <w:rPr>
      <w:rFonts w:hint="default" w:ascii="monospace" w:hAnsi="monospace" w:eastAsia="monospace" w:cs="monospace"/>
      <w:sz w:val="21"/>
      <w:szCs w:val="21"/>
    </w:rPr>
  </w:style>
  <w:style w:type="character" w:styleId="16">
    <w:name w:val="HTML Sample"/>
    <w:basedOn w:val="8"/>
    <w:autoRedefine/>
    <w:unhideWhenUsed/>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2908</Words>
  <Characters>3039</Characters>
  <TotalTime>2</TotalTime>
  <ScaleCrop>false</ScaleCrop>
  <LinksUpToDate>false</LinksUpToDate>
  <CharactersWithSpaces>3062</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2023-06-24T04:29:00Z</dcterms:created>
  <dc:creator>lenovo</dc:creator>
  <cp:lastModifiedBy>白小白</cp:lastModifiedBy>
  <dcterms:modified xsi:type="dcterms:W3CDTF">2024-06-18T07:47:18Z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6619EEA2AA864F6093391AE696EA35C8_13</vt:lpwstr>
  </property>
</Properties>
</file>