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both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合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统发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〔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〕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号</w:t>
      </w:r>
    </w:p>
    <w:p>
      <w:pPr>
        <w:spacing w:after="315" w:afterLines="100" w:afterAutospacing="0" w:line="480" w:lineRule="exact"/>
        <w:jc w:val="center"/>
        <w:rPr>
          <w:rFonts w:hint="default" w:ascii="Times New Roman" w:hAnsi="Times New Roman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中共合水县委统战部</w:t>
      </w:r>
    </w:p>
    <w:p>
      <w:pPr>
        <w:pStyle w:val="2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构筑中华民族共有精神家园专项资金</w:t>
      </w:r>
    </w:p>
    <w:p>
      <w:pPr>
        <w:pStyle w:val="2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自评报告</w:t>
      </w:r>
    </w:p>
    <w:p>
      <w:pPr>
        <w:pStyle w:val="2"/>
        <w:spacing w:line="700" w:lineRule="exact"/>
        <w:ind w:right="125"/>
        <w:jc w:val="center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县财政局：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进一步提高财政资金的使用效益，提高财政管理效率和提高公共服务水平，根据文件精神并结合实际情况，现对我单位202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年构筑中华民族共有精神家园专项资金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 w:cs="仿宋_GB2312"/>
          <w:sz w:val="32"/>
          <w:szCs w:val="32"/>
        </w:rPr>
        <w:t>支出绩效评价工作开展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情况予以上报。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合水县委统战部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2024年2月17日</w:t>
      </w:r>
    </w:p>
    <w:p>
      <w:pPr>
        <w:pStyle w:val="2"/>
        <w:spacing w:line="700" w:lineRule="exact"/>
        <w:ind w:right="125"/>
        <w:jc w:val="both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</w:pPr>
    </w:p>
    <w:p>
      <w:pPr>
        <w:pStyle w:val="2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构筑中华民族共有精神家园专项资金项目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自评报告</w:t>
      </w:r>
    </w:p>
    <w:bookmarkEnd w:id="0"/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 w:cs="仿宋_GB2312"/>
          <w:sz w:val="32"/>
          <w:szCs w:val="32"/>
        </w:rPr>
        <w:t>进一步提高财政资金的使用效益，提高财政管理效率和提高公共服务水平，根据文件精神并结合实际情况，现对我单位202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 xml:space="preserve">年财政项目支出开展绩效评价工作。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自评工作开展情况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根据庆阳市财政局《关于下达202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年构筑中华民族共有精神家园专项资金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项目计划</w:t>
      </w:r>
      <w:r>
        <w:rPr>
          <w:rFonts w:hint="eastAsia" w:ascii="仿宋_GB2312" w:eastAsia="仿宋_GB2312" w:cs="仿宋_GB2312"/>
          <w:sz w:val="32"/>
          <w:szCs w:val="32"/>
        </w:rPr>
        <w:t>的通知》（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甘民委发</w:t>
      </w:r>
      <w:r>
        <w:rPr>
          <w:rFonts w:hint="eastAsia" w:ascii="仿宋_GB2312" w:eastAsia="仿宋_GB2312" w:cs="仿宋_GB2312"/>
          <w:sz w:val="32"/>
          <w:szCs w:val="32"/>
        </w:rPr>
        <w:t>【202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号）文件精神，批复我县省市专项资金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0万元。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根据绩效自评的要求，我单位成立了自评工作领导小组，对照自评方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案进行研究部署，党组成员全程参与，按照自评方案的要求，对照实施项目的内容逐项进行自评。在绩效评价过程发现的问题，查找原因，及时纠正偏差，为下一步工作务实基础。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二、自评结果概述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（一）评价结论。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项目绩效自评及评价结果：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年构筑中华民族共有精神家园专项资金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项目计划的通知</w:t>
      </w:r>
      <w:r>
        <w:rPr>
          <w:rFonts w:hint="eastAsia" w:ascii="仿宋_GB2312" w:eastAsia="仿宋_GB2312" w:cs="仿宋_GB2312"/>
          <w:sz w:val="32"/>
          <w:szCs w:val="32"/>
        </w:rPr>
        <w:t>，完成绩效自评，满分为100分，自评实际得分为98.5分。（详见评分表）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自评结果：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从整体情况来看，我单位高度重视财政资金的支出绩效，无论从资金预算、审批、执行、支付等方面都做到了层层把关，严格按照单位预算进行整体支出，严守法律、纪律底线，严守各项财经纪律，严格执行资金管理相关规定及单位财务制度，切实做到资金安全高效运行。</w:t>
      </w:r>
      <w:r>
        <w:rPr>
          <w:rFonts w:hint="eastAsia" w:ascii="仿宋_GB2312" w:eastAsia="仿宋_GB2312" w:cs="仿宋_GB2312"/>
          <w:sz w:val="32"/>
          <w:szCs w:val="32"/>
        </w:rPr>
        <w:t>未发现虚报项目套取财政资金和不符合申报条件情况，未发现截留、挤占、挪用专项资金的情况。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（二）存在问题。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一是绩效预算编制还有待进一步细化；二是个别项目资金支付进度缓慢，未达到资金预期目标；三是个别支出进度安排还不够合理。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三、下一步工作措施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1、将本单位年度自评结果进行通报反馈。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2、进一步健全和完善财务管理制度及内部控制制度，创新管理手段，用新思路、新发法，改进完善财务管理方法。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3、按照财政支出绩效管理的要求，建立科学的财政资金效益考评制度体系，不断提高财政资金使用管理水平和效率。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73C98"/>
    <w:multiLevelType w:val="singleLevel"/>
    <w:tmpl w:val="6ED73C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GU1MjVlNTdmY2Y3NWFjMzVlMDkxMTA1OTIxNzUifQ=="/>
  </w:docVars>
  <w:rsids>
    <w:rsidRoot w:val="00000000"/>
    <w:rsid w:val="000760BC"/>
    <w:rsid w:val="05355B4E"/>
    <w:rsid w:val="073C1416"/>
    <w:rsid w:val="079A2219"/>
    <w:rsid w:val="083373EB"/>
    <w:rsid w:val="0FDF3286"/>
    <w:rsid w:val="105B0B5E"/>
    <w:rsid w:val="10C21AB8"/>
    <w:rsid w:val="13433B2C"/>
    <w:rsid w:val="13F76DF0"/>
    <w:rsid w:val="146B3A91"/>
    <w:rsid w:val="16383648"/>
    <w:rsid w:val="1A937147"/>
    <w:rsid w:val="1AB24592"/>
    <w:rsid w:val="1BF3007A"/>
    <w:rsid w:val="1F7C215B"/>
    <w:rsid w:val="1FD42E3B"/>
    <w:rsid w:val="20782A11"/>
    <w:rsid w:val="21E62252"/>
    <w:rsid w:val="26A24321"/>
    <w:rsid w:val="297927FC"/>
    <w:rsid w:val="2A100E0F"/>
    <w:rsid w:val="2D3E19BA"/>
    <w:rsid w:val="2D713318"/>
    <w:rsid w:val="2E20089A"/>
    <w:rsid w:val="2F3212B2"/>
    <w:rsid w:val="372C0C12"/>
    <w:rsid w:val="37ED5C91"/>
    <w:rsid w:val="380B25BB"/>
    <w:rsid w:val="39693A3D"/>
    <w:rsid w:val="3A887EF3"/>
    <w:rsid w:val="3BDF7FE6"/>
    <w:rsid w:val="457A48DC"/>
    <w:rsid w:val="475F3D89"/>
    <w:rsid w:val="477B67D1"/>
    <w:rsid w:val="48FC3F85"/>
    <w:rsid w:val="4C9149E5"/>
    <w:rsid w:val="4D8A084E"/>
    <w:rsid w:val="50795954"/>
    <w:rsid w:val="522C6C56"/>
    <w:rsid w:val="56F91B04"/>
    <w:rsid w:val="5B435A44"/>
    <w:rsid w:val="5CF35248"/>
    <w:rsid w:val="5FAA2E95"/>
    <w:rsid w:val="615E09E1"/>
    <w:rsid w:val="6162474A"/>
    <w:rsid w:val="63715118"/>
    <w:rsid w:val="65474383"/>
    <w:rsid w:val="67162821"/>
    <w:rsid w:val="677156E7"/>
    <w:rsid w:val="67BE12FC"/>
    <w:rsid w:val="683120FE"/>
    <w:rsid w:val="6CAE6A95"/>
    <w:rsid w:val="6DFD5F26"/>
    <w:rsid w:val="70480FAF"/>
    <w:rsid w:val="72710C91"/>
    <w:rsid w:val="72D0088C"/>
    <w:rsid w:val="763B75EC"/>
    <w:rsid w:val="76C809BC"/>
    <w:rsid w:val="779969FD"/>
    <w:rsid w:val="7D8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9" w:after="100" w:afterAutospacing="1"/>
      <w:ind w:left="1730"/>
      <w:outlineLvl w:val="0"/>
    </w:pPr>
    <w:rPr>
      <w:rFonts w:ascii="PMingLiU" w:hAnsi="PMingLiU" w:eastAsia="PMingLiU"/>
      <w:sz w:val="44"/>
      <w:szCs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rFonts w:ascii="宋体" w:hAnsi="宋体" w:cs="宋体"/>
      <w:sz w:val="16"/>
      <w:szCs w:val="16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Table Paragraph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922</Characters>
  <Lines>0</Lines>
  <Paragraphs>0</Paragraphs>
  <TotalTime>0</TotalTime>
  <ScaleCrop>false</ScaleCrop>
  <LinksUpToDate>false</LinksUpToDate>
  <CharactersWithSpaces>984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2023-06-08T02:35:00Z</dcterms:created>
  <dc:creator>Administrator</dc:creator>
  <cp:lastModifiedBy>风华正茂～吃喝逛</cp:lastModifiedBy>
  <cp:lastPrinted>2024-05-14T07:04:00Z</cp:lastPrinted>
  <dcterms:modified xsi:type="dcterms:W3CDTF">2024-06-17T03:13:47Z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5259E1B665AD402DB12A415B8D3AA981_12</vt:lpwstr>
  </property>
</Properties>
</file>