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ascii="方正小标宋简体" w:eastAsia="方正小标宋简体" w:cs="仿宋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仿宋"/>
          <w:color w:val="000000"/>
          <w:sz w:val="36"/>
          <w:szCs w:val="36"/>
          <w:lang w:val="en-US" w:eastAsia="zh-CN"/>
        </w:rPr>
        <w:t>2021年度</w:t>
      </w: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部门整体支出绩效目标申报表</w:t>
      </w:r>
    </w:p>
    <w:bookmarkEnd w:id="0"/>
    <w:tbl>
      <w:tblPr>
        <w:tblStyle w:val="4"/>
        <w:tblW w:w="9031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86"/>
        <w:gridCol w:w="986"/>
        <w:gridCol w:w="563"/>
        <w:gridCol w:w="2526"/>
        <w:gridCol w:w="1082"/>
        <w:gridCol w:w="1080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3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Times New Roman"/>
                <w:color w:val="000000"/>
                <w:sz w:val="18"/>
                <w:szCs w:val="18"/>
                <w:lang w:val="en-US" w:eastAsia="zh-CN"/>
              </w:rPr>
              <w:t>中国共产党合水县纪律检查委员会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" w:line="160" w:lineRule="exact"/>
              <w:rPr>
                <w:color w:val="000000"/>
                <w:sz w:val="23"/>
                <w:szCs w:val="23"/>
              </w:rPr>
            </w:pPr>
          </w:p>
          <w:p>
            <w:pPr>
              <w:pStyle w:val="8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8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89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8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8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2021</w:t>
            </w:r>
            <w:r>
              <w:rPr>
                <w:color w:val="000000"/>
                <w:sz w:val="18"/>
                <w:szCs w:val="18"/>
              </w:rPr>
              <w:t>度办案人员及省市借抽调人员差旅费、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公务运行维护费等支出。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工资福利支出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</w:rPr>
              <w:t>692.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976116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</w:rPr>
              <w:t>692.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976116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2021年巡察专项经费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686" w:right="68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任务4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公用经费</w:t>
            </w:r>
          </w:p>
          <w:p>
            <w:pPr>
              <w:pStyle w:val="8"/>
              <w:spacing w:line="160" w:lineRule="exact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109.8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109.8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0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金额合计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default"/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902.776116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902.776116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" w:line="160" w:lineRule="exact"/>
              <w:rPr>
                <w:color w:val="000000"/>
                <w:sz w:val="12"/>
                <w:szCs w:val="12"/>
              </w:rPr>
            </w:pPr>
          </w:p>
          <w:p>
            <w:pPr>
              <w:pStyle w:val="8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30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完成本年度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巡察、</w:t>
            </w:r>
            <w:r>
              <w:rPr>
                <w:color w:val="000000"/>
                <w:sz w:val="18"/>
                <w:szCs w:val="18"/>
              </w:rPr>
              <w:t>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及机关正常运转</w:t>
            </w:r>
            <w:r>
              <w:rPr>
                <w:color w:val="000000"/>
                <w:sz w:val="18"/>
                <w:szCs w:val="18"/>
              </w:rPr>
              <w:t>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0" w:line="160" w:lineRule="exact"/>
              <w:rPr>
                <w:color w:val="000000"/>
                <w:sz w:val="13"/>
                <w:szCs w:val="13"/>
              </w:rPr>
            </w:pPr>
          </w:p>
          <w:p>
            <w:pPr>
              <w:pStyle w:val="8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49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2021年</w:t>
            </w:r>
            <w:r>
              <w:rPr>
                <w:color w:val="000000"/>
                <w:sz w:val="18"/>
                <w:szCs w:val="18"/>
              </w:rPr>
              <w:t>度省市借抽调人员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color w:val="000000"/>
                <w:sz w:val="18"/>
                <w:szCs w:val="18"/>
              </w:rPr>
              <w:t>办案人员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及外出巡察人员</w:t>
            </w:r>
            <w:r>
              <w:rPr>
                <w:color w:val="000000"/>
                <w:sz w:val="18"/>
                <w:szCs w:val="18"/>
              </w:rPr>
              <w:t>差旅费、公务用车运行维护费等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jc w:val="left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职工工资及其他福利支出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巡察、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办案及借抽调人员的公务保障水平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机关单位正常运转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保障水平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预算经费资金足额到位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基本正常运行保障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节约成本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left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最大程度节约成本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纪检监察工作实效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纪检监察机关业务经费保障水平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稳步提升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纪检监察机关履职能力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纪检监察干部满意度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ZDMzZjdlYjE0NTQ1ZTk4Yjc0ZjEzNDVjYzIzZDkifQ=="/>
  </w:docVars>
  <w:rsids>
    <w:rsidRoot w:val="00D31D50"/>
    <w:rsid w:val="000035B3"/>
    <w:rsid w:val="00234511"/>
    <w:rsid w:val="002A16F7"/>
    <w:rsid w:val="00323B43"/>
    <w:rsid w:val="00327A91"/>
    <w:rsid w:val="003D37D8"/>
    <w:rsid w:val="00426133"/>
    <w:rsid w:val="004358AB"/>
    <w:rsid w:val="007929D6"/>
    <w:rsid w:val="008B7726"/>
    <w:rsid w:val="009149FA"/>
    <w:rsid w:val="00947F29"/>
    <w:rsid w:val="009F3060"/>
    <w:rsid w:val="00C5691F"/>
    <w:rsid w:val="00D31D50"/>
    <w:rsid w:val="00DF3B05"/>
    <w:rsid w:val="00EA6D78"/>
    <w:rsid w:val="025B021C"/>
    <w:rsid w:val="033B2079"/>
    <w:rsid w:val="060B4B11"/>
    <w:rsid w:val="16EF71FD"/>
    <w:rsid w:val="37101AAB"/>
    <w:rsid w:val="3A994B2A"/>
    <w:rsid w:val="41D81605"/>
    <w:rsid w:val="43767C6E"/>
    <w:rsid w:val="45512688"/>
    <w:rsid w:val="4D345575"/>
    <w:rsid w:val="51A74C2C"/>
    <w:rsid w:val="5A085624"/>
    <w:rsid w:val="5E714676"/>
    <w:rsid w:val="7BD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Table Paragraph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524</Characters>
  <Lines>4</Lines>
  <Paragraphs>1</Paragraphs>
  <TotalTime>0</TotalTime>
  <ScaleCrop>false</ScaleCrop>
  <LinksUpToDate>false</LinksUpToDate>
  <CharactersWithSpaces>531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叶子</cp:lastModifiedBy>
  <cp:lastPrinted>2023-06-09T06:43:00Z</cp:lastPrinted>
  <dcterms:modified xsi:type="dcterms:W3CDTF">2024-06-05T06:33:57Z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48654706A4014F1D9563D5F4C2248590_13</vt:lpwstr>
  </property>
</Properties>
</file>