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20</w:t>
      </w:r>
      <w:r>
        <w:rPr>
          <w:rFonts w:hint="eastAsia" w:ascii="宋体" w:hAnsi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23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年绩效目标申报表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6"/>
          <w:szCs w:val="36"/>
          <w:lang w:val="en-US" w:eastAsia="zh-CN"/>
        </w:rPr>
        <w:t>（2023年反贪反渎、预防职务犯罪等工作经费）</w:t>
      </w:r>
    </w:p>
    <w:p>
      <w:pPr>
        <w:spacing w:line="620" w:lineRule="exact"/>
        <w:rPr>
          <w:rFonts w:hint="eastAsia" w:ascii="Times New Roman" w:hAnsi="Times New Roman" w:eastAsia="方正小标宋简体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  <w:t>中共合水县纪委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  <w:t>项目支出绩效目标申报表</w:t>
      </w:r>
    </w:p>
    <w:tbl>
      <w:tblPr>
        <w:tblStyle w:val="2"/>
        <w:tblW w:w="83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2023年反贪反渎、预防职务犯罪等工作经费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中共合水县纪委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8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中共合水县纪委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预算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2023.1-2023.12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5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16"/>
                <w:szCs w:val="16"/>
              </w:rPr>
              <w:t>年—20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0" w:right="3856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全面贯彻党的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二十</w:t>
            </w:r>
            <w:r>
              <w:rPr>
                <w:rFonts w:hint="eastAsia"/>
                <w:color w:val="000000"/>
                <w:sz w:val="16"/>
                <w:szCs w:val="16"/>
              </w:rPr>
              <w:t>大和习近平总书记系列重要讲话精神，坚持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全面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从严治党，落实管党治党责任，坚决遏制腐败蔓延势头，努力建设廉洁政治，实现干部清正、政府清廉、政治清明。  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全面贯彻党的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二十</w:t>
            </w:r>
            <w:r>
              <w:rPr>
                <w:rFonts w:hint="eastAsia"/>
                <w:color w:val="000000"/>
                <w:sz w:val="16"/>
                <w:szCs w:val="16"/>
              </w:rPr>
              <w:t>大和习近平总书记系列重要讲话精神，坚持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全面</w:t>
            </w:r>
            <w:bookmarkStart w:id="0" w:name="_GoBack"/>
            <w:bookmarkEnd w:id="0"/>
            <w:r>
              <w:rPr>
                <w:rFonts w:hint="eastAsia"/>
                <w:color w:val="000000"/>
                <w:sz w:val="16"/>
                <w:szCs w:val="16"/>
              </w:rPr>
              <w:t xml:space="preserve">从严治党，落实管党治党责任，坚决遏制腐败蔓延势头，努力建设廉洁政治，实现干部清正、政府清廉、政治清明。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9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公务用车维护数量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&gt;=3辆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9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公务用车维护数量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&gt;=3辆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保障纪委办案人员及省市借抽调人员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≧65人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保障纪委办案人员及省市借抽调人员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≧65人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开展业务培训次数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开展业务培训次数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经费支出精准，科目完整合理。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规范合理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经费支出精准，科目完整合理。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规范合理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基层纪检监察机关装备保障水平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改善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基层纪检监察机关装备保障水平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专项治理工作推进 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高效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专项治理工作推进 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高效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资金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下达</w:t>
            </w:r>
            <w:r>
              <w:rPr>
                <w:rFonts w:hint="eastAsia"/>
                <w:color w:val="000000"/>
                <w:sz w:val="16"/>
                <w:szCs w:val="16"/>
              </w:rPr>
              <w:t>保障率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资金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下达</w:t>
            </w:r>
            <w:r>
              <w:rPr>
                <w:rFonts w:hint="eastAsia"/>
                <w:color w:val="000000"/>
                <w:sz w:val="16"/>
                <w:szCs w:val="16"/>
              </w:rPr>
              <w:t>保障率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工作人员办公办案设备保障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到位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工作人员办公办案设备保障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经费支出及时率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≧</w:t>
            </w:r>
            <w:r>
              <w:rPr>
                <w:rStyle w:val="6"/>
                <w:rFonts w:hint="eastAsia"/>
                <w:lang w:val="en-US" w:eastAsia="zh-CN" w:bidi="ar"/>
              </w:rPr>
              <w:t>50</w:t>
            </w:r>
            <w:r>
              <w:rPr>
                <w:rStyle w:val="6"/>
                <w:rFonts w:eastAsia="宋体"/>
                <w:lang w:val="en-US" w:eastAsia="zh-CN" w:bidi="ar"/>
              </w:rPr>
              <w:t>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经费支出及时率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Style w:val="5"/>
                <w:lang w:val="en-US" w:eastAsia="zh-CN" w:bidi="ar"/>
              </w:rPr>
              <w:t>≧</w:t>
            </w:r>
            <w:r>
              <w:rPr>
                <w:rStyle w:val="6"/>
                <w:rFonts w:hint="eastAsia"/>
                <w:lang w:val="en-US" w:eastAsia="zh-CN" w:bidi="ar"/>
              </w:rPr>
              <w:t>100</w:t>
            </w:r>
            <w:r>
              <w:rPr>
                <w:rStyle w:val="6"/>
                <w:rFonts w:eastAsia="宋体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成本控制率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符合规定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成本控制率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符合规定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节约资金，保障运行，禁止浪费财政资源。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规范合理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节约资金，保障运行，禁止浪费财政资源。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规范合理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公职人员廉洁自律意识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增强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公职人员廉洁自律意识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纪检监察机关工作实效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纪检监察机关工作实效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基层纪检监察机关经费保障水平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基层纪检监察机关经费保障水平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基层纪检监察机关履职能力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基层纪检监察机关履职能力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保障办案正常运转，稳定社会和谐发展，对反贪、反渎、预防职务犯罪等纪律廉洁问题起到积极作用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效果明显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hint="eastAsia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保障办案正常运转，稳定社会和谐发展，对反贪、反渎、预防职务犯罪等纪律廉洁问题起到积极作用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效果明显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纪委办案人员满意度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firstLine="320" w:firstLineChars="200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纪委办案人员满意度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firstLine="320" w:firstLineChars="200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社会公众满意度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firstLine="320" w:firstLineChars="200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社会公众满意度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firstLine="320" w:firstLineChars="200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jUyMjAzNGJlZTZmNmIwOTM2Y2UyMjM3N2E1ZjMifQ=="/>
  </w:docVars>
  <w:rsids>
    <w:rsidRoot w:val="00000000"/>
    <w:rsid w:val="0462698C"/>
    <w:rsid w:val="0F9967E4"/>
    <w:rsid w:val="12383C9D"/>
    <w:rsid w:val="1936081D"/>
    <w:rsid w:val="20450EE3"/>
    <w:rsid w:val="289C2107"/>
    <w:rsid w:val="362F79E3"/>
    <w:rsid w:val="75D1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  <w:style w:type="character" w:customStyle="1" w:styleId="5">
    <w:name w:val="font2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01"/>
    <w:basedOn w:val="3"/>
    <w:qFormat/>
    <w:uiPriority w:val="0"/>
    <w:rPr>
      <w:rFonts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1053</Characters>
  <Lines>0</Lines>
  <Paragraphs>0</Paragraphs>
  <TotalTime>0</TotalTime>
  <ScaleCrop>false</ScaleCrop>
  <LinksUpToDate>false</LinksUpToDate>
  <CharactersWithSpaces>1059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2023-06-25T06:04:00Z</dcterms:created>
  <dc:creator>lx</dc:creator>
  <cp:lastModifiedBy>柠檬草的夏天</cp:lastModifiedBy>
  <dcterms:modified xsi:type="dcterms:W3CDTF">2024-06-03T10:01:48Z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47EF382186944BB8B7E47A69164DF379_12</vt:lpwstr>
  </property>
</Properties>
</file>