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合水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县科协202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科技馆免费开放资金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绩效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事前评估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 项目基本情况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（一）项目概况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立项背景及目的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科学技术协会于201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月独立建制，是中共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委领导下的人民团体，是县委、县政府联系科技工作者的桥梁和纽带，是发展科学技术事业的重要力量，内设办公室、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普及部、学会部，编制为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人，实有在职人数为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人;下辖一个事业单位(合水县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:为事业单位，编制为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人，实有在职人数为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人)。合水县</w:t>
      </w:r>
      <w:r>
        <w:rPr>
          <w:rFonts w:hint="eastAsia" w:ascii="仿宋" w:hAnsi="仿宋" w:eastAsia="仿宋" w:cs="仿宋"/>
          <w:sz w:val="32"/>
          <w:szCs w:val="32"/>
        </w:rPr>
        <w:t>科协围绕县委、县政府的中心工作，立足于“四服务一加强”职责定位，认真落实全民科学素质纲要，积极开展科普设施建设、科普资源开发、科技培训、科普宣传、科普示范、培养科普人才，进一步加强公民科学素质基础建设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公众和社会提供公共科普服务，为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经济社会发展提供科普资源支持。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委、县政府确立的重点科技文化工程，是我县实施科教兴县战略和人才强县战略、提高全民科学素质的重要科普基础工程，在对公众进行科学普及、宣传和教育，弘扬科学精神，普及科学知识，传播科学思想和科学方法，提高公众科学素质等方面发挥了极其重要的作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科技馆位于县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乐蟠初中实验楼一二层</w:t>
      </w:r>
      <w:r>
        <w:rPr>
          <w:rFonts w:hint="eastAsia" w:ascii="仿宋" w:hAnsi="仿宋" w:eastAsia="仿宋" w:cs="仿宋"/>
          <w:sz w:val="32"/>
          <w:szCs w:val="32"/>
        </w:rPr>
        <w:t>，总面积为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1338.12</w:t>
      </w:r>
      <w:r>
        <w:rPr>
          <w:rFonts w:hint="eastAsia" w:ascii="仿宋" w:hAnsi="仿宋" w:eastAsia="仿宋" w:cs="仿宋"/>
          <w:sz w:val="32"/>
          <w:szCs w:val="32"/>
        </w:rPr>
        <w:t>平方米。含有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基础物理区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人工智能区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阅览授课区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5D电影区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科普活动区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五个展区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基础物理区以物理、数学、化学、机械为主线，强调以互动、体验、参与的方式引导观众进行科学文化的探索和精神文明的熏陶，布置声、光、电、磁、力等展品25件。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工智能区以“智能科学与技术”为科学普及切入点，引领社会公众了解智能技术最新研究进展，提高对未来智能生活的认识，充分利用现代化信息技术，集中展示智能教育机器人、智能编程机器人、VR眼镜、无人机、机甲大师等各类人工智能互动展教设备24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阅览授课区是面向青少年开展创客教育、科学实验课的场所，它以科学、技术、工程、数学、艺术五大学科为支撑，根据不同年龄段学生的学习特征和知识背景，通过开设与科学类学科及信息技术学科紧密结合的课程，鼓励学生自主实践和探集体究，培养跨学科解决问题能力、团队协作能力和创新能力，目前，可容纳21人同时授课学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5D电影体验区。影院可容纳12人同时观影。主要由影音特效系统、座椅特效系统、环境特效系统三大系统构成,完美的将视觉、听觉、触觉融为一体。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科普活动区</w:t>
      </w:r>
      <w:r>
        <w:rPr>
          <w:rFonts w:hint="eastAsia" w:ascii="仿宋" w:hAnsi="仿宋" w:eastAsia="仿宋" w:cs="仿宋"/>
          <w:sz w:val="32"/>
          <w:szCs w:val="32"/>
        </w:rPr>
        <w:t>以未成年人“提高素质，全面发展”为宗旨，坚持公益性、普及性、社会性原则，将校外教育与课内学习有机结合，积极开展素质教育。全力打造趣味科学实验、益智活动、陶艺、纸艺、刺绣5个门类34余项手工科普活动，可容纳36人参与科普教育活动，让青少年在参与互动、动手动脑、边学边做中潜移默化地掌握科学知识，实现了科学与艺术的完美结合。场馆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日正式开馆，面向公众免费开放。为进一步好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科技馆免费开放工作，特向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</w:t>
      </w:r>
      <w:r>
        <w:rPr>
          <w:rFonts w:hint="eastAsia" w:ascii="仿宋" w:hAnsi="仿宋" w:eastAsia="仿宋" w:cs="仿宋"/>
          <w:sz w:val="32"/>
          <w:szCs w:val="32"/>
        </w:rPr>
        <w:t>科协申报202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年科技馆免费开放中央补助资金项目。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项目实施情况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科协按照《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甘肃省</w:t>
      </w:r>
      <w:r>
        <w:rPr>
          <w:rFonts w:hint="eastAsia" w:ascii="仿宋" w:hAnsi="仿宋" w:eastAsia="仿宋" w:cs="仿宋"/>
          <w:sz w:val="32"/>
          <w:szCs w:val="32"/>
        </w:rPr>
        <w:t>科学技术协会&lt;关于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印发甘肃省科技馆免费开放管理办法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试行</w:t>
      </w:r>
      <w:r>
        <w:rPr>
          <w:rFonts w:hint="eastAsia" w:ascii="仿宋" w:hAnsi="仿宋" w:eastAsia="仿宋" w:cs="仿宋"/>
          <w:sz w:val="32"/>
          <w:szCs w:val="32"/>
        </w:rPr>
        <w:t>）的通知&gt;》（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甘科协发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153</w:t>
      </w:r>
      <w:r>
        <w:rPr>
          <w:rFonts w:hint="eastAsia" w:ascii="仿宋" w:hAnsi="仿宋" w:eastAsia="仿宋" w:cs="仿宋"/>
          <w:sz w:val="32"/>
          <w:szCs w:val="32"/>
        </w:rPr>
        <w:t>号）文件要求，认真组织开展项目实施工作，及时拟定项目实施方案，加快项目资金支出进度，明确绩效目标及完成时限，保障科普项目顺利实施。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资金来源及使用情况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年，按照《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甘肃省</w:t>
      </w:r>
      <w:r>
        <w:rPr>
          <w:rFonts w:hint="eastAsia" w:ascii="仿宋" w:hAnsi="仿宋" w:eastAsia="仿宋" w:cs="仿宋"/>
          <w:sz w:val="32"/>
          <w:szCs w:val="32"/>
        </w:rPr>
        <w:t>科学技术协会&lt;关于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印发甘肃省科技馆免费开放管理办法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试行</w:t>
      </w:r>
      <w:r>
        <w:rPr>
          <w:rFonts w:hint="eastAsia" w:ascii="仿宋" w:hAnsi="仿宋" w:eastAsia="仿宋" w:cs="仿宋"/>
          <w:sz w:val="32"/>
          <w:szCs w:val="32"/>
        </w:rPr>
        <w:t>）的通知&gt;》（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甘科协发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153</w:t>
      </w:r>
      <w:r>
        <w:rPr>
          <w:rFonts w:hint="eastAsia" w:ascii="仿宋" w:hAnsi="仿宋" w:eastAsia="仿宋" w:cs="仿宋"/>
          <w:sz w:val="32"/>
          <w:szCs w:val="32"/>
        </w:rPr>
        <w:t>号）文件内容，下达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科技馆免费开放补助项目经费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万元，由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科协实施。实际到账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万元，主要用于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科技馆免费开放。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组织及管理情况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（一）前期准备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甘肃省</w:t>
      </w:r>
      <w:r>
        <w:rPr>
          <w:rFonts w:hint="eastAsia" w:ascii="仿宋" w:hAnsi="仿宋" w:eastAsia="仿宋" w:cs="仿宋"/>
          <w:sz w:val="32"/>
          <w:szCs w:val="32"/>
        </w:rPr>
        <w:t>科学技术协会&lt;关于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印发甘肃省科技馆免费开放管理办法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试行</w:t>
      </w:r>
      <w:r>
        <w:rPr>
          <w:rFonts w:hint="eastAsia" w:ascii="仿宋" w:hAnsi="仿宋" w:eastAsia="仿宋" w:cs="仿宋"/>
          <w:sz w:val="32"/>
          <w:szCs w:val="32"/>
        </w:rPr>
        <w:t>）的通知&gt;》（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甘科协发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153</w:t>
      </w:r>
      <w:r>
        <w:rPr>
          <w:rFonts w:hint="eastAsia" w:ascii="仿宋" w:hAnsi="仿宋" w:eastAsia="仿宋" w:cs="仿宋"/>
          <w:sz w:val="32"/>
          <w:szCs w:val="32"/>
        </w:rPr>
        <w:t>号）文件内容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下达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科技馆免费开放补助项目经费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万元，由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科协实施。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（1）强化组织领导，健全工作机制。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协高度重视科技馆运行管理工作，将科技馆工作纳入科协工作计划及重要议事内容，定期召开专题会议，研究解决部署科技馆工作。县科协主要领导到科技馆指导、督促工作形成常态化工作机制。建立了科技馆人事架构，明确了工作职责及人员分工，进一步健全了工作机制。构建了科技馆科普工作队伍、科普教育基地、科普宣传员、科普志愿者队伍自上而下的科技馆科普网络，有效地保证了科技馆科普宣传工作有条不紊地开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（2）完善规章制度，依章办馆。为保障科技馆有效、正常运行，促使科技馆各项工作规范、有序、合理、安全、高效开展，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科技馆结合实际，制定了《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科技馆免费开放管理办法（试行）》、《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科技馆室内场地管理制度》、《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科技馆组织架构及岗位职责》、《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科技馆科普影视厅管理办法》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讲解员管理办法》等十一项规章制度，做到依章办馆。并建立制度化、常态化学习机制，努力提高业务工作水平及讲解员素质；积极推进落实场馆文化建设、展品运行维护、疫情防控、安全防范、卫生保洁等工作。使科技馆各项工作步入正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（3）建立激励机制，强化人员管理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科技馆实际情况，经向上级积极争取，目前馆内有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1名馆内负责人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公益性岗位</w:t>
      </w:r>
      <w:r>
        <w:rPr>
          <w:rFonts w:hint="eastAsia" w:ascii="仿宋" w:hAnsi="仿宋" w:eastAsia="仿宋" w:cs="仿宋"/>
          <w:sz w:val="32"/>
          <w:szCs w:val="32"/>
        </w:rPr>
        <w:t>工作人员。为提高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科技馆工作人员工作积极性，促进科技馆对外开放服务管理水平提升，县科协印发了《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科技馆考核及绩效管理实施方案》，并适时对《方案》修订完善。充分发挥绩效奖励的杠杆作用，调动工作人员工作积极性，促进科技馆事业又快又好发展。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（4）学练结合，不断提升业务水平。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科协重视科技馆业务水平的提升，建立了相应的学习制度，每周定期开展业务学习，学习相关科技馆运行管理、讲解、展品维护、活动开展等业务知识，不断提升开放水平和业务素质。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县科协主席高度重视科普项目管理工作，多次在会议上强调此项工作的重要性，按照分工由副主席分管，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普及部</w:t>
      </w:r>
      <w:r>
        <w:rPr>
          <w:rFonts w:hint="eastAsia" w:ascii="仿宋" w:hAnsi="仿宋" w:eastAsia="仿宋" w:cs="仿宋"/>
          <w:sz w:val="32"/>
          <w:szCs w:val="32"/>
        </w:rPr>
        <w:t>具体负责。并专门召开主席办公会，研究项目实施方案，制定相关制度和措施，为项目的顺利实施打下良好的基础。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（二）组织实施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县科协领导班子高度重视“202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年科技馆免费开放中央补助资金”项目实施工作。多次召开专题会议，研究讨论、安排部署“202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年科技馆免费开放中央补助资金”项目实施工作。做到实施工作有研究、有计划、有安排、有落实。为顺利完成我县“2021年科技馆免费开放中央补助资金（第二批）”项目实施工作奠定了基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（三）工作措施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项目实施工作领导小组，加强项目的组织、规划、设计、管理等工作；严格按照项目书所列内容认真开展项目实施工作；按照项目规划要求，规范实施，加强资金和物资的监督管理。明确项目实施的责任人、监督人、经办人及工作职责。在项目实施期间，加强监督、管理，掌握项目实施进度。项目实施后，根据绩效指标内容和绩效标准，认真开展绩效评价工作。同时，注重从经济效益、社会效益、环境生态效益、可持续发展等方面来评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）绩效目标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总目标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项目围绕充分发挥财政资金绩效，促进科普服务公平普惠，全面提升我县公民科学素质，按照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科技馆展厅面积、运营成本、免费开放天数、组织活动情况，设定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科技馆进年度绩效目标为年开放天数（天）不少于250天，常设展厅布展面积（平米）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1338.12</w:t>
      </w:r>
      <w:r>
        <w:rPr>
          <w:rFonts w:hint="eastAsia" w:ascii="仿宋" w:hAnsi="仿宋" w:eastAsia="仿宋" w:cs="仿宋"/>
          <w:sz w:val="32"/>
          <w:szCs w:val="32"/>
        </w:rPr>
        <w:t>平方米，年参观人数（万人次）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万人次，科普活动开展次数（次）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次，科普展示内容更新率≧10%，公众满意度调查≧85%。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年度目标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（1）产出目标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项目围绕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科技馆免费开放工作，年开放天数（天）不少于250天，常设展厅布展面积（平米）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1338.12</w:t>
      </w:r>
      <w:r>
        <w:rPr>
          <w:rFonts w:hint="eastAsia" w:ascii="仿宋" w:hAnsi="仿宋" w:eastAsia="仿宋" w:cs="仿宋"/>
          <w:sz w:val="32"/>
          <w:szCs w:val="32"/>
        </w:rPr>
        <w:t>平方米，年参观人数（万人次）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万人次，科普活动开展次数（次）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次，科普展示内容更新率≧10%，公众满意度调查≧85%。全面促进我县公民科学素质提升。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（2）效果目标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开馆至今，科技馆共计接待观众27635人次。年开放天数达250天以上。为进一步深化科技馆免费开放工作，县科技馆立足实际，结合观众需求，提供科技志愿讲解服务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sz w:val="32"/>
          <w:szCs w:val="32"/>
        </w:rPr>
        <w:t>余次；面向广大青少年常态化免费开展科普实验、科技小制作、等活动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余场（次）；联合各学校开展师生集体观展、科技馆（科普大篷车）进校园等活动10余次；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科技馆的免费开放，产生了良好的社会效应，在全社会营造了学科学、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爱科学、用科学的良好氛围，有力推动了我县公民素质的提升，为我县实施科技兴县、科技强县战略奠定了坚实基础。为我县公众零距离接触科学、体验科技、开阔眼界、增长知识搭建了平台，让科普公共服务惠及基层群众特别是广大青少年学生，有效弥补了我县科普资源缺口，改善了科普阵地相对薄弱的现状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将继续坚持“政府推动、全民参与、提升素质、促进和谐”的工作方针，坚持大联合大协作的工作机制，构建社会化科普工作格局，全力推动我县公民科学素质建设工作再上新台阶。为加快推进“山水园林卫星城、休闲康养目的地”贡献科技力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 绩效评价工作情况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（一）绩效评价目的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面了解项目管理过程是否规范、产出目标是否完成，效果目标是否实现等方面的内容，总结经验，查找不足，为项目在以后年度的开展提供可行性参考建议。在此基础上，重点分析项目预算编制的合理性、成本支出的真实性和控制有效性，以评价财政资金的使用效率和效果，为以后年度编制项目预算、选择项目实施主体等提供参考依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（二）绩效评价原则、评价方法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绩效评价原则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（1）科学规范。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（2）公开公正。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（3）绩效相关。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绩效评价方法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指标评价、数据采集和社会调查中所采用的方法。科普项目资金预算绩效评价主要采用“比较法”，即通过对科普项目的预算绩效目标与实施效果、历史与当期情况等进行比较，综合分析绩效目标实现程度，并对形成差异的各个影响因素进行分析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 评价结论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（一）评价结果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根据《中华人民共和国预算法》、《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财政局关于开展2021年度预算支出绩效自评工作的通知》等文件的要求进行绩效自评。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年获得科技馆免费开放中央补助资金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万元。资金管理制度较为完善，支出规范，程序齐全。县科协加强监督、管理、指导工作，确保项目资金的安全、有效使用。项目实施方措施可行，扎实开展项目实施工作，较好地完成了各项绩效指标。202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年科技馆免费开放中央补助资金资金支出绩效自评综合得分为96分，等级为优。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（二）主要绩效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科协（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科技馆）全力实施202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科技馆免费开放中央补助资金项目，扎实推进项目实施工作，全部实现了预期绩效目标。项目管理制度较为完善，项目实施工作规范有序，较好地完成了各项绩效指标。县科协加强监督、管理、指导工作，确保项目资金的安全、有效使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 主要经验及做法、存在的问题和建议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（一）主要经验及做法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加强领导，确保项目实施质量，全面完成项目绩效目标。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精心编制项目经费预算，提高项目编制的科学性、合理性、计划性、针对性和可操作性。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签订“科普项目实施协议书”，以合同保障项目顺利实施。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科协于项目实施前，与项目实施方签订“科普项目实施协议书”，对项目实施的内容、资金预算、完成时限、双方的责任及需要提交的归档材料清单予以明确。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厉行节约，严控行政成本。通过采用询价采购，三方报价等方式，降低成本，提高资金使用效率，最大化发挥项目资金的作用。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 细化任务，严格管理，加强监督检查。细化每项工作任务，明确责任领导和责任人；加强项目的监督管理和指导工作，及时对项目实施工作进行检查监督，督促实施方按进度、严要求、高质量完成项目实施工作。检查完后，及时反馈检查意见和整改内容，并做好记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 提高项目实施质量，确保项目资金使用安全、有效。为确保项目资金使用安全、有效，提高项目实施质量，做到“三得” ：看得见、摸得着、留得住。看得见：项目经费的使用要与申报书和经费预算表相一致，每一笔支出程序合规、单据齐全。摸得着：项目经费购买的各种科普设施、科普资料、展品展具等实物要与发票一一对应，并喷涂或粘贴标识。留得住：科普项目实施完毕后，要充分发挥项目的效益，管好用好科普阵地和科普设施，形成科普服务的长效机制。杜绝出现项目验收完毕、上级检查过后就随意处置科普设施，不管不问的现象，失去了科普阵地应有的作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（二）存在的问题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科技馆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编制为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人，实有在职人数为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无编，馆内人员均为劳务派遣人员，缺乏专业技术人才。讲解员专业化水平不高，业务素质还需进一步提升。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科技馆免费开放工作经验不足，在科技馆运营、活动筹划、宣传效果等方面还需进一步提升。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部分展品（包含道具、配件）设计不合理，容易损坏，使用不方便，体验功能不强。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展品维护、维修难。展品公司对展品维护、维修不够及时，所反映的问题得不到及时解决，严重影响了展出效果，没有完全发挥展品应有的作用。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（三）建议和改进措施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上级业务部门提供平台，创造渠道，加强对讲解员的培训和指导，努力提高讲解员业务素质。加强与优秀科技馆的联系交流，学习先进经验，进一步提高科技馆免费开放水平。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合理设计开发科教展品（包含道具、配件），确保质量，兼顾考虑便捷性、操作性、针对性和体验功能等。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建议根据每期巡展展品主题，设计制作一些小实验器材、宣传资料、观展指南以及明信片等小礼物，进一步丰富展品形式和内容，便于开展宣传，提高巡展活动吸引力。扩大宣传范围和影响力。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建议上级相关部门加强对展品公司的管理，提高维护要求，督促展品公司按时、按质做好展品维护、维修工作，及时解决巡展中展品出现的问题。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 创新科普活动，打造特色品牌。面向群众，尤其是青少年举办的各类科普活动，既要突出形式，更要注重内容，在“科”字和“趣”字上下足苦功夫，强调观众的参与感和体验感。不断创新模式和渠道，开辟新途径，打造一批特色亮点活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 建设机器人教育活动阵地，促机器人教育活动蓬勃开展。依托科技馆，积极开展机器人教育活动，通过培训、比赛等方式，吸引更多的青少年参与到机器人教育活动中来，让科技馆成为我县重要的机器人教育活动场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 进一步加强展厅建设，优化展品布局及更新。持续推进展厅建设，不断丰富、拓展展教功能，吸纳更多科普资源入驻科技馆。进一步优化展品布局，突出新颖性、趣味性、科学性，及时更新、补充相应展品，不断提高科技馆硬实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 全方位加大宣传工作力度，充分调动各界力量，广泛宣传，提高社会认知度，进一步扩大科技馆知晓率和影响力。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ind w:left="5747" w:leftChars="2432" w:hanging="640" w:hanging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合水县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科学技术协会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DgyY2RkYTM4ZGUwYjZhNWY1ZjVkMDZkN2M1ZDcifQ=="/>
  </w:docVars>
  <w:rsids>
    <w:rsidRoot w:val="00000000"/>
    <w:rsid w:val="031E0FDC"/>
    <w:rsid w:val="06220250"/>
    <w:rsid w:val="471040B1"/>
    <w:rsid w:val="49055BBE"/>
    <w:rsid w:val="540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cs="Calibri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5655</Words>
  <Characters>5794</Characters>
  <Lines>0</Lines>
  <Paragraphs>0</Paragraphs>
  <TotalTime>5</TotalTime>
  <ScaleCrop>false</ScaleCrop>
  <LinksUpToDate>false</LinksUpToDate>
  <CharactersWithSpaces>5827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2023-06-08T01:23:00Z</dcterms:created>
  <dc:creator>Administrator</dc:creator>
  <cp:lastModifiedBy>快到碗里来</cp:lastModifiedBy>
  <dcterms:modified xsi:type="dcterms:W3CDTF">2023-06-09T07:08:38Z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813A98A2864546D69D0D4BB6C2E52C15_12</vt:lpwstr>
  </property>
</Properties>
</file>