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</w:p>
    <w:p>
      <w:pPr>
        <w:pStyle w:val="2"/>
        <w:jc w:val="center"/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  <w:t>202</w:t>
      </w:r>
      <w:r>
        <w:rPr>
          <w:rFonts w:hint="eastAsia" w:ascii="Times New Roman" w:hAnsi="Times New Roman" w:cs="Times New Roman"/>
          <w:b/>
          <w:color w:val="000000"/>
          <w:kern w:val="0"/>
          <w:sz w:val="72"/>
          <w:szCs w:val="72"/>
        </w:rPr>
        <w:t>2</w:t>
      </w:r>
      <w:r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  <w:t>年支出绩效评价报告</w:t>
      </w: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方正小标宋简体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  <w:r>
        <w:rPr>
          <w:rFonts w:ascii="Times New Roman" w:hAnsi="Times New Roman" w:eastAsia="仿宋"/>
          <w:b/>
          <w:color w:val="000000"/>
          <w:kern w:val="0"/>
          <w:sz w:val="52"/>
          <w:szCs w:val="52"/>
        </w:rPr>
        <w:t>合水县</w:t>
      </w:r>
      <w:r>
        <w:rPr>
          <w:rFonts w:hint="eastAsia" w:ascii="Times New Roman" w:hAnsi="Times New Roman" w:eastAsia="仿宋"/>
          <w:b/>
          <w:color w:val="000000"/>
          <w:kern w:val="0"/>
          <w:sz w:val="52"/>
          <w:szCs w:val="52"/>
          <w:lang w:eastAsia="zh-CN"/>
        </w:rPr>
        <w:t>板桥镇</w:t>
      </w:r>
      <w:r>
        <w:rPr>
          <w:rFonts w:hint="eastAsia" w:ascii="Times New Roman" w:hAnsi="Times New Roman" w:eastAsia="仿宋"/>
          <w:b/>
          <w:color w:val="000000"/>
          <w:kern w:val="0"/>
          <w:sz w:val="52"/>
          <w:szCs w:val="52"/>
        </w:rPr>
        <w:t>卫生</w:t>
      </w:r>
      <w:r>
        <w:rPr>
          <w:rFonts w:ascii="Times New Roman" w:hAnsi="Times New Roman" w:eastAsia="仿宋"/>
          <w:b/>
          <w:color w:val="000000"/>
          <w:kern w:val="0"/>
          <w:sz w:val="52"/>
          <w:szCs w:val="52"/>
        </w:rPr>
        <w:t>院</w:t>
      </w: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20" w:lineRule="exact"/>
        <w:ind w:firstLine="6720" w:firstLineChars="2400"/>
        <w:rPr>
          <w:rFonts w:ascii="Times New Roman" w:hAnsi="Times New Roman" w:eastAsia="FangSong_GB2312"/>
          <w:color w:val="000000"/>
          <w:sz w:val="28"/>
          <w:szCs w:val="28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合水县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eastAsia="zh-CN"/>
        </w:rPr>
        <w:t>板桥镇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</w:rPr>
        <w:t>卫生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院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整体支出绩效评价报告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660" w:lineRule="exact"/>
        <w:ind w:left="1600" w:hanging="1600" w:hangingChars="500"/>
        <w:jc w:val="center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合水县卫生健康局</w:t>
      </w:r>
    </w:p>
    <w:p>
      <w:pPr>
        <w:spacing w:line="660" w:lineRule="exact"/>
        <w:jc w:val="center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>评价实施部门：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合水县</w:t>
      </w:r>
      <w:r>
        <w:rPr>
          <w:rFonts w:hint="eastAsia" w:ascii="Times New Roman" w:hAnsi="Times New Roman" w:eastAsiaTheme="minorEastAsia"/>
          <w:color w:val="000000"/>
          <w:sz w:val="32"/>
          <w:szCs w:val="32"/>
          <w:u w:val="single"/>
          <w:lang w:eastAsia="zh-CN"/>
        </w:rPr>
        <w:t>板桥镇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</w:rPr>
        <w:t>卫生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院</w:t>
      </w:r>
    </w:p>
    <w:p>
      <w:pPr>
        <w:spacing w:line="660" w:lineRule="exact"/>
        <w:jc w:val="center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</w:p>
    <w:p>
      <w:pPr>
        <w:spacing w:line="578" w:lineRule="exact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</w:p>
    <w:p>
      <w:pPr>
        <w:spacing w:line="578" w:lineRule="exact"/>
        <w:jc w:val="center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ascii="Times New Roman" w:hAnsi="Times New Roman" w:eastAsiaTheme="minorEastAsia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3</w:t>
      </w:r>
      <w:r>
        <w:rPr>
          <w:rFonts w:ascii="Times New Roman" w:hAnsi="Times New Roman" w:eastAsia="FangSong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FangSong_GB2312"/>
          <w:color w:val="000000"/>
          <w:sz w:val="32"/>
          <w:szCs w:val="32"/>
        </w:rPr>
        <w:t>3</w:t>
      </w:r>
      <w:r>
        <w:rPr>
          <w:rFonts w:ascii="Times New Roman" w:hAnsi="Times New Roman" w:eastAsia="FangSong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日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p>
      <w:pPr>
        <w:pStyle w:val="2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一、项目基本情况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ascii="Times New Roman" w:hAnsi="Times New Roman" w:eastAsia="FangSong_GB2312" w:cs="Times New Roman"/>
          <w:sz w:val="32"/>
          <w:szCs w:val="32"/>
        </w:rPr>
        <w:t>根据</w:t>
      </w:r>
      <w:r>
        <w:rPr>
          <w:rFonts w:ascii="Times New Roman" w:hAnsi="Times New Roman" w:eastAsia="FangSong_GB2312" w:cs="Times New Roman"/>
          <w:sz w:val="32"/>
          <w:szCs w:val="32"/>
          <w:highlight w:val="none"/>
        </w:rPr>
        <w:t>202</w:t>
      </w:r>
      <w:r>
        <w:rPr>
          <w:rFonts w:hint="eastAsia" w:cs="Times New Roman" w:asciiTheme="minorEastAsia" w:hAnsiTheme="minorEastAsia" w:eastAsiaTheme="minorEastAsia"/>
          <w:sz w:val="32"/>
          <w:szCs w:val="32"/>
          <w:highlight w:val="none"/>
        </w:rPr>
        <w:t>2</w:t>
      </w:r>
      <w:r>
        <w:rPr>
          <w:rFonts w:ascii="Times New Roman" w:hAnsi="Times New Roman" w:eastAsia="FangSong_GB2312" w:cs="Times New Roman"/>
          <w:sz w:val="32"/>
          <w:szCs w:val="32"/>
          <w:highlight w:val="none"/>
        </w:rPr>
        <w:t>年3月</w:t>
      </w:r>
      <w:r>
        <w:rPr>
          <w:rFonts w:hint="eastAsia" w:cs="Times New Roman" w:asciiTheme="minorEastAsia" w:hAnsiTheme="minorEastAsia" w:eastAsiaTheme="minorEastAsia"/>
          <w:sz w:val="32"/>
          <w:szCs w:val="32"/>
          <w:highlight w:val="none"/>
        </w:rPr>
        <w:t>30</w:t>
      </w:r>
      <w:r>
        <w:rPr>
          <w:rFonts w:ascii="Times New Roman" w:hAnsi="Times New Roman" w:eastAsia="FangSong_GB2312" w:cs="Times New Roman"/>
          <w:sz w:val="32"/>
          <w:szCs w:val="32"/>
          <w:highlight w:val="none"/>
        </w:rPr>
        <w:t>日</w:t>
      </w:r>
      <w:r>
        <w:rPr>
          <w:rFonts w:ascii="Times New Roman" w:hAnsi="Times New Roman" w:eastAsia="FangSong_GB2312" w:cs="Times New Roman"/>
          <w:sz w:val="32"/>
          <w:szCs w:val="32"/>
        </w:rPr>
        <w:t>合水县</w:t>
      </w:r>
      <w:r>
        <w:rPr>
          <w:rFonts w:hint="eastAsia" w:ascii="Times New Roman" w:hAnsi="Times New Roman" w:cs="Times New Roman" w:eastAsiaTheme="minorEastAsia"/>
          <w:sz w:val="32"/>
          <w:szCs w:val="32"/>
        </w:rPr>
        <w:t>第十九届人大常委会第三次</w:t>
      </w:r>
      <w:r>
        <w:rPr>
          <w:rFonts w:ascii="Times New Roman" w:hAnsi="Times New Roman" w:eastAsia="FangSong_GB2312" w:cs="Times New Roman"/>
          <w:sz w:val="32"/>
          <w:szCs w:val="32"/>
        </w:rPr>
        <w:t>会议</w:t>
      </w:r>
      <w:r>
        <w:rPr>
          <w:rFonts w:hint="eastAsia" w:ascii="Times New Roman" w:hAnsi="Times New Roman" w:cs="Times New Roman" w:eastAsiaTheme="minorEastAsia"/>
          <w:sz w:val="32"/>
          <w:szCs w:val="32"/>
        </w:rPr>
        <w:t>研究</w:t>
      </w:r>
      <w:r>
        <w:rPr>
          <w:rFonts w:ascii="Times New Roman" w:hAnsi="Times New Roman" w:eastAsia="FangSong_GB2312" w:cs="Times New Roman"/>
          <w:sz w:val="32"/>
          <w:szCs w:val="32"/>
        </w:rPr>
        <w:t>通过的《合水县202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>2</w:t>
      </w:r>
      <w:r>
        <w:rPr>
          <w:rFonts w:ascii="Times New Roman" w:hAnsi="Times New Roman" w:eastAsia="FangSong_GB2312" w:cs="Times New Roman"/>
          <w:sz w:val="32"/>
          <w:szCs w:val="32"/>
        </w:rPr>
        <w:t>年财政收支预算》，我单位专项资金预算</w:t>
      </w:r>
      <w:r>
        <w:rPr>
          <w:rFonts w:hint="eastAsia" w:ascii="Times New Roman" w:hAnsi="Times New Roman" w:eastAsia="FangSong_GB2312" w:cs="Times New Roman"/>
          <w:sz w:val="32"/>
          <w:szCs w:val="32"/>
        </w:rPr>
        <w:t>合计</w:t>
      </w:r>
      <w:r>
        <w:rPr>
          <w:rFonts w:hint="eastAsia" w:ascii="Times New Roman" w:hAnsi="Times New Roman" w:cs="Times New Roman" w:eastAsiaTheme="minorEastAsia"/>
          <w:sz w:val="32"/>
          <w:szCs w:val="32"/>
        </w:rPr>
        <w:t>1</w:t>
      </w:r>
      <w:r>
        <w:rPr>
          <w:rFonts w:hint="eastAsia" w:ascii="Times New Roman" w:hAnsi="Times New Roman" w:cs="Times New Roman" w:eastAsiaTheme="minorEastAsia"/>
          <w:sz w:val="32"/>
          <w:szCs w:val="32"/>
          <w:lang w:val="en-US" w:eastAsia="zh-CN"/>
        </w:rPr>
        <w:t>29.05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</w:t>
      </w:r>
      <w:r>
        <w:rPr>
          <w:rFonts w:ascii="Times New Roman" w:hAnsi="Times New Roman" w:eastAsia="FangSong_GB2312" w:cs="Times New Roman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二、项目绩效目标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202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年我单位实际支出资金数为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1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  <w:lang w:val="en-US" w:eastAsia="zh-CN"/>
        </w:rPr>
        <w:t>29.05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万元，分别为：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基本公共卫生服务经费支出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93.63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cs="Times New Roman" w:eastAsiaTheme="minorEastAsia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药品零差率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支出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31.1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cs="Times New Roman" w:eastAsiaTheme="minorEastAsia"/>
          <w:color w:val="000000"/>
          <w:sz w:val="32"/>
          <w:szCs w:val="32"/>
        </w:rPr>
      </w:pP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3.定额补助支出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  <w:lang w:val="en-US" w:eastAsia="zh-CN"/>
        </w:rPr>
        <w:t>4.32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万元。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三、评价基本情况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年县级财政支出项目实施绩效评价。项目支出绩效评价指标体系及本项目特点，按共性指标10分（具体为，产出指标5分，效益指标4分，服务群众满意度指标1分）。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四、评价结论及分析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基本公共卫生服务经费年初预算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9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  <w:lang w:val="en-US" w:eastAsia="zh-CN"/>
        </w:rPr>
        <w:t>3.94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93.63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支付率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%。项目完成绩效自评，满分为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10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分，自评实际得分为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cs="Times New Roman" w:eastAsiaTheme="minorEastAsia"/>
          <w:color w:val="000000"/>
          <w:sz w:val="32"/>
          <w:szCs w:val="32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.药品零差率补助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资金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29.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  <w:lang w:val="en-US" w:eastAsia="zh-CN"/>
        </w:rPr>
        <w:t>57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31.1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万元，支付率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%。项目完成绩效自评，满分为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分，自评实际得分为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3.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乡村医生定额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补助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5.32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4.32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万元，支付率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81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%。项目完成绩效自评，满分为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分，自评实际得分为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8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cs="Times New Roman" w:eastAsiaTheme="minorEastAsia"/>
          <w:color w:val="000000"/>
          <w:sz w:val="32"/>
          <w:szCs w:val="32"/>
        </w:rPr>
      </w:pP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评价结果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五、绩效评价指标分析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（一）项目决策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/>
          <w:sz w:val="32"/>
          <w:szCs w:val="32"/>
        </w:rPr>
      </w:pPr>
      <w:r>
        <w:rPr>
          <w:rFonts w:ascii="Times New Roman" w:hAnsi="Times New Roman" w:eastAsia="FangSong_GB2312"/>
          <w:sz w:val="32"/>
          <w:szCs w:val="32"/>
        </w:rPr>
        <w:t>提升我院医疗服务能力，对常见病和多发病治疗方面成效显著，加快推进医护人员同工同酬体系建设，持续激发医护人员干事创业热情，以医疗技术能力提高、医疗服务水平提高，推动医院社会效益提高。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（二）项目管理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/>
          <w:sz w:val="32"/>
          <w:szCs w:val="32"/>
        </w:rPr>
      </w:pPr>
      <w:r>
        <w:rPr>
          <w:rFonts w:ascii="Times New Roman" w:hAnsi="Times New Roman" w:eastAsia="FangSong_GB2312"/>
          <w:sz w:val="32"/>
          <w:szCs w:val="32"/>
        </w:rPr>
        <w:t>项目严格执行财务管理制度、财务处理及时、会计核算规范。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（三）项目目标完成情况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基本公共卫生服务经费年初预算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9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  <w:lang w:val="en-US" w:eastAsia="zh-CN"/>
        </w:rPr>
        <w:t>3.94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93.63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支付率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Times New Roman" w:hAnsi="Times New Roman" w:eastAsiaTheme="minorEastAsia"/>
          <w:color w:val="000000"/>
          <w:sz w:val="32"/>
          <w:szCs w:val="32"/>
        </w:rPr>
      </w:pPr>
      <w:r>
        <w:rPr>
          <w:rFonts w:hint="eastAsia" w:ascii="Times New Roman" w:hAnsi="Times New Roman" w:eastAsia="FangSong_GB2312"/>
          <w:color w:val="000000"/>
          <w:sz w:val="32"/>
          <w:szCs w:val="32"/>
        </w:rPr>
        <w:t>2</w:t>
      </w:r>
      <w:r>
        <w:rPr>
          <w:rFonts w:ascii="Times New Roman" w:hAnsi="Times New Roman" w:eastAsia="FangSong_GB2312"/>
          <w:color w:val="000000"/>
          <w:sz w:val="32"/>
          <w:szCs w:val="32"/>
        </w:rPr>
        <w:t>.药品零差率补助</w:t>
      </w:r>
      <w:r>
        <w:rPr>
          <w:rFonts w:hint="eastAsia" w:ascii="Times New Roman" w:hAnsi="Times New Roman" w:eastAsia="FangSong_GB2312"/>
          <w:color w:val="000000"/>
          <w:sz w:val="32"/>
          <w:szCs w:val="32"/>
        </w:rPr>
        <w:t>资金</w:t>
      </w:r>
      <w:r>
        <w:rPr>
          <w:rFonts w:hint="eastAsia" w:ascii="Times New Roman" w:hAnsi="Times New Roman" w:eastAsiaTheme="minorEastAsia"/>
          <w:color w:val="000000"/>
          <w:sz w:val="32"/>
          <w:szCs w:val="32"/>
        </w:rPr>
        <w:t>29.</w:t>
      </w:r>
      <w:r>
        <w:rPr>
          <w:rFonts w:hint="eastAsia" w:ascii="Times New Roman" w:hAnsi="Times New Roman" w:eastAsiaTheme="minorEastAsia"/>
          <w:color w:val="000000"/>
          <w:sz w:val="32"/>
          <w:szCs w:val="32"/>
          <w:lang w:val="en-US" w:eastAsia="zh-CN"/>
        </w:rPr>
        <w:t>57</w:t>
      </w:r>
      <w:r>
        <w:rPr>
          <w:rFonts w:ascii="Times New Roman" w:hAnsi="Times New Roman" w:eastAsia="FangSong_GB2312"/>
          <w:color w:val="000000"/>
          <w:sz w:val="32"/>
          <w:szCs w:val="32"/>
        </w:rPr>
        <w:t>万元，实际支付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31.1</w:t>
      </w:r>
      <w:r>
        <w:rPr>
          <w:rFonts w:ascii="Times New Roman" w:hAnsi="Times New Roman" w:eastAsia="FangSong_GB2312"/>
          <w:color w:val="000000"/>
          <w:sz w:val="32"/>
          <w:szCs w:val="32"/>
        </w:rPr>
        <w:t>万元，支付率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FangSong_GB2312"/>
          <w:color w:val="00000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Times New Roman" w:hAnsi="Times New Roman" w:eastAsiaTheme="minorEastAsia"/>
          <w:color w:val="000000"/>
          <w:sz w:val="32"/>
          <w:szCs w:val="32"/>
        </w:rPr>
      </w:pPr>
      <w:r>
        <w:rPr>
          <w:rFonts w:hint="eastAsia" w:ascii="Times New Roman" w:hAnsi="Times New Roman" w:eastAsiaTheme="minorEastAsia"/>
          <w:color w:val="000000"/>
          <w:sz w:val="32"/>
          <w:szCs w:val="32"/>
        </w:rPr>
        <w:t>3. 乡村医生定额</w:t>
      </w:r>
      <w:r>
        <w:rPr>
          <w:rFonts w:ascii="Times New Roman" w:hAnsi="Times New Roman" w:eastAsia="FangSong_GB2312"/>
          <w:color w:val="000000"/>
          <w:sz w:val="32"/>
          <w:szCs w:val="32"/>
        </w:rPr>
        <w:t>补助</w:t>
      </w:r>
      <w:r>
        <w:rPr>
          <w:rFonts w:hint="eastAsia" w:ascii="Times New Roman" w:hAnsi="Times New Roman" w:eastAsia="FangSong_GB2312"/>
          <w:color w:val="000000"/>
          <w:sz w:val="32"/>
          <w:szCs w:val="32"/>
        </w:rPr>
        <w:t>资金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5.32</w:t>
      </w:r>
      <w:r>
        <w:rPr>
          <w:rFonts w:ascii="Times New Roman" w:hAnsi="Times New Roman" w:eastAsia="FangSong_GB2312"/>
          <w:color w:val="000000"/>
          <w:sz w:val="32"/>
          <w:szCs w:val="32"/>
        </w:rPr>
        <w:t>万元，实际支付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4.32</w:t>
      </w:r>
      <w:r>
        <w:rPr>
          <w:rFonts w:ascii="Times New Roman" w:hAnsi="Times New Roman" w:eastAsia="FangSong_GB2312"/>
          <w:color w:val="000000"/>
          <w:sz w:val="32"/>
          <w:szCs w:val="32"/>
        </w:rPr>
        <w:t>万元，支付率</w:t>
      </w:r>
      <w:r>
        <w:rPr>
          <w:rFonts w:hint="eastAsia" w:ascii="Times New Roman" w:hAnsi="Times New Roman" w:eastAsia="FangSong_GB2312"/>
          <w:color w:val="000000"/>
          <w:sz w:val="32"/>
          <w:szCs w:val="32"/>
          <w:lang w:val="en-US" w:eastAsia="zh-CN"/>
        </w:rPr>
        <w:t>81</w:t>
      </w:r>
      <w:r>
        <w:rPr>
          <w:rFonts w:ascii="Times New Roman" w:hAnsi="Times New Roman" w:eastAsia="FangSong_GB2312"/>
          <w:color w:val="000000"/>
          <w:sz w:val="32"/>
          <w:szCs w:val="32"/>
        </w:rPr>
        <w:t>%。</w:t>
      </w:r>
      <w:bookmarkStart w:id="0" w:name="_GoBack"/>
      <w:bookmarkEnd w:id="0"/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六、项目效益情况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sz w:val="21"/>
          <w:szCs w:val="24"/>
        </w:rPr>
      </w:pPr>
      <w:r>
        <w:rPr>
          <w:rFonts w:ascii="Times New Roman" w:hAnsi="Times New Roman" w:eastAsia="FangSong_GB2312" w:cs="Times New Roman"/>
          <w:sz w:val="32"/>
          <w:szCs w:val="32"/>
        </w:rPr>
        <w:t>通过县级专项资金，有效提升我院医疗服务能力，常见病和多发病治疗方面成效显著，医护人员工作积极性明显提升，全院医疗技术能力、服务群众水平不断提高，为全县人民健康做出了更大的贡献。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Kai-Z03S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zYjk5ODNhNGJmYWM0MGJhZDFkOWVlYWExZTk1OWQifQ=="/>
  </w:docVars>
  <w:rsids>
    <w:rsidRoot w:val="587D2A48"/>
    <w:rsid w:val="002E1BFB"/>
    <w:rsid w:val="004E5748"/>
    <w:rsid w:val="00607DA5"/>
    <w:rsid w:val="00721F48"/>
    <w:rsid w:val="0094249F"/>
    <w:rsid w:val="009F2ED5"/>
    <w:rsid w:val="00A4043B"/>
    <w:rsid w:val="00A566AE"/>
    <w:rsid w:val="00AA1FE6"/>
    <w:rsid w:val="00AC7981"/>
    <w:rsid w:val="00B53B8C"/>
    <w:rsid w:val="00BA6E9B"/>
    <w:rsid w:val="00C777F5"/>
    <w:rsid w:val="00D70019"/>
    <w:rsid w:val="00DD512B"/>
    <w:rsid w:val="059E1B9F"/>
    <w:rsid w:val="1DEC54EC"/>
    <w:rsid w:val="2F6510D4"/>
    <w:rsid w:val="33346320"/>
    <w:rsid w:val="353D2A48"/>
    <w:rsid w:val="587D2A48"/>
    <w:rsid w:val="69F57EA8"/>
    <w:rsid w:val="72EC1A4A"/>
    <w:rsid w:val="7F0703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967</Words>
  <Characters>1086</Characters>
  <Lines>8</Lines>
  <Paragraphs>2</Paragraphs>
  <TotalTime>28</TotalTime>
  <ScaleCrop>false</ScaleCrop>
  <LinksUpToDate>false</LinksUpToDate>
  <CharactersWithSpaces>1099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2023-06-21T09:46:00Z</dcterms:created>
  <dc:creator>无风之水</dc:creator>
  <cp:lastModifiedBy>gosh</cp:lastModifiedBy>
  <dcterms:modified xsi:type="dcterms:W3CDTF">2023-06-22T07:19:43Z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E67176920537444A8C4EAA4A7DD53471_13</vt:lpwstr>
  </property>
</Properties>
</file>