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ascii="方正小标宋简体" w:eastAsia="方正小标宋简体" w:cs="仿宋"/>
          <w:color w:val="000000"/>
          <w:sz w:val="36"/>
          <w:szCs w:val="36"/>
        </w:rPr>
      </w:pPr>
      <w:r>
        <w:rPr>
          <w:rFonts w:ascii="方正小标宋简体" w:eastAsia="方正小标宋简体" w:hAnsi="宋体" w:cs="仿宋" w:hint="eastAsia"/>
          <w:color w:val="000000"/>
          <w:sz w:val="36"/>
          <w:szCs w:val="36"/>
          <w:lang w:val="en-US" w:eastAsia="zh-CN"/>
        </w:rPr>
        <w:t>2022年度</w:t>
      </w:r>
      <w:r>
        <w:rPr>
          <w:rFonts w:ascii="方正小标宋简体" w:eastAsia="方正小标宋简体" w:hAnsi="宋体" w:cs="仿宋" w:hint="eastAsia"/>
          <w:color w:val="000000"/>
          <w:sz w:val="36"/>
          <w:szCs w:val="36"/>
        </w:rPr>
        <w:t>部门整体支出绩效目标申报表</w:t>
      </w:r>
    </w:p>
    <w:tbl>
      <w:tblPr>
        <w:tblStyle w:val="TableNormal"/>
        <w:tblW w:w="9031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986"/>
        <w:gridCol w:w="986"/>
        <w:gridCol w:w="563"/>
        <w:gridCol w:w="2526"/>
        <w:gridCol w:w="1082"/>
        <w:gridCol w:w="1080"/>
        <w:gridCol w:w="1084"/>
      </w:tblGrid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3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ascii="Times New Roman" w:hint="default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  <w:lang w:val="en-US" w:eastAsia="zh-CN"/>
              </w:rPr>
              <w:t>中国</w:t>
            </w:r>
            <w:bookmarkStart w:id="0" w:name="_GoBack"/>
            <w:bookmarkEnd w:id="0"/>
            <w:r>
              <w:rPr>
                <w:rFonts w:ascii="Times New Roman" w:hint="eastAsia"/>
                <w:color w:val="000000"/>
                <w:sz w:val="18"/>
                <w:szCs w:val="18"/>
                <w:lang w:val="en-US" w:eastAsia="zh-CN"/>
              </w:rPr>
              <w:t>共产党合水县纪律检查委员会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26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before="11" w:line="160" w:lineRule="exact"/>
              <w:rPr>
                <w:color w:val="000000"/>
                <w:sz w:val="23"/>
                <w:szCs w:val="23"/>
              </w:rPr>
            </w:pPr>
          </w:p>
          <w:p>
            <w:pPr>
              <w:pStyle w:val="TableParagraph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7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TableParagraph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8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TableParagraph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4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8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jc w:val="left"/>
              <w:rPr>
                <w:rFonts w:hint="eastAsia"/>
                <w:color w:val="000000"/>
                <w:sz w:val="15"/>
                <w:szCs w:val="15"/>
              </w:rPr>
            </w:pPr>
          </w:p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2022</w:t>
            </w:r>
            <w:r>
              <w:rPr>
                <w:color w:val="000000"/>
                <w:sz w:val="18"/>
                <w:szCs w:val="18"/>
              </w:rPr>
              <w:t>度办案人员及省市借抽调人员差旅费、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公务运行维护费等支出。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jc w:val="center"/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jc w:val="left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工资福利支出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607.295823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607.295823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对个人和家庭补助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0.475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0.475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424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line="160" w:lineRule="exact"/>
              <w:ind w:left="686" w:right="686"/>
              <w:jc w:val="center"/>
              <w:rPr>
                <w:rFonts w:eastAsia="宋体"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任务4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公用经费及工会经费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 w:eastAsia="宋体" w:hint="default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93.42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93.42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506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金额合计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741.190823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741.190823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95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before="11" w:line="160" w:lineRule="exact"/>
              <w:rPr>
                <w:color w:val="000000"/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3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</w:p>
          <w:p>
            <w:pPr>
              <w:pStyle w:val="TableParagraph"/>
              <w:spacing w:line="1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完成本年度办案人员及省市借抽调人员差旅费、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办公费、</w:t>
            </w:r>
            <w:r>
              <w:rPr>
                <w:color w:val="000000"/>
                <w:sz w:val="18"/>
                <w:szCs w:val="18"/>
              </w:rPr>
              <w:t>公务运行维护费等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及机关正常运转</w:t>
            </w:r>
            <w:r>
              <w:rPr>
                <w:color w:val="000000"/>
                <w:sz w:val="18"/>
                <w:szCs w:val="18"/>
              </w:rPr>
              <w:t>支出。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164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before="10" w:line="160" w:lineRule="exact"/>
              <w:rPr>
                <w:color w:val="000000"/>
                <w:sz w:val="13"/>
                <w:szCs w:val="13"/>
              </w:rPr>
            </w:pPr>
          </w:p>
          <w:p>
            <w:pPr>
              <w:pStyle w:val="TableParagraph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49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2022年</w:t>
            </w:r>
            <w:r>
              <w:rPr>
                <w:color w:val="000000"/>
                <w:sz w:val="18"/>
                <w:szCs w:val="18"/>
              </w:rPr>
              <w:t>度省市借抽调人员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color w:val="000000"/>
                <w:sz w:val="18"/>
                <w:szCs w:val="18"/>
              </w:rPr>
              <w:t>办案人员差旅费、公务用车运行维护费等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ind w:left="100" w:leftChars="0"/>
              <w:jc w:val="left"/>
              <w:rPr>
                <w:rFonts w:eastAsia="宋体" w:hint="default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完成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54名职工工资及其他福利支出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完成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办案及借抽调人员的公务保障水平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  <w:lang w:val="en-US" w:eastAsia="zh-CN"/>
              </w:rPr>
              <w:t>机关单位正常运转</w:t>
            </w:r>
            <w:r>
              <w:rPr>
                <w:rFonts w:ascii="Times New Roman" w:hint="eastAsia"/>
                <w:color w:val="000000"/>
                <w:sz w:val="16"/>
                <w:szCs w:val="16"/>
              </w:rPr>
              <w:t>保障水平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到位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预算经费资金足额到位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及时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基本正常运行保障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到位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节约成本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jc w:val="left"/>
              <w:rPr>
                <w:rFonts w:ascii="Times New Roman" w:eastAsia="宋体" w:hint="default"/>
                <w:color w:val="000000"/>
                <w:sz w:val="14"/>
                <w:szCs w:val="14"/>
                <w:lang w:val="en-US" w:eastAsia="zh-CN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最大程度节约成本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line="160" w:lineRule="exact"/>
              <w:rPr>
                <w:color w:val="000000"/>
                <w:sz w:val="16"/>
                <w:szCs w:val="16"/>
              </w:rPr>
            </w:pPr>
          </w:p>
          <w:p>
            <w:pPr>
              <w:pStyle w:val="TableParagraph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纪检监察工作实效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纪检监察机关业务经费保障水平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稳步提升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ind w:right="34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纪检监察机关履职能力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提高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ind w:right="162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TableParagraph"/>
              <w:spacing w:line="160" w:lineRule="exact"/>
              <w:ind w:right="26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ind w:left="100" w:leftChars="0"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纪检监察干部满意度</w:t>
            </w: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4"/>
                <w:szCs w:val="14"/>
              </w:rPr>
            </w:pPr>
            <w:r>
              <w:rPr>
                <w:rFonts w:ascii="Times New Roman" w:hint="eastAsia"/>
                <w:color w:val="000000"/>
                <w:sz w:val="16"/>
                <w:szCs w:val="16"/>
              </w:rPr>
              <w:t>提升</w:t>
            </w:r>
          </w:p>
        </w:tc>
      </w:tr>
      <w:tr>
        <w:tblPrEx>
          <w:tblW w:w="9031" w:type="dxa"/>
          <w:tblInd w:w="135" w:type="dxa"/>
          <w:tblLayout w:type="fixed"/>
        </w:tblPrEx>
        <w:trPr>
          <w:trHeight w:val="397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49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before="54" w:line="160" w:lineRule="exact"/>
              <w:jc w:val="left"/>
              <w:rPr>
                <w:color w:val="000000"/>
                <w:sz w:val="15"/>
                <w:szCs w:val="15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top"/>
          </w:tcPr>
          <w:p>
            <w:pPr>
              <w:pStyle w:val="TableParagraph"/>
              <w:spacing w:line="160" w:lineRule="exact"/>
              <w:jc w:val="lef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9" w:gutter="0"/>
      <w:cols w:num="1" w:space="0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35B3"/>
    <w:rsid w:val="00234511"/>
    <w:rsid w:val="002A16F7"/>
    <w:rsid w:val="00323B43"/>
    <w:rsid w:val="00327A91"/>
    <w:rsid w:val="003D37D8"/>
    <w:rsid w:val="00426133"/>
    <w:rsid w:val="004358AB"/>
    <w:rsid w:val="007929D6"/>
    <w:rsid w:val="008B7726"/>
    <w:rsid w:val="009149FA"/>
    <w:rsid w:val="00947F29"/>
    <w:rsid w:val="009F3060"/>
    <w:rsid w:val="00C5691F"/>
    <w:rsid w:val="00D31D50"/>
    <w:rsid w:val="00DF3B05"/>
    <w:rsid w:val="00EA6D78"/>
    <w:rsid w:val="025B021C"/>
    <w:rsid w:val="033B2079"/>
    <w:rsid w:val="060B4B11"/>
    <w:rsid w:val="16EF71FD"/>
    <w:rsid w:val="37101AAB"/>
    <w:rsid w:val="3A994B2A"/>
    <w:rsid w:val="41D81605"/>
    <w:rsid w:val="45512688"/>
    <w:rsid w:val="51A74C2C"/>
    <w:rsid w:val="5A085624"/>
    <w:rsid w:val="6A0170D6"/>
  </w:rsids>
  <w:docVars>
    <w:docVar w:name="commondata" w:val="eyJoZGlkIjoiMDY1Yjg1NmVmMWZiMzE5MGE0MzFkZjJjMmIxNjJhYj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微软雅黑" w:asciiTheme="minorHAnsi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adjustRightInd w:val="0"/>
      <w:snapToGrid w:val="0"/>
      <w:spacing w:after="200" w:line="240" w:lineRule="auto"/>
    </w:pPr>
    <w:rPr>
      <w:rFonts w:ascii="Tahoma" w:eastAsia="微软雅黑" w:hAnsi="Tahoma" w:cstheme="minorBidi"/>
      <w:sz w:val="22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rFonts w:ascii="Tahoma" w:hAnsi="Tahoma"/>
      <w:sz w:val="18"/>
      <w:szCs w:val="18"/>
    </w:rPr>
  </w:style>
  <w:style w:type="paragraph" w:customStyle="1" w:styleId="TableParagraph">
    <w:name w:val="Table Paragraph"/>
    <w:basedOn w:val="Normal"/>
    <w:qFormat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522</Characters>
  <Application>Microsoft Office Word</Application>
  <DocSecurity>0</DocSecurity>
  <Lines>4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Water</cp:lastModifiedBy>
  <cp:revision>9</cp:revision>
  <cp:lastPrinted>2023-06-09T06:43:00Z</cp:lastPrinted>
  <dcterms:created xsi:type="dcterms:W3CDTF">2008-09-11T17:20:00Z</dcterms:created>
  <dcterms:modified xsi:type="dcterms:W3CDTF">2023-07-10T09:55:09Z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3A5594436EF44D10B5E9AB2024056465_12</vt:lpwstr>
  </property>
  <property fmtid="{D5CDD505-2E9C-101B-9397-08002B2CF9AE}" pid="3" name="KSOProductBuildVer">
    <vt:lpwstr>2052-11.1.0.14309</vt:lpwstr>
  </property>
</Properties>
</file>