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  <w:t>20</w:t>
      </w:r>
      <w:r>
        <w:rPr>
          <w:rFonts w:hint="eastAsia" w:ascii="宋体" w:hAnsi="宋体" w:cs="宋体"/>
          <w:b/>
          <w:bCs w:val="0"/>
          <w:color w:val="000000"/>
          <w:kern w:val="0"/>
          <w:sz w:val="72"/>
          <w:szCs w:val="72"/>
          <w:lang w:val="en-US" w:eastAsia="zh-CN"/>
        </w:rPr>
        <w:t>22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  <w:t>年绩效目标申报表</w:t>
      </w:r>
    </w:p>
    <w:p>
      <w:pPr>
        <w:spacing w:line="620" w:lineRule="exact"/>
        <w:rPr>
          <w:rFonts w:hint="eastAsia" w:ascii="Times New Roman" w:hAnsi="Times New Roman" w:eastAsia="方正小标宋简体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</w:pPr>
    </w:p>
    <w:p>
      <w:pPr>
        <w:spacing w:line="620" w:lineRule="exact"/>
        <w:jc w:val="center"/>
        <w:rPr>
          <w:rFonts w:hint="default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  <w:t>合水县委巡察办</w:t>
      </w: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  <w:t>项目支出绩效目标申报表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C00000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FFFFFF" w:themeColor="background1"/>
          <w:sz w:val="28"/>
          <w:szCs w:val="28"/>
          <w:lang w:eastAsia="zh-CN"/>
          <w14:textFill>
            <w14:solidFill>
              <w14:schemeClr w14:val="bg1"/>
            </w14:solidFill>
          </w14:textFill>
        </w:rPr>
        <w:t>（</w:t>
      </w:r>
      <w:r>
        <w:rPr>
          <w:rFonts w:hint="eastAsia" w:ascii="方正小标宋简体" w:eastAsia="方正小标宋简体"/>
          <w:color w:val="FFFFFF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预算批复所列专项经费</w:t>
      </w:r>
      <w:r>
        <w:rPr>
          <w:rFonts w:hint="eastAsia" w:ascii="方正小标宋简体" w:eastAsia="方正小标宋简体"/>
          <w:color w:val="FFFFFF" w:themeColor="background1"/>
          <w:sz w:val="28"/>
          <w:szCs w:val="28"/>
          <w:lang w:eastAsia="zh-CN"/>
          <w14:textFill>
            <w14:solidFill>
              <w14:schemeClr w14:val="bg1"/>
            </w14:solidFill>
          </w14:textFill>
        </w:rPr>
        <w:t>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634"/>
        <w:gridCol w:w="1125"/>
        <w:gridCol w:w="960"/>
        <w:gridCol w:w="1277"/>
        <w:gridCol w:w="238"/>
        <w:gridCol w:w="1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2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2022年巡察专项经费项目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33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中共合水县委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县委巡察办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延续项目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both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6"/>
              <w:spacing w:line="160" w:lineRule="exact"/>
              <w:ind w:left="567"/>
              <w:jc w:val="both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6"/>
              <w:spacing w:line="160" w:lineRule="exact"/>
              <w:ind w:left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right="7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57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right="7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104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 w:val="16"/>
                <w:szCs w:val="16"/>
              </w:rPr>
              <w:t>年—20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目标：五年内原则上</w:t>
            </w: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安排9轮巡察，其中2022年安排巡察2轮54个部门（单位）、村（社区），2023年安排巡察2轮61个部门（单位）、村（社区）2024年安排巡察2轮40个部门（单位）、村（社区），2025年安排巡察2轮19个部门（单位），2026年开展1轮巡察“回头看”。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目标：计划2022年开展2轮巡察，巡察3个乡镇、3个部门、14个企事业单位、7个群团组织、27个村（社区），年底前完成全覆盖任务的25%以上。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29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5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9" w:line="160" w:lineRule="exact"/>
              <w:ind w:left="10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巡察轮次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5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2" w:line="160" w:lineRule="exact"/>
              <w:ind w:left="99"/>
              <w:jc w:val="both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巡察轮次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left="10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巡察单位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≥185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/>
              <w:jc w:val="both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巡察单位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≥54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left="10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全覆盖率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/>
              <w:jc w:val="both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全覆盖率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≥25%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left="10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完成时间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≤5年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/>
              <w:jc w:val="both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完成时间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left="10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成本控制率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在预算范围内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/>
              <w:jc w:val="both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人均巡察成本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在预算范围内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284" w:right="81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left="100"/>
              <w:jc w:val="both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预算执行到位率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≤100%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预算执行到位率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284" w:right="81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left="10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推动全面从严治党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发现问题</w:t>
            </w:r>
          </w:p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形成震慑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推动全面从严治党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发现问题</w:t>
            </w:r>
          </w:p>
          <w:p>
            <w:pPr>
              <w:pStyle w:val="6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形成震慑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284" w:right="81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left="100"/>
              <w:jc w:val="both"/>
              <w:rPr>
                <w:rFonts w:hint="eastAsia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/>
              <w:jc w:val="both"/>
              <w:rPr>
                <w:rFonts w:hint="eastAsia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284" w:right="19" w:hanging="2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left="100"/>
              <w:jc w:val="both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284" w:right="19" w:hanging="2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/>
              <w:jc w:val="both"/>
              <w:rPr>
                <w:rFonts w:hint="eastAsia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60"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4" w:line="160" w:lineRule="exact"/>
              <w:ind w:left="100"/>
              <w:jc w:val="both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社会满意度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满意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社会满意度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满意</w:t>
            </w:r>
          </w:p>
        </w:tc>
      </w:tr>
    </w:tbl>
    <w:tbl>
      <w:tblPr>
        <w:tblStyle w:val="4"/>
        <w:tblpPr w:leftFromText="180" w:rightFromText="180" w:vertAnchor="text" w:horzAnchor="page" w:tblpX="1519" w:tblpY="1002"/>
        <w:tblOverlap w:val="never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0" w:line="160" w:lineRule="exact"/>
              <w:ind w:left="600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中共合水县委巡察工作领导小组办公室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" w:line="160" w:lineRule="exact"/>
              <w:ind w:left="586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0" w:line="160" w:lineRule="exact"/>
              <w:ind w:left="850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7" w:line="160" w:lineRule="exact"/>
              <w:ind w:left="1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7" w:line="160" w:lineRule="exact"/>
              <w:ind w:left="16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开展2轮巡察，巡察3个乡镇、3个部门、14个企事业单位、7个群团组织、27个村（社区）</w:t>
            </w: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122.64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122.64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122.64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122.64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103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目标</w:t>
            </w:r>
            <w:r>
              <w:rPr>
                <w:rFonts w:hint="eastAsia"/>
                <w:color w:val="000000"/>
                <w:spacing w:val="-9"/>
                <w:sz w:val="15"/>
                <w:szCs w:val="15"/>
              </w:rPr>
              <w:t>1：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年底前完成全覆盖任务的25%以上。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left="253" w:right="24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7" w:line="160" w:lineRule="exact"/>
              <w:ind w:left="131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0" w:line="160" w:lineRule="exact"/>
              <w:ind w:left="389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3" w:line="160" w:lineRule="exact"/>
              <w:ind w:left="131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2" w:line="160" w:lineRule="exact"/>
              <w:ind w:left="99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巡察轮次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33" w:line="160" w:lineRule="exact"/>
              <w:ind w:left="131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2"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 w:leftChars="0"/>
              <w:jc w:val="both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巡察单位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≥54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 w:lef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全覆盖率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≥25%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 w:lef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完成时间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 w:lef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成本控制率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在预算范围内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 w:lef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预算执行到位率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 w:left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推动全面从严治党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发现问题形成震慑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 w:left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无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 w:left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无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6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before="47" w:line="160" w:lineRule="exact"/>
              <w:ind w:left="99" w:left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社会满意度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满意</w:t>
            </w:r>
          </w:p>
        </w:tc>
      </w:tr>
    </w:tbl>
    <w:p>
      <w:pPr>
        <w:spacing w:line="660" w:lineRule="exact"/>
        <w:jc w:val="center"/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  <w:t>单位整体支出绩效目标申报表</w:t>
      </w:r>
    </w:p>
    <w:p>
      <w:pPr>
        <w:spacing w:line="660" w:lineRule="exact"/>
        <w:jc w:val="center"/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10" w:h="16840"/>
          <w:pgMar w:top="2098" w:right="1588" w:bottom="1871" w:left="1588" w:header="851" w:footer="1474" w:gutter="0"/>
          <w:pgNumType w:fmt="numberInDash" w:start="1"/>
          <w:cols w:space="720" w:num="1"/>
        </w:sectPr>
      </w:pPr>
    </w:p>
    <w:p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OGNmOWMwZDc4ODIyMjJlZmUxZDljZmE3YzFjMGIifQ=="/>
  </w:docVars>
  <w:rsids>
    <w:rsidRoot w:val="45FD6BF9"/>
    <w:rsid w:val="1DAA0EB0"/>
    <w:rsid w:val="45FD6BF9"/>
    <w:rsid w:val="7F85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1107</Characters>
  <Lines>0</Lines>
  <Paragraphs>0</Paragraphs>
  <TotalTime>1</TotalTime>
  <ScaleCrop>false</ScaleCrop>
  <LinksUpToDate>false</LinksUpToDate>
  <CharactersWithSpaces>1116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2023-06-20T01:15:00Z</dcterms:created>
  <dc:creator>lx</dc:creator>
  <cp:lastModifiedBy>Allyes</cp:lastModifiedBy>
  <cp:lastPrinted>2023-06-20T01:26:00Z</cp:lastPrinted>
  <dcterms:modified xsi:type="dcterms:W3CDTF">2023-06-23T23:39:28Z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83A8F5E32E2B48B2ACDDE55EF4E32C81_11</vt:lpwstr>
  </property>
</Properties>
</file>