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附1-1：</w:t>
      </w:r>
    </w:p>
    <w:p>
      <w:pPr>
        <w:spacing w:line="600" w:lineRule="exact"/>
        <w:jc w:val="center"/>
        <w:rPr>
          <w:rFonts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项目支出绩效目标申报表</w:t>
      </w:r>
    </w:p>
    <w:tbl>
      <w:tblPr>
        <w:tblStyle w:val="4"/>
        <w:tblW w:w="92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489"/>
        <w:gridCol w:w="994"/>
        <w:gridCol w:w="1958"/>
        <w:gridCol w:w="1578"/>
        <w:gridCol w:w="994"/>
        <w:gridCol w:w="1014"/>
        <w:gridCol w:w="695"/>
        <w:gridCol w:w="1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72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年纪委、监委反贪、反渎预防职务犯罪等专项工作经费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 w:line="160" w:lineRule="exact"/>
              <w:ind w:left="33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主管部门及代码</w:t>
            </w:r>
          </w:p>
        </w:tc>
        <w:tc>
          <w:tcPr>
            <w:tcW w:w="3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中共合水县纪委（109001）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 w:line="160" w:lineRule="exact"/>
              <w:ind w:left="58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实施单位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color w:val="000000"/>
                <w:sz w:val="16"/>
                <w:szCs w:val="16"/>
              </w:rPr>
              <w:t>中国共产党合水县纪律检查委员会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项目属性</w:t>
            </w:r>
          </w:p>
        </w:tc>
        <w:tc>
          <w:tcPr>
            <w:tcW w:w="3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县级预算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 w:line="160" w:lineRule="exact"/>
              <w:ind w:left="642" w:right="63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项目期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2022年1月-2022年12月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72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8"/>
              <w:spacing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项目资金</w:t>
            </w:r>
          </w:p>
          <w:p>
            <w:pPr>
              <w:pStyle w:val="8"/>
              <w:spacing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（万元）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中期资金总额：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40万元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年度资金总额：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40万元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7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right="7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40万元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 w:line="160" w:lineRule="exact"/>
              <w:ind w:left="573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40万元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7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right="7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 w:line="160" w:lineRule="exact"/>
              <w:ind w:left="104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总体目标</w:t>
            </w:r>
          </w:p>
        </w:tc>
        <w:tc>
          <w:tcPr>
            <w:tcW w:w="50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 w:line="160" w:lineRule="exact"/>
              <w:ind w:left="994" w:leftChars="452" w:firstLine="1280" w:firstLineChars="8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中期目标</w:t>
            </w:r>
          </w:p>
        </w:tc>
        <w:tc>
          <w:tcPr>
            <w:tcW w:w="37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 w:line="160" w:lineRule="exact"/>
              <w:ind w:left="1332" w:right="132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50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ind w:left="100"/>
              <w:jc w:val="center"/>
              <w:rPr>
                <w:color w:val="000000"/>
                <w:sz w:val="15"/>
                <w:szCs w:val="15"/>
              </w:rPr>
            </w:pPr>
          </w:p>
          <w:p>
            <w:pPr>
              <w:pStyle w:val="8"/>
              <w:spacing w:line="160" w:lineRule="exact"/>
              <w:ind w:left="10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完成</w:t>
            </w:r>
            <w:r>
              <w:rPr>
                <w:rFonts w:hint="eastAsia"/>
                <w:color w:val="000000"/>
                <w:sz w:val="18"/>
                <w:szCs w:val="18"/>
              </w:rPr>
              <w:t>半年</w:t>
            </w:r>
            <w:r>
              <w:rPr>
                <w:color w:val="000000"/>
                <w:sz w:val="18"/>
                <w:szCs w:val="18"/>
              </w:rPr>
              <w:t>度办案人员及省市借抽调人员差旅费、公务运行维护费等支出。</w:t>
            </w:r>
          </w:p>
        </w:tc>
        <w:tc>
          <w:tcPr>
            <w:tcW w:w="37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ind w:left="99" w:leftChars="45"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完成本年度办案人员及省市借抽调人员差旅费、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办公费、</w:t>
            </w:r>
            <w:r>
              <w:rPr>
                <w:color w:val="000000"/>
                <w:sz w:val="18"/>
                <w:szCs w:val="18"/>
              </w:rPr>
              <w:t>公务运行维护费等支出。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" w:line="160" w:lineRule="exact"/>
              <w:rPr>
                <w:color w:val="000000"/>
                <w:sz w:val="22"/>
              </w:rPr>
            </w:pPr>
          </w:p>
          <w:p>
            <w:pPr>
              <w:pStyle w:val="8"/>
              <w:spacing w:before="11" w:line="160" w:lineRule="exact"/>
              <w:rPr>
                <w:color w:val="000000"/>
                <w:sz w:val="22"/>
              </w:rPr>
            </w:pPr>
          </w:p>
          <w:p>
            <w:pPr>
              <w:pStyle w:val="8"/>
              <w:spacing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产出指标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35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9" w:line="160" w:lineRule="exact"/>
              <w:ind w:left="10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完成</w:t>
            </w:r>
            <w:r>
              <w:rPr>
                <w:rFonts w:hint="eastAsia"/>
                <w:color w:val="000000"/>
                <w:sz w:val="18"/>
                <w:szCs w:val="18"/>
              </w:rPr>
              <w:t>半年</w:t>
            </w:r>
            <w:r>
              <w:rPr>
                <w:color w:val="000000"/>
                <w:sz w:val="18"/>
                <w:szCs w:val="18"/>
              </w:rPr>
              <w:t>度办案人员差旅费、公务用车运行维护费等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完成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35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9" w:line="160" w:lineRule="exact"/>
              <w:ind w:left="10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完成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全年</w:t>
            </w:r>
            <w:r>
              <w:rPr>
                <w:color w:val="000000"/>
                <w:sz w:val="18"/>
                <w:szCs w:val="18"/>
              </w:rPr>
              <w:t>度办案人员差旅费、公务用车运行维护费等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left="10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完成省市借抽调人员差旅费、公务用车运行维护费等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完成</w:t>
            </w: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left="10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完成省市借抽调人员差旅费、公务用车运行维护费等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39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办案及借抽调人员的公务保障水平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办案及借抽调人员的公务保障水平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政府采购政策执行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到位</w:t>
            </w: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政府采购政策执行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到位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预算经费资金足额到位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及时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预算经费资金足额到位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基本正常运行保障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到位</w:t>
            </w: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基本正常运行保障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到位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39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bookmarkStart w:id="0" w:name="_GoBack"/>
            <w:r>
              <w:rPr>
                <w:rFonts w:hint="eastAsia" w:ascii="Times New Roman"/>
                <w:color w:val="000000"/>
                <w:sz w:val="16"/>
                <w:szCs w:val="16"/>
              </w:rPr>
              <w:t>节约成本</w:t>
            </w:r>
            <w:bookmarkEnd w:id="0"/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最大程度节约成本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39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节约成本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最大程度节约成本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3" w:line="160" w:lineRule="exact"/>
              <w:rPr>
                <w:color w:val="000000"/>
                <w:sz w:val="23"/>
                <w:szCs w:val="23"/>
              </w:rPr>
            </w:pPr>
          </w:p>
          <w:p>
            <w:pPr>
              <w:pStyle w:val="8"/>
              <w:spacing w:before="3" w:line="160" w:lineRule="exact"/>
              <w:rPr>
                <w:color w:val="000000"/>
                <w:sz w:val="23"/>
                <w:szCs w:val="23"/>
              </w:rPr>
            </w:pPr>
          </w:p>
          <w:p>
            <w:pPr>
              <w:pStyle w:val="8"/>
              <w:spacing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效益指标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8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8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8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纪检监察工作实效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8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纪检监察工作实效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纪检监察机关业务经费保障水平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稳步提升</w:t>
            </w: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纪检监察机关业务经费保障水平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稳步提升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8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8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left="10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left="10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8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left="100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纪检监察机关履职能力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8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left="100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纪检监察机关履职能力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left="100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left="100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160" w:lineRule="exact"/>
              <w:rPr>
                <w:rFonts w:ascii="宋体" w:hAnsi="宋体"/>
                <w:color w:val="000000"/>
                <w:sz w:val="22"/>
              </w:rPr>
            </w:pPr>
          </w:p>
          <w:p>
            <w:pPr>
              <w:pStyle w:val="8"/>
              <w:spacing w:line="160" w:lineRule="exact"/>
              <w:ind w:left="60" w:right="52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>满意度指</w:t>
            </w:r>
            <w:r>
              <w:rPr>
                <w:rFonts w:hint="eastAsia"/>
                <w:color w:val="000000"/>
                <w:sz w:val="16"/>
                <w:szCs w:val="16"/>
              </w:rPr>
              <w:t>标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8"/>
              <w:spacing w:line="160" w:lineRule="exact"/>
              <w:ind w:left="47" w:right="19" w:firstLine="78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ind w:right="1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left="100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纪检监察干部满意度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提升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8"/>
              <w:spacing w:line="160" w:lineRule="exact"/>
              <w:ind w:left="47" w:right="19" w:firstLine="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left="100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纪检监察干部满意度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jkwMTUwYTlkMjJkNzMzZTk0NGQxOWQyYmM3NmQwMGIifQ=="/>
  </w:docVars>
  <w:rsids>
    <w:rsidRoot w:val="00D31D50"/>
    <w:rsid w:val="000B608F"/>
    <w:rsid w:val="000F66AC"/>
    <w:rsid w:val="00112976"/>
    <w:rsid w:val="00264459"/>
    <w:rsid w:val="00323B43"/>
    <w:rsid w:val="00365824"/>
    <w:rsid w:val="003D37D8"/>
    <w:rsid w:val="00426133"/>
    <w:rsid w:val="004358AB"/>
    <w:rsid w:val="00465CCC"/>
    <w:rsid w:val="00470613"/>
    <w:rsid w:val="005C2FCC"/>
    <w:rsid w:val="00691C59"/>
    <w:rsid w:val="008B7726"/>
    <w:rsid w:val="00A70AE3"/>
    <w:rsid w:val="00B3410A"/>
    <w:rsid w:val="00B84CAC"/>
    <w:rsid w:val="00D31D50"/>
    <w:rsid w:val="00D72BB1"/>
    <w:rsid w:val="00DB0A84"/>
    <w:rsid w:val="00FA5D80"/>
    <w:rsid w:val="00FD02FE"/>
    <w:rsid w:val="1377245E"/>
    <w:rsid w:val="18F843EF"/>
    <w:rsid w:val="1AEB35C0"/>
    <w:rsid w:val="443B21C7"/>
    <w:rsid w:val="6E74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Table Paragraph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671</Words>
  <Characters>693</Characters>
  <Lines>6</Lines>
  <Paragraphs>1</Paragraphs>
  <TotalTime>1</TotalTime>
  <ScaleCrop>false</ScaleCrop>
  <LinksUpToDate>false</LinksUpToDate>
  <CharactersWithSpaces>693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王靓</cp:lastModifiedBy>
  <cp:lastPrinted>2023-06-09T06:42:00Z</cp:lastPrinted>
  <dcterms:modified xsi:type="dcterms:W3CDTF">2023-06-09T07:16:33Z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F0C7A3382F524C58A301A439890557A4_12</vt:lpwstr>
  </property>
</Properties>
</file>