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837" w:rsidRDefault="00735504">
      <w:pPr>
        <w:adjustRightInd w:val="0"/>
        <w:snapToGrid w:val="0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项目绩效目标申报表</w:t>
      </w:r>
    </w:p>
    <w:tbl>
      <w:tblPr>
        <w:tblpPr w:leftFromText="180" w:rightFromText="180" w:vertAnchor="text" w:horzAnchor="page" w:tblpX="1812" w:tblpY="248"/>
        <w:tblOverlap w:val="never"/>
        <w:tblW w:w="85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"/>
        <w:gridCol w:w="836"/>
        <w:gridCol w:w="239"/>
        <w:gridCol w:w="1808"/>
        <w:gridCol w:w="593"/>
        <w:gridCol w:w="1470"/>
        <w:gridCol w:w="429"/>
        <w:gridCol w:w="2346"/>
      </w:tblGrid>
      <w:tr w:rsidR="007E2837">
        <w:trPr>
          <w:trHeight w:val="292"/>
        </w:trPr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项目名称</w:t>
            </w:r>
          </w:p>
        </w:tc>
        <w:tc>
          <w:tcPr>
            <w:tcW w:w="6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</w:rPr>
              <w:t>合水县乡镇污水处理设施运营管理项目</w:t>
            </w:r>
          </w:p>
        </w:tc>
      </w:tr>
      <w:tr w:rsidR="007E2837">
        <w:trPr>
          <w:trHeight w:val="90"/>
        </w:trPr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所属专项</w:t>
            </w:r>
          </w:p>
        </w:tc>
        <w:tc>
          <w:tcPr>
            <w:tcW w:w="6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 w:hint="eastAsia"/>
                <w:kern w:val="0"/>
              </w:rPr>
              <w:t>县级财政资金</w:t>
            </w:r>
          </w:p>
        </w:tc>
      </w:tr>
      <w:tr w:rsidR="007E2837">
        <w:trPr>
          <w:trHeight w:val="336"/>
        </w:trPr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中央主管部门</w:t>
            </w: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财政部、生态环境部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省级财政部门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甘肃省财政厅</w:t>
            </w:r>
          </w:p>
        </w:tc>
      </w:tr>
      <w:tr w:rsidR="007E2837">
        <w:trPr>
          <w:trHeight w:val="481"/>
        </w:trPr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省级主管部门</w:t>
            </w: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甘肃省生态环境厅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具体实施单位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 w:hint="eastAsia"/>
                <w:kern w:val="0"/>
              </w:rPr>
              <w:t>庆阳市</w:t>
            </w:r>
            <w:r>
              <w:rPr>
                <w:rFonts w:ascii="Times New Roman" w:hAnsi="Times New Roman" w:cs="Times New Roman"/>
                <w:kern w:val="0"/>
              </w:rPr>
              <w:t>生态环境局</w:t>
            </w:r>
            <w:r>
              <w:rPr>
                <w:rFonts w:ascii="Times New Roman" w:hAnsi="Times New Roman" w:cs="Times New Roman" w:hint="eastAsia"/>
                <w:kern w:val="0"/>
              </w:rPr>
              <w:t>合水</w:t>
            </w:r>
            <w:r>
              <w:rPr>
                <w:rFonts w:ascii="Times New Roman" w:hAnsi="Times New Roman" w:cs="Times New Roman"/>
                <w:kern w:val="0"/>
              </w:rPr>
              <w:t>分局</w:t>
            </w:r>
          </w:p>
        </w:tc>
      </w:tr>
      <w:tr w:rsidR="007E2837">
        <w:trPr>
          <w:trHeight w:val="261"/>
        </w:trPr>
        <w:tc>
          <w:tcPr>
            <w:tcW w:w="1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资金情况</w:t>
            </w:r>
            <w:r>
              <w:rPr>
                <w:rFonts w:ascii="Times New Roman" w:hAnsi="Times New Roman" w:cs="Times New Roman"/>
                <w:kern w:val="0"/>
              </w:rPr>
              <w:br/>
              <w:t>(</w:t>
            </w:r>
            <w:r>
              <w:rPr>
                <w:rFonts w:ascii="Times New Roman" w:hAnsi="Times New Roman" w:cs="Times New Roman"/>
                <w:kern w:val="0"/>
              </w:rPr>
              <w:t>万元</w:t>
            </w:r>
            <w:r>
              <w:rPr>
                <w:rFonts w:ascii="Times New Roman" w:hAnsi="Times New Roman" w:cs="Times New Roman"/>
                <w:kern w:val="0"/>
              </w:rPr>
              <w:t>)</w:t>
            </w: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项目总投资</w:t>
            </w:r>
          </w:p>
        </w:tc>
        <w:tc>
          <w:tcPr>
            <w:tcW w:w="4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542A3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180</w:t>
            </w:r>
          </w:p>
        </w:tc>
      </w:tr>
      <w:tr w:rsidR="007E2837">
        <w:trPr>
          <w:trHeight w:val="291"/>
        </w:trPr>
        <w:tc>
          <w:tcPr>
            <w:tcW w:w="16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E28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其中</w:t>
            </w:r>
            <w:r>
              <w:rPr>
                <w:rFonts w:ascii="Times New Roman" w:hAnsi="Times New Roman" w:cs="Times New Roman"/>
                <w:kern w:val="0"/>
              </w:rPr>
              <w:t>:</w:t>
            </w:r>
            <w:r>
              <w:rPr>
                <w:rFonts w:ascii="Times New Roman" w:hAnsi="Times New Roman" w:cs="Times New Roman"/>
                <w:kern w:val="0"/>
              </w:rPr>
              <w:t>中央财政资金</w:t>
            </w:r>
          </w:p>
        </w:tc>
        <w:tc>
          <w:tcPr>
            <w:tcW w:w="4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E2837">
            <w:pPr>
              <w:widowControl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7E2837">
        <w:trPr>
          <w:trHeight w:val="321"/>
        </w:trPr>
        <w:tc>
          <w:tcPr>
            <w:tcW w:w="16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E28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地方财政资金</w:t>
            </w:r>
          </w:p>
        </w:tc>
        <w:tc>
          <w:tcPr>
            <w:tcW w:w="4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542A3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180</w:t>
            </w:r>
            <w:bookmarkStart w:id="0" w:name="_GoBack"/>
            <w:bookmarkEnd w:id="0"/>
          </w:p>
        </w:tc>
      </w:tr>
      <w:tr w:rsidR="007E2837">
        <w:trPr>
          <w:trHeight w:val="1049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总</w:t>
            </w:r>
            <w:r>
              <w:rPr>
                <w:rFonts w:ascii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 w:cs="Times New Roman"/>
                <w:kern w:val="0"/>
              </w:rPr>
              <w:t>体</w:t>
            </w:r>
            <w:r>
              <w:rPr>
                <w:rFonts w:ascii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 w:cs="Times New Roman"/>
                <w:kern w:val="0"/>
              </w:rPr>
              <w:t>目</w:t>
            </w:r>
            <w:r>
              <w:rPr>
                <w:rFonts w:ascii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 w:cs="Times New Roman"/>
                <w:kern w:val="0"/>
              </w:rPr>
              <w:t>标</w:t>
            </w:r>
          </w:p>
        </w:tc>
        <w:tc>
          <w:tcPr>
            <w:tcW w:w="77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spacing w:line="360" w:lineRule="exact"/>
              <w:ind w:firstLineChars="200" w:firstLine="420"/>
              <w:textAlignment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对合水县</w:t>
            </w: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12</w:t>
            </w: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座乡镇污水处理占委托第三方单位进行统一运维，城镇生活污水污染得到有效控制，入河污染负荷大幅度削减，以促进流域断面水质改善，生态环境状况持续好转。</w:t>
            </w:r>
          </w:p>
        </w:tc>
      </w:tr>
      <w:tr w:rsidR="007E2837">
        <w:trPr>
          <w:trHeight w:val="586"/>
        </w:trPr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绩</w:t>
            </w:r>
            <w:r>
              <w:rPr>
                <w:rFonts w:ascii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 w:cs="Times New Roman"/>
                <w:kern w:val="0"/>
              </w:rPr>
              <w:t>效</w:t>
            </w:r>
            <w:r>
              <w:rPr>
                <w:rFonts w:ascii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 w:cs="Times New Roman"/>
                <w:kern w:val="0"/>
              </w:rPr>
              <w:t>指</w:t>
            </w:r>
            <w:r>
              <w:rPr>
                <w:rFonts w:ascii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 w:cs="Times New Roman"/>
                <w:kern w:val="0"/>
              </w:rPr>
              <w:t>标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一级</w:t>
            </w:r>
            <w:r>
              <w:rPr>
                <w:rFonts w:ascii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 w:cs="Times New Roman"/>
                <w:kern w:val="0"/>
              </w:rPr>
              <w:t>指标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二级指标</w:t>
            </w:r>
          </w:p>
        </w:tc>
        <w:tc>
          <w:tcPr>
            <w:tcW w:w="2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三级指标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指标值</w:t>
            </w:r>
          </w:p>
        </w:tc>
      </w:tr>
      <w:tr w:rsidR="007E2837">
        <w:trPr>
          <w:trHeight w:val="90"/>
        </w:trPr>
        <w:tc>
          <w:tcPr>
            <w:tcW w:w="82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E28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产</w:t>
            </w:r>
            <w:r>
              <w:rPr>
                <w:rFonts w:ascii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 w:cs="Times New Roman"/>
                <w:kern w:val="0"/>
              </w:rPr>
              <w:t>出</w:t>
            </w:r>
            <w:r>
              <w:rPr>
                <w:rFonts w:ascii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 w:cs="Times New Roman"/>
                <w:kern w:val="0"/>
              </w:rPr>
              <w:t>指</w:t>
            </w:r>
            <w:r>
              <w:rPr>
                <w:rFonts w:ascii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 w:cs="Times New Roman"/>
                <w:kern w:val="0"/>
              </w:rPr>
              <w:t>标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数量指标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adjustRightInd w:val="0"/>
              <w:snapToGrid w:val="0"/>
              <w:spacing w:line="360" w:lineRule="exact"/>
              <w:ind w:firstLineChars="100" w:firstLine="21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</w:rPr>
              <w:t>建设规模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合水县</w:t>
            </w: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12</w:t>
            </w: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座乡镇污水处理占委托第三方单位进行统一运维</w:t>
            </w:r>
          </w:p>
        </w:tc>
      </w:tr>
      <w:tr w:rsidR="007E2837">
        <w:trPr>
          <w:trHeight w:val="265"/>
        </w:trPr>
        <w:tc>
          <w:tcPr>
            <w:tcW w:w="82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E28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7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E28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E28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adjustRightInd w:val="0"/>
              <w:snapToGrid w:val="0"/>
              <w:spacing w:line="360" w:lineRule="exact"/>
              <w:ind w:firstLineChars="100" w:firstLine="21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污染物削减量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削减</w:t>
            </w:r>
            <w:r>
              <w:rPr>
                <w:rFonts w:ascii="Times New Roman" w:hAnsi="Times New Roman" w:cs="Times New Roman"/>
                <w:kern w:val="0"/>
              </w:rPr>
              <w:t>COD</w:t>
            </w:r>
            <w:r>
              <w:rPr>
                <w:rFonts w:ascii="Times New Roman" w:hAnsi="Times New Roman" w:cs="Times New Roman"/>
                <w:kern w:val="0"/>
              </w:rPr>
              <w:t>：</w:t>
            </w:r>
            <w:r>
              <w:rPr>
                <w:rFonts w:ascii="Times New Roman" w:hAnsi="Times New Roman" w:cs="Times New Roman"/>
              </w:rPr>
              <w:t>3.29t</w:t>
            </w:r>
            <w:r>
              <w:rPr>
                <w:rFonts w:ascii="Times New Roman" w:hAnsi="Times New Roman" w:cs="Times New Roman"/>
              </w:rPr>
              <w:t>/a</w:t>
            </w:r>
            <w:r>
              <w:rPr>
                <w:rFonts w:ascii="Times New Roman" w:hAnsi="Times New Roman" w:cs="Times New Roman"/>
                <w:kern w:val="0"/>
              </w:rPr>
              <w:t>；</w:t>
            </w:r>
            <w:r>
              <w:rPr>
                <w:rFonts w:ascii="Times New Roman" w:hAnsi="Times New Roman" w:cs="Times New Roman"/>
              </w:rPr>
              <w:t>BOD</w:t>
            </w:r>
            <w:r>
              <w:rPr>
                <w:rFonts w:ascii="Times New Roman" w:hAnsi="Times New Roman" w:cs="Times New Roman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kern w:val="0"/>
              </w:rPr>
              <w:t>:</w:t>
            </w:r>
            <w:r>
              <w:rPr>
                <w:rFonts w:ascii="Times New Roman" w:hAnsi="Times New Roman" w:cs="Times New Roman"/>
              </w:rPr>
              <w:t>0.66t</w:t>
            </w:r>
            <w:r>
              <w:rPr>
                <w:rFonts w:ascii="Times New Roman" w:hAnsi="Times New Roman" w:cs="Times New Roman"/>
              </w:rPr>
              <w:t>/a</w:t>
            </w:r>
            <w:r>
              <w:rPr>
                <w:rFonts w:ascii="Times New Roman" w:hAnsi="Times New Roman" w:cs="Times New Roman"/>
              </w:rPr>
              <w:t>；</w:t>
            </w:r>
            <w:r>
              <w:rPr>
                <w:rFonts w:ascii="Times New Roman" w:hAnsi="Times New Roman" w:cs="Times New Roman"/>
              </w:rPr>
              <w:t>NH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  <w:r>
              <w:rPr>
                <w:rFonts w:ascii="Times New Roman" w:hAnsi="Times New Roman" w:cs="Times New Roman"/>
              </w:rPr>
              <w:t>-N</w:t>
            </w:r>
            <w:r>
              <w:rPr>
                <w:rFonts w:ascii="Times New Roman" w:hAnsi="Times New Roman" w:cs="Times New Roman"/>
                <w:kern w:val="0"/>
              </w:rPr>
              <w:t>：</w:t>
            </w:r>
            <w:r>
              <w:rPr>
                <w:rFonts w:ascii="Times New Roman" w:hAnsi="Times New Roman" w:cs="Times New Roman"/>
              </w:rPr>
              <w:t>0.57t</w:t>
            </w:r>
            <w:r>
              <w:rPr>
                <w:rFonts w:ascii="Times New Roman" w:hAnsi="Times New Roman" w:cs="Times New Roman"/>
              </w:rPr>
              <w:t>/a</w:t>
            </w:r>
            <w:r>
              <w:rPr>
                <w:rFonts w:ascii="Times New Roman" w:hAnsi="Times New Roman" w:cs="Times New Roman"/>
                <w:kern w:val="0"/>
              </w:rPr>
              <w:t>；</w:t>
            </w:r>
            <w:r>
              <w:rPr>
                <w:rFonts w:ascii="Times New Roman" w:hAnsi="Times New Roman" w:cs="Times New Roman"/>
              </w:rPr>
              <w:t>TP</w:t>
            </w:r>
            <w:r>
              <w:rPr>
                <w:rFonts w:ascii="Times New Roman" w:hAnsi="Times New Roman" w:cs="Times New Roman"/>
                <w:kern w:val="0"/>
              </w:rPr>
              <w:t>：</w:t>
            </w:r>
            <w:r>
              <w:rPr>
                <w:rFonts w:ascii="Times New Roman" w:hAnsi="Times New Roman" w:cs="Times New Roman"/>
                <w:kern w:val="0"/>
              </w:rPr>
              <w:t>0.</w:t>
            </w:r>
            <w:r>
              <w:rPr>
                <w:rFonts w:ascii="Times New Roman" w:hAnsi="Times New Roman" w:cs="Times New Roman"/>
                <w:kern w:val="0"/>
              </w:rPr>
              <w:t>0</w:t>
            </w:r>
            <w:r>
              <w:rPr>
                <w:rFonts w:ascii="Times New Roman" w:hAnsi="Times New Roman" w:cs="Times New Roman"/>
                <w:kern w:val="0"/>
              </w:rPr>
              <w:t>3</w:t>
            </w:r>
            <w:r>
              <w:rPr>
                <w:rFonts w:ascii="Times New Roman" w:hAnsi="Times New Roman" w:cs="Times New Roman"/>
                <w:kern w:val="0"/>
              </w:rPr>
              <w:t>t/a</w:t>
            </w:r>
            <w:r>
              <w:rPr>
                <w:rFonts w:ascii="Times New Roman" w:hAnsi="Times New Roman" w:cs="Times New Roman" w:hint="eastAsia"/>
                <w:kern w:val="0"/>
              </w:rPr>
              <w:t>。</w:t>
            </w:r>
          </w:p>
        </w:tc>
      </w:tr>
      <w:tr w:rsidR="007E2837">
        <w:trPr>
          <w:trHeight w:val="355"/>
        </w:trPr>
        <w:tc>
          <w:tcPr>
            <w:tcW w:w="82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E28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7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E28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质量指标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处理达标率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100%</w:t>
            </w:r>
          </w:p>
        </w:tc>
      </w:tr>
      <w:tr w:rsidR="007E2837">
        <w:trPr>
          <w:trHeight w:val="325"/>
        </w:trPr>
        <w:tc>
          <w:tcPr>
            <w:tcW w:w="82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E28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7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E28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E28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CODcr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 w:hint="eastAsia"/>
                <w:kern w:val="0"/>
              </w:rPr>
              <w:t>≤</w:t>
            </w:r>
            <w:r>
              <w:rPr>
                <w:rFonts w:ascii="Times New Roman" w:hAnsi="Times New Roman" w:cs="Times New Roman" w:hint="eastAsia"/>
                <w:kern w:val="0"/>
              </w:rPr>
              <w:t>50mg/L</w:t>
            </w:r>
          </w:p>
        </w:tc>
      </w:tr>
      <w:tr w:rsidR="007E2837">
        <w:trPr>
          <w:trHeight w:val="295"/>
        </w:trPr>
        <w:tc>
          <w:tcPr>
            <w:tcW w:w="82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E28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7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E28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E28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BOD5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 w:hint="eastAsia"/>
                <w:kern w:val="0"/>
              </w:rPr>
              <w:t>≤</w:t>
            </w:r>
            <w:r>
              <w:rPr>
                <w:rFonts w:ascii="Times New Roman" w:hAnsi="Times New Roman" w:cs="Times New Roman" w:hint="eastAsia"/>
                <w:kern w:val="0"/>
              </w:rPr>
              <w:t>10mg/L</w:t>
            </w:r>
          </w:p>
        </w:tc>
      </w:tr>
      <w:tr w:rsidR="007E2837">
        <w:trPr>
          <w:trHeight w:val="373"/>
        </w:trPr>
        <w:tc>
          <w:tcPr>
            <w:tcW w:w="82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E28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7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E28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E28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NH3-N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 w:hint="eastAsia"/>
                <w:kern w:val="0"/>
              </w:rPr>
              <w:t>≤</w:t>
            </w:r>
            <w:r>
              <w:rPr>
                <w:rFonts w:ascii="Times New Roman" w:hAnsi="Times New Roman" w:cs="Times New Roman" w:hint="eastAsia"/>
                <w:kern w:val="0"/>
              </w:rPr>
              <w:t>5(8)mg/L</w:t>
            </w:r>
          </w:p>
        </w:tc>
      </w:tr>
      <w:tr w:rsidR="007E2837">
        <w:trPr>
          <w:trHeight w:val="350"/>
        </w:trPr>
        <w:tc>
          <w:tcPr>
            <w:tcW w:w="82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E28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7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E28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时效指标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</w:rPr>
              <w:t>项目实施进度和投资完成进度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</w:rPr>
              <w:t>严格按照批准的</w:t>
            </w:r>
            <w:r>
              <w:rPr>
                <w:rFonts w:ascii="Times New Roman" w:hAnsi="Times New Roman" w:cs="Times New Roman" w:hint="eastAsia"/>
                <w:color w:val="000000"/>
              </w:rPr>
              <w:t>采购合同要求进行运维</w:t>
            </w:r>
          </w:p>
        </w:tc>
      </w:tr>
      <w:tr w:rsidR="007E2837">
        <w:trPr>
          <w:trHeight w:val="350"/>
        </w:trPr>
        <w:tc>
          <w:tcPr>
            <w:tcW w:w="8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E28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E28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成本指标</w:t>
            </w:r>
          </w:p>
        </w:tc>
        <w:tc>
          <w:tcPr>
            <w:tcW w:w="2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项目总投资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≤</w:t>
            </w:r>
            <w:r>
              <w:rPr>
                <w:rFonts w:ascii="Times New Roman" w:hAnsi="Times New Roman" w:cs="Times New Roman" w:hint="eastAsia"/>
                <w:kern w:val="0"/>
              </w:rPr>
              <w:t>321.9</w:t>
            </w: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万元</w:t>
            </w:r>
          </w:p>
        </w:tc>
      </w:tr>
      <w:tr w:rsidR="007E2837">
        <w:trPr>
          <w:trHeight w:val="426"/>
        </w:trPr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绩</w:t>
            </w:r>
            <w:r>
              <w:rPr>
                <w:rFonts w:ascii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 w:cs="Times New Roman"/>
                <w:kern w:val="0"/>
              </w:rPr>
              <w:t>效</w:t>
            </w:r>
            <w:r>
              <w:rPr>
                <w:rFonts w:ascii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 w:cs="Times New Roman"/>
                <w:kern w:val="0"/>
              </w:rPr>
              <w:t>指</w:t>
            </w:r>
            <w:r>
              <w:rPr>
                <w:rFonts w:ascii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 w:cs="Times New Roman"/>
                <w:kern w:val="0"/>
              </w:rPr>
              <w:t>标</w:t>
            </w:r>
          </w:p>
        </w:tc>
        <w:tc>
          <w:tcPr>
            <w:tcW w:w="10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效</w:t>
            </w:r>
            <w:r>
              <w:rPr>
                <w:rFonts w:ascii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 w:cs="Times New Roman"/>
                <w:kern w:val="0"/>
              </w:rPr>
              <w:t>益</w:t>
            </w:r>
            <w:r>
              <w:rPr>
                <w:rFonts w:ascii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 w:cs="Times New Roman"/>
                <w:kern w:val="0"/>
              </w:rPr>
              <w:t>指</w:t>
            </w:r>
            <w:r>
              <w:rPr>
                <w:rFonts w:ascii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 w:cs="Times New Roman"/>
                <w:kern w:val="0"/>
              </w:rPr>
              <w:t>标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经济效益指标</w:t>
            </w:r>
          </w:p>
        </w:tc>
        <w:tc>
          <w:tcPr>
            <w:tcW w:w="249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经济效益目标实现程度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具有间接经济效益</w:t>
            </w:r>
          </w:p>
        </w:tc>
      </w:tr>
      <w:tr w:rsidR="007E2837">
        <w:trPr>
          <w:trHeight w:val="426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E28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7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E28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社会效益指标</w:t>
            </w:r>
          </w:p>
        </w:tc>
        <w:tc>
          <w:tcPr>
            <w:tcW w:w="2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spacing w:line="360" w:lineRule="exact"/>
              <w:ind w:firstLineChars="100" w:firstLine="210"/>
              <w:jc w:val="center"/>
              <w:textAlignment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社会效益目标实现程度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改善水环境质量和人居环境条件</w:t>
            </w:r>
          </w:p>
        </w:tc>
      </w:tr>
      <w:tr w:rsidR="007E2837">
        <w:trPr>
          <w:trHeight w:val="420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E28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E28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生态效益指标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spacing w:line="360" w:lineRule="exact"/>
              <w:ind w:firstLineChars="100" w:firstLine="210"/>
              <w:jc w:val="center"/>
              <w:textAlignment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水质改善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改善生态环境。</w:t>
            </w:r>
          </w:p>
        </w:tc>
      </w:tr>
      <w:tr w:rsidR="007E2837">
        <w:trPr>
          <w:trHeight w:val="420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E28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E28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E28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spacing w:line="360" w:lineRule="exact"/>
              <w:ind w:firstLineChars="100" w:firstLine="210"/>
              <w:jc w:val="center"/>
              <w:textAlignment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污染物削减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削减</w:t>
            </w:r>
            <w:r>
              <w:rPr>
                <w:rFonts w:ascii="Times New Roman" w:hAnsi="Times New Roman" w:cs="Times New Roman"/>
                <w:kern w:val="0"/>
              </w:rPr>
              <w:t>COD</w:t>
            </w:r>
            <w:r>
              <w:rPr>
                <w:rFonts w:ascii="Times New Roman" w:hAnsi="Times New Roman" w:cs="Times New Roman"/>
                <w:kern w:val="0"/>
              </w:rPr>
              <w:t>：</w:t>
            </w:r>
            <w:r>
              <w:rPr>
                <w:rFonts w:hint="eastAsia"/>
              </w:rPr>
              <w:t>3.29t</w:t>
            </w:r>
            <w:r>
              <w:t>/</w:t>
            </w:r>
            <w:r>
              <w:rPr>
                <w:rFonts w:hint="eastAsia"/>
              </w:rPr>
              <w:t>a</w:t>
            </w:r>
            <w:r>
              <w:rPr>
                <w:rFonts w:ascii="Times New Roman" w:hAnsi="Times New Roman" w:cs="Times New Roman"/>
                <w:kern w:val="0"/>
              </w:rPr>
              <w:t>；</w:t>
            </w:r>
            <w:r>
              <w:t>BOD</w:t>
            </w:r>
            <w:r>
              <w:rPr>
                <w:rFonts w:hint="eastAsia"/>
                <w:sz w:val="24"/>
                <w:vertAlign w:val="subscript"/>
              </w:rPr>
              <w:t>5</w:t>
            </w:r>
            <w:r>
              <w:rPr>
                <w:rFonts w:ascii="Times New Roman" w:hAnsi="Times New Roman" w:cs="Times New Roman" w:hint="eastAsia"/>
                <w:kern w:val="0"/>
              </w:rPr>
              <w:t>:</w:t>
            </w:r>
            <w:r>
              <w:rPr>
                <w:rFonts w:hint="eastAsia"/>
              </w:rPr>
              <w:t>0.66t</w:t>
            </w:r>
            <w:r>
              <w:t>/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NH</w:t>
            </w:r>
            <w:r>
              <w:rPr>
                <w:rFonts w:hint="eastAsia"/>
                <w:sz w:val="24"/>
                <w:vertAlign w:val="subscript"/>
              </w:rPr>
              <w:t>3</w:t>
            </w:r>
            <w:r>
              <w:rPr>
                <w:rFonts w:hint="eastAsia"/>
              </w:rPr>
              <w:t>-N</w:t>
            </w:r>
            <w:r>
              <w:rPr>
                <w:rFonts w:ascii="Times New Roman" w:hAnsi="Times New Roman" w:cs="Times New Roman"/>
                <w:kern w:val="0"/>
              </w:rPr>
              <w:t>：</w:t>
            </w:r>
            <w:r>
              <w:rPr>
                <w:rFonts w:hint="eastAsia"/>
              </w:rPr>
              <w:t>0.57t</w:t>
            </w:r>
            <w:r>
              <w:t>/</w:t>
            </w:r>
            <w:r>
              <w:rPr>
                <w:rFonts w:hint="eastAsia"/>
              </w:rPr>
              <w:t>a</w:t>
            </w:r>
            <w:r>
              <w:rPr>
                <w:rFonts w:ascii="Times New Roman" w:hAnsi="Times New Roman" w:cs="Times New Roman"/>
                <w:kern w:val="0"/>
              </w:rPr>
              <w:t>；</w:t>
            </w:r>
            <w:r>
              <w:t>TP</w:t>
            </w:r>
            <w:r>
              <w:rPr>
                <w:rFonts w:ascii="Times New Roman" w:hAnsi="Times New Roman" w:cs="Times New Roman"/>
                <w:kern w:val="0"/>
              </w:rPr>
              <w:t>：</w:t>
            </w:r>
            <w:r>
              <w:rPr>
                <w:rFonts w:ascii="Times New Roman" w:hAnsi="Times New Roman" w:cs="Times New Roman"/>
                <w:kern w:val="0"/>
              </w:rPr>
              <w:t>0.</w:t>
            </w:r>
            <w:r>
              <w:rPr>
                <w:rFonts w:ascii="Times New Roman" w:hAnsi="Times New Roman" w:cs="Times New Roman" w:hint="eastAsia"/>
                <w:kern w:val="0"/>
              </w:rPr>
              <w:t>0</w:t>
            </w:r>
            <w:r>
              <w:rPr>
                <w:rFonts w:ascii="Times New Roman" w:hAnsi="Times New Roman" w:cs="Times New Roman"/>
                <w:kern w:val="0"/>
              </w:rPr>
              <w:t>3</w:t>
            </w:r>
            <w:r>
              <w:rPr>
                <w:rFonts w:ascii="Times New Roman" w:hAnsi="Times New Roman" w:cs="Times New Roman"/>
                <w:kern w:val="0"/>
              </w:rPr>
              <w:t>t/a</w:t>
            </w:r>
          </w:p>
        </w:tc>
      </w:tr>
      <w:tr w:rsidR="007E2837">
        <w:trPr>
          <w:trHeight w:val="535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E28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E28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E28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spacing w:line="360" w:lineRule="exact"/>
              <w:ind w:firstLineChars="100" w:firstLine="210"/>
              <w:jc w:val="center"/>
              <w:textAlignment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生态建设与恢复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生态建设与恢复</w:t>
            </w:r>
          </w:p>
        </w:tc>
      </w:tr>
      <w:tr w:rsidR="007E2837">
        <w:trPr>
          <w:trHeight w:val="435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E28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E28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可持续影响指标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项目对地区环境持续影响的能力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对当地生态环境具有持续改善能力</w:t>
            </w:r>
          </w:p>
        </w:tc>
      </w:tr>
      <w:tr w:rsidR="007E2837">
        <w:trPr>
          <w:trHeight w:val="529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E28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满意度</w:t>
            </w:r>
            <w:r>
              <w:rPr>
                <w:rFonts w:ascii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 w:cs="Times New Roman"/>
                <w:kern w:val="0"/>
              </w:rPr>
              <w:t>指标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服务对象</w:t>
            </w:r>
            <w:r>
              <w:rPr>
                <w:rFonts w:ascii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 w:cs="Times New Roman"/>
                <w:kern w:val="0"/>
              </w:rPr>
              <w:t>满意度指标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社会公众满意度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2837" w:rsidRDefault="0073550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≥</w:t>
            </w: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85%</w:t>
            </w:r>
          </w:p>
        </w:tc>
      </w:tr>
    </w:tbl>
    <w:p w:rsidR="007E2837" w:rsidRDefault="007E2837">
      <w:pPr>
        <w:spacing w:line="360" w:lineRule="exact"/>
      </w:pPr>
    </w:p>
    <w:sectPr w:rsidR="007E2837">
      <w:footerReference w:type="default" r:id="rId7"/>
      <w:pgSz w:w="11906" w:h="16838"/>
      <w:pgMar w:top="1440" w:right="1800" w:bottom="1440" w:left="1800" w:header="851" w:footer="992" w:gutter="0"/>
      <w:pgNumType w:fmt="numberInDash" w:start="4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504" w:rsidRDefault="00735504">
      <w:r>
        <w:separator/>
      </w:r>
    </w:p>
  </w:endnote>
  <w:endnote w:type="continuationSeparator" w:id="0">
    <w:p w:rsidR="00735504" w:rsidRDefault="0073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837" w:rsidRDefault="0073550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E2837" w:rsidRDefault="00735504">
                          <w:pPr>
                            <w:pStyle w:val="a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42A3F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E2837" w:rsidRDefault="00735504">
                    <w:pPr>
                      <w:pStyle w:val="a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542A3F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504" w:rsidRDefault="00735504">
      <w:r>
        <w:separator/>
      </w:r>
    </w:p>
  </w:footnote>
  <w:footnote w:type="continuationSeparator" w:id="0">
    <w:p w:rsidR="00735504" w:rsidRDefault="00735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mMzIzZTYzNTRkMjljOGVlNjM2OGVmNzYzMmVmYWYifQ=="/>
  </w:docVars>
  <w:rsids>
    <w:rsidRoot w:val="00D22638"/>
    <w:rsid w:val="00014A80"/>
    <w:rsid w:val="00065723"/>
    <w:rsid w:val="001060B4"/>
    <w:rsid w:val="0031774C"/>
    <w:rsid w:val="00542A3F"/>
    <w:rsid w:val="0057616A"/>
    <w:rsid w:val="00676DB4"/>
    <w:rsid w:val="0071461E"/>
    <w:rsid w:val="00735504"/>
    <w:rsid w:val="00736625"/>
    <w:rsid w:val="007E2837"/>
    <w:rsid w:val="00B062C2"/>
    <w:rsid w:val="00BB6ADC"/>
    <w:rsid w:val="00D22638"/>
    <w:rsid w:val="0ABE3EE1"/>
    <w:rsid w:val="0C6E1DFD"/>
    <w:rsid w:val="0EE9789E"/>
    <w:rsid w:val="0FC96B4E"/>
    <w:rsid w:val="13120694"/>
    <w:rsid w:val="1632186A"/>
    <w:rsid w:val="17AA76F1"/>
    <w:rsid w:val="1BBD75E1"/>
    <w:rsid w:val="1C480803"/>
    <w:rsid w:val="1E29552C"/>
    <w:rsid w:val="1E8F032F"/>
    <w:rsid w:val="1EFC7939"/>
    <w:rsid w:val="1F9F6529"/>
    <w:rsid w:val="229C7C0E"/>
    <w:rsid w:val="244D480A"/>
    <w:rsid w:val="257602DF"/>
    <w:rsid w:val="26CF2E4F"/>
    <w:rsid w:val="2DE26607"/>
    <w:rsid w:val="2E815744"/>
    <w:rsid w:val="2EA92641"/>
    <w:rsid w:val="2FEC0500"/>
    <w:rsid w:val="31ED4225"/>
    <w:rsid w:val="31FE6767"/>
    <w:rsid w:val="32204124"/>
    <w:rsid w:val="33C7559E"/>
    <w:rsid w:val="36374FCA"/>
    <w:rsid w:val="369E06F6"/>
    <w:rsid w:val="37EB43A6"/>
    <w:rsid w:val="384454F3"/>
    <w:rsid w:val="386B0615"/>
    <w:rsid w:val="43F90BED"/>
    <w:rsid w:val="445410C7"/>
    <w:rsid w:val="44B123DF"/>
    <w:rsid w:val="49C90788"/>
    <w:rsid w:val="4F300C67"/>
    <w:rsid w:val="517E020F"/>
    <w:rsid w:val="52B85EE0"/>
    <w:rsid w:val="54267F9B"/>
    <w:rsid w:val="5880364E"/>
    <w:rsid w:val="63A666C5"/>
    <w:rsid w:val="645B75E3"/>
    <w:rsid w:val="681D074F"/>
    <w:rsid w:val="6C265495"/>
    <w:rsid w:val="6C567859"/>
    <w:rsid w:val="6D8412AE"/>
    <w:rsid w:val="6E1B2655"/>
    <w:rsid w:val="6F227DB1"/>
    <w:rsid w:val="711C0FC6"/>
    <w:rsid w:val="72015418"/>
    <w:rsid w:val="73210C0D"/>
    <w:rsid w:val="733C32DA"/>
    <w:rsid w:val="736D1179"/>
    <w:rsid w:val="74CB6B3C"/>
    <w:rsid w:val="770464A8"/>
    <w:rsid w:val="7A596813"/>
    <w:rsid w:val="7AF41655"/>
    <w:rsid w:val="7B074A1D"/>
    <w:rsid w:val="7B2E6FEA"/>
    <w:rsid w:val="7BD63EF6"/>
    <w:rsid w:val="7CF71BBC"/>
    <w:rsid w:val="7E73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F1DB39"/>
  <w15:docId w15:val="{C38CE2A3-78BA-43CE-8B3E-C2857995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4">
    <w:name w:val="heading 4"/>
    <w:basedOn w:val="a"/>
    <w:next w:val="a"/>
    <w:qFormat/>
    <w:pPr>
      <w:ind w:left="864" w:hanging="864"/>
      <w:outlineLvl w:val="3"/>
    </w:pPr>
    <w:rPr>
      <w:rFonts w:eastAsia="黑体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pPr>
      <w:tabs>
        <w:tab w:val="left" w:pos="210"/>
        <w:tab w:val="left" w:pos="378"/>
      </w:tabs>
      <w:autoSpaceDE w:val="0"/>
      <w:autoSpaceDN w:val="0"/>
      <w:adjustRightInd w:val="0"/>
      <w:jc w:val="left"/>
    </w:pPr>
    <w:rPr>
      <w:rFonts w:ascii="宋体"/>
      <w:kern w:val="0"/>
      <w:sz w:val="28"/>
      <w:szCs w:val="20"/>
      <w:lang w:val="zh-CN"/>
    </w:rPr>
  </w:style>
  <w:style w:type="paragraph" w:styleId="a4">
    <w:name w:val="Body Text Indent"/>
    <w:basedOn w:val="a"/>
    <w:next w:val="a"/>
    <w:qFormat/>
    <w:pPr>
      <w:tabs>
        <w:tab w:val="left" w:pos="210"/>
        <w:tab w:val="left" w:pos="378"/>
      </w:tabs>
      <w:spacing w:after="120"/>
      <w:ind w:leftChars="200" w:left="420"/>
    </w:pPr>
  </w:style>
  <w:style w:type="paragraph" w:styleId="a5">
    <w:name w:val="footer"/>
    <w:basedOn w:val="a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First Indent"/>
    <w:basedOn w:val="a3"/>
    <w:qFormat/>
    <w:pPr>
      <w:ind w:firstLineChars="100" w:firstLine="420"/>
    </w:p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  <w:lang w:val="zh-CN" w:bidi="zh-CN"/>
    </w:rPr>
  </w:style>
  <w:style w:type="paragraph" w:customStyle="1" w:styleId="520">
    <w:name w:val="520"/>
    <w:qFormat/>
    <w:pPr>
      <w:spacing w:line="360" w:lineRule="auto"/>
    </w:pPr>
    <w:rPr>
      <w:rFonts w:ascii="宋体" w:eastAsia="仿宋_GB2312" w:hAnsi="宋体" w:cs="Arial"/>
      <w:b/>
      <w:kern w:val="2"/>
      <w:sz w:val="30"/>
      <w:szCs w:val="30"/>
    </w:rPr>
  </w:style>
  <w:style w:type="character" w:customStyle="1" w:styleId="font41">
    <w:name w:val="font41"/>
    <w:basedOn w:val="a0"/>
    <w:qFormat/>
    <w:rPr>
      <w:rFonts w:ascii="方正小标宋简体" w:eastAsia="方正小标宋简体" w:hAnsi="方正小标宋简体" w:cs="方正小标宋简体" w:hint="eastAsia"/>
      <w:color w:val="000000"/>
      <w:sz w:val="36"/>
      <w:szCs w:val="36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a8">
    <w:name w:val="图表正文"/>
    <w:basedOn w:val="a"/>
    <w:next w:val="a"/>
    <w:qFormat/>
    <w:pPr>
      <w:tabs>
        <w:tab w:val="left" w:pos="210"/>
        <w:tab w:val="left" w:pos="378"/>
      </w:tabs>
      <w:jc w:val="center"/>
    </w:pPr>
    <w:rPr>
      <w:rFonts w:ascii="宋体" w:hAnsi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 lingling</dc:creator>
  <cp:lastModifiedBy>Administrator</cp:lastModifiedBy>
  <cp:revision>3</cp:revision>
  <cp:lastPrinted>2021-07-29T07:33:00Z</cp:lastPrinted>
  <dcterms:created xsi:type="dcterms:W3CDTF">2020-04-24T02:55:00Z</dcterms:created>
  <dcterms:modified xsi:type="dcterms:W3CDTF">2023-06-08T09:08:00Z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A37CFB5940AC48A19AE36718D2FD647E</vt:lpwstr>
  </property>
</Properties>
</file>