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87" w:rsidRDefault="00311BCE">
      <w:pPr>
        <w:widowControl/>
        <w:spacing w:line="375" w:lineRule="atLeas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合水县</w:t>
      </w:r>
      <w:r w:rsidR="00ED5DB0">
        <w:rPr>
          <w:rFonts w:ascii="方正小标宋简体" w:eastAsia="方正小标宋简体" w:hAnsi="宋体" w:cs="宋体" w:hint="eastAsia"/>
          <w:kern w:val="0"/>
          <w:sz w:val="44"/>
          <w:szCs w:val="44"/>
        </w:rPr>
        <w:t>国有资产</w:t>
      </w:r>
      <w:r>
        <w:rPr>
          <w:rFonts w:ascii="方正小标宋简体" w:eastAsia="方正小标宋简体" w:hAnsi="宋体" w:cs="宋体" w:hint="eastAsia"/>
          <w:kern w:val="0"/>
          <w:sz w:val="44"/>
          <w:szCs w:val="44"/>
        </w:rPr>
        <w:t>管理局</w:t>
      </w:r>
    </w:p>
    <w:p w:rsidR="00286C87" w:rsidRDefault="004D5A14">
      <w:pPr>
        <w:widowControl/>
        <w:spacing w:line="375" w:lineRule="atLeas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202</w:t>
      </w:r>
      <w:r w:rsidR="0084638E">
        <w:rPr>
          <w:rFonts w:ascii="方正小标宋简体" w:eastAsia="方正小标宋简体" w:hAnsi="宋体" w:cs="宋体" w:hint="eastAsia"/>
          <w:kern w:val="0"/>
          <w:sz w:val="44"/>
          <w:szCs w:val="44"/>
        </w:rPr>
        <w:t>1</w:t>
      </w:r>
      <w:r w:rsidR="00311BCE">
        <w:rPr>
          <w:rFonts w:ascii="方正小标宋简体" w:eastAsia="方正小标宋简体" w:hAnsi="宋体" w:cs="宋体" w:hint="eastAsia"/>
          <w:kern w:val="0"/>
          <w:sz w:val="44"/>
          <w:szCs w:val="44"/>
        </w:rPr>
        <w:t>年部门预算公开说明</w:t>
      </w:r>
    </w:p>
    <w:p w:rsidR="000D0F39" w:rsidRDefault="000D0F39" w:rsidP="000D0F39">
      <w:pPr>
        <w:widowControl/>
        <w:tabs>
          <w:tab w:val="left" w:pos="882"/>
        </w:tabs>
        <w:spacing w:line="240" w:lineRule="atLeast"/>
        <w:ind w:firstLineChars="248" w:firstLine="719"/>
        <w:jc w:val="left"/>
        <w:rPr>
          <w:rFonts w:ascii="仿宋_GB2312" w:eastAsia="仿宋_GB2312"/>
          <w:color w:val="333333"/>
          <w:sz w:val="29"/>
          <w:szCs w:val="29"/>
          <w:shd w:val="clear" w:color="auto" w:fill="FFFFFF"/>
        </w:rPr>
      </w:pPr>
      <w:r>
        <w:rPr>
          <w:rFonts w:ascii="仿宋_GB2312" w:eastAsia="仿宋_GB2312" w:hint="eastAsia"/>
          <w:color w:val="333333"/>
          <w:sz w:val="29"/>
          <w:szCs w:val="29"/>
          <w:shd w:val="clear" w:color="auto" w:fill="FFFFFF"/>
        </w:rPr>
        <w:t>根据202</w:t>
      </w:r>
      <w:r w:rsidR="004661D4">
        <w:rPr>
          <w:rFonts w:ascii="仿宋_GB2312" w:eastAsia="仿宋_GB2312" w:hint="eastAsia"/>
          <w:color w:val="333333"/>
          <w:sz w:val="29"/>
          <w:szCs w:val="29"/>
          <w:shd w:val="clear" w:color="auto" w:fill="FFFFFF"/>
        </w:rPr>
        <w:t>1</w:t>
      </w:r>
      <w:r>
        <w:rPr>
          <w:rFonts w:ascii="仿宋_GB2312" w:eastAsia="仿宋_GB2312" w:hint="eastAsia"/>
          <w:color w:val="333333"/>
          <w:sz w:val="29"/>
          <w:szCs w:val="29"/>
          <w:shd w:val="clear" w:color="auto" w:fill="FFFFFF"/>
        </w:rPr>
        <w:t>年</w:t>
      </w:r>
      <w:r w:rsidR="004661D4">
        <w:rPr>
          <w:rFonts w:ascii="仿宋_GB2312" w:eastAsia="仿宋_GB2312" w:hint="eastAsia"/>
          <w:color w:val="333333"/>
          <w:sz w:val="29"/>
          <w:szCs w:val="29"/>
          <w:shd w:val="clear" w:color="auto" w:fill="FFFFFF"/>
        </w:rPr>
        <w:t>3</w:t>
      </w:r>
      <w:r>
        <w:rPr>
          <w:rFonts w:ascii="仿宋_GB2312" w:eastAsia="仿宋_GB2312" w:hint="eastAsia"/>
          <w:color w:val="333333"/>
          <w:sz w:val="29"/>
          <w:szCs w:val="29"/>
          <w:shd w:val="clear" w:color="auto" w:fill="FFFFFF"/>
        </w:rPr>
        <w:t>月</w:t>
      </w:r>
      <w:r w:rsidR="004661D4">
        <w:rPr>
          <w:rFonts w:ascii="仿宋_GB2312" w:eastAsia="仿宋_GB2312" w:hint="eastAsia"/>
          <w:color w:val="333333"/>
          <w:sz w:val="29"/>
          <w:szCs w:val="29"/>
          <w:shd w:val="clear" w:color="auto" w:fill="FFFFFF"/>
        </w:rPr>
        <w:t>1</w:t>
      </w:r>
      <w:r>
        <w:rPr>
          <w:rFonts w:ascii="仿宋_GB2312" w:eastAsia="仿宋_GB2312" w:hint="eastAsia"/>
          <w:color w:val="333333"/>
          <w:sz w:val="29"/>
          <w:szCs w:val="29"/>
          <w:shd w:val="clear" w:color="auto" w:fill="FFFFFF"/>
        </w:rPr>
        <w:t>2日合水县第十八届人民代表大会第</w:t>
      </w:r>
      <w:r w:rsidR="004661D4">
        <w:rPr>
          <w:rFonts w:ascii="仿宋_GB2312" w:eastAsia="仿宋_GB2312" w:hint="eastAsia"/>
          <w:color w:val="333333"/>
          <w:sz w:val="29"/>
          <w:szCs w:val="29"/>
          <w:shd w:val="clear" w:color="auto" w:fill="FFFFFF"/>
        </w:rPr>
        <w:t>六</w:t>
      </w:r>
      <w:r>
        <w:rPr>
          <w:rFonts w:ascii="仿宋_GB2312" w:eastAsia="仿宋_GB2312" w:hint="eastAsia"/>
          <w:color w:val="333333"/>
          <w:sz w:val="29"/>
          <w:szCs w:val="29"/>
          <w:shd w:val="clear" w:color="auto" w:fill="FFFFFF"/>
        </w:rPr>
        <w:t>次会议审议通过的《合水县202</w:t>
      </w:r>
      <w:r w:rsidR="004661D4">
        <w:rPr>
          <w:rFonts w:ascii="仿宋_GB2312" w:eastAsia="仿宋_GB2312" w:hint="eastAsia"/>
          <w:color w:val="333333"/>
          <w:sz w:val="29"/>
          <w:szCs w:val="29"/>
          <w:shd w:val="clear" w:color="auto" w:fill="FFFFFF"/>
        </w:rPr>
        <w:t>1</w:t>
      </w:r>
      <w:r>
        <w:rPr>
          <w:rFonts w:ascii="仿宋_GB2312" w:eastAsia="仿宋_GB2312" w:hint="eastAsia"/>
          <w:color w:val="333333"/>
          <w:sz w:val="29"/>
          <w:szCs w:val="29"/>
          <w:shd w:val="clear" w:color="auto" w:fill="FFFFFF"/>
        </w:rPr>
        <w:t>年财政收支预算》，现将本年度我单位收支预算公示如下：</w:t>
      </w:r>
    </w:p>
    <w:p w:rsidR="00286C87" w:rsidRPr="002D66E3" w:rsidRDefault="00311BCE" w:rsidP="002D66E3">
      <w:pPr>
        <w:widowControl/>
        <w:tabs>
          <w:tab w:val="left" w:pos="882"/>
        </w:tabs>
        <w:spacing w:line="240" w:lineRule="atLeast"/>
        <w:ind w:firstLineChars="248" w:firstLine="719"/>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一、单位职责</w:t>
      </w:r>
    </w:p>
    <w:p w:rsidR="005B7FEC" w:rsidRPr="002D66E3" w:rsidRDefault="005B7FEC" w:rsidP="002D66E3">
      <w:pPr>
        <w:spacing w:line="560" w:lineRule="exact"/>
        <w:ind w:firstLineChars="200" w:firstLine="58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(一)承担全县行政单位国有资产管理的责任。</w:t>
      </w:r>
    </w:p>
    <w:p w:rsidR="005B7FEC" w:rsidRPr="002D66E3" w:rsidRDefault="005B7FEC" w:rsidP="002D66E3">
      <w:pPr>
        <w:spacing w:line="560" w:lineRule="exact"/>
        <w:ind w:firstLineChars="200" w:firstLine="58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（1）根据国家国有资产管理的有关规定，制定行政单位国有资产管理的有关规章制度，并对执行情况进行监督检查；</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2）负责会同有关部门研究制定本级行政单位国有资产配置标准，负责资产配置事项的审批，按规定进行资产处置和产权变动事项的审批，负责组织产权界定、产权纠纷调处，资产统计报告、资产评估、资产清查等工作；</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（3）负责本级行政单位出租、出借国有资产的审批，负责与行政单位尚未脱钩的经济实体的国有资产监督管理；</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（4）对本级行政单位和下级财政部门的国有资产管理工作进行监督、检查；</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（二）承担全县事业单位国有资产管理的责任。</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（1）根据国家有关国有资产管理的规定，制定事业单位国有资产管理的规章制度，并组织实施和监督检查；</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（2）研究制定本级行政事业单位实物资产配置标准和相关的费用标准、组织本级事业单位国有资产的产权登记、产权纠纷调处、资产评估监管、资产清查和统计报告等基础管理工作；</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lastRenderedPageBreak/>
        <w:t>（3）按规定权限审批本级事业单位有关资产购置、处置和利用国有资产对外投资、出租、出借和担保等事项，组织事业单位长期闲置、低效运转和超标准配置资产的调剂工作，建立事业单位国有资产整合、共享、共用机制；</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（三）承担全县企业国有资产管理的责任。</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（1）指导推进国有控股企业的改革和重组；</w:t>
      </w:r>
    </w:p>
    <w:p w:rsidR="005B7FEC" w:rsidRPr="002D66E3" w:rsidRDefault="005B7FEC" w:rsidP="005B7FEC">
      <w:pPr>
        <w:spacing w:line="560" w:lineRule="exact"/>
        <w:ind w:firstLine="640"/>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（2）依照规定向所出资企业派出监事、董事；</w:t>
      </w:r>
    </w:p>
    <w:p w:rsidR="005B7FEC" w:rsidRPr="002D66E3" w:rsidRDefault="002E2F30" w:rsidP="005B7FEC">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 xml:space="preserve"> </w:t>
      </w:r>
      <w:r w:rsidR="005B7FEC" w:rsidRPr="002D66E3">
        <w:rPr>
          <w:rFonts w:ascii="仿宋_GB2312" w:eastAsia="仿宋_GB2312" w:hint="eastAsia"/>
          <w:color w:val="333333"/>
          <w:sz w:val="29"/>
          <w:szCs w:val="29"/>
          <w:shd w:val="clear" w:color="auto" w:fill="FFFFFF"/>
        </w:rPr>
        <w:t>（3）依照法定程序对出资企业进行考核，并根据考核结果对其进行奖罚；</w:t>
      </w:r>
    </w:p>
    <w:p w:rsidR="00286C87" w:rsidRPr="002D66E3" w:rsidRDefault="00311BCE" w:rsidP="005B7FEC">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二、机构设置</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我单位</w:t>
      </w:r>
      <w:r w:rsidR="00894B50" w:rsidRPr="002D66E3">
        <w:rPr>
          <w:rFonts w:ascii="仿宋_GB2312" w:eastAsia="仿宋_GB2312" w:hint="eastAsia"/>
          <w:color w:val="333333"/>
          <w:sz w:val="29"/>
          <w:szCs w:val="29"/>
          <w:shd w:val="clear" w:color="auto" w:fill="FFFFFF"/>
        </w:rPr>
        <w:t>内设机构有</w:t>
      </w:r>
      <w:r w:rsidR="008721AC" w:rsidRPr="002D66E3">
        <w:rPr>
          <w:rFonts w:ascii="仿宋_GB2312" w:eastAsia="仿宋_GB2312" w:hint="eastAsia"/>
          <w:color w:val="333333"/>
          <w:sz w:val="29"/>
          <w:szCs w:val="29"/>
          <w:shd w:val="clear" w:color="auto" w:fill="FFFFFF"/>
        </w:rPr>
        <w:t>人秘</w:t>
      </w:r>
      <w:r w:rsidRPr="002D66E3">
        <w:rPr>
          <w:rFonts w:ascii="仿宋_GB2312" w:eastAsia="仿宋_GB2312" w:hint="eastAsia"/>
          <w:color w:val="333333"/>
          <w:sz w:val="29"/>
          <w:szCs w:val="29"/>
          <w:shd w:val="clear" w:color="auto" w:fill="FFFFFF"/>
        </w:rPr>
        <w:t>股、</w:t>
      </w:r>
      <w:r w:rsidR="00894B50" w:rsidRPr="002D66E3">
        <w:rPr>
          <w:rFonts w:ascii="仿宋_GB2312" w:eastAsia="仿宋_GB2312" w:hint="eastAsia"/>
          <w:color w:val="333333"/>
          <w:sz w:val="29"/>
          <w:szCs w:val="29"/>
          <w:shd w:val="clear" w:color="auto" w:fill="FFFFFF"/>
        </w:rPr>
        <w:t>资产</w:t>
      </w:r>
      <w:r w:rsidRPr="002D66E3">
        <w:rPr>
          <w:rFonts w:ascii="仿宋_GB2312" w:eastAsia="仿宋_GB2312" w:hint="eastAsia"/>
          <w:color w:val="333333"/>
          <w:sz w:val="29"/>
          <w:szCs w:val="29"/>
          <w:shd w:val="clear" w:color="auto" w:fill="FFFFFF"/>
        </w:rPr>
        <w:t>管理股、</w:t>
      </w:r>
      <w:r w:rsidR="00894B50" w:rsidRPr="002D66E3">
        <w:rPr>
          <w:rFonts w:ascii="仿宋_GB2312" w:eastAsia="仿宋_GB2312" w:hint="eastAsia"/>
          <w:color w:val="333333"/>
          <w:sz w:val="29"/>
          <w:szCs w:val="29"/>
          <w:shd w:val="clear" w:color="auto" w:fill="FFFFFF"/>
        </w:rPr>
        <w:t>企业</w:t>
      </w:r>
      <w:r w:rsidRPr="002D66E3">
        <w:rPr>
          <w:rFonts w:ascii="仿宋_GB2312" w:eastAsia="仿宋_GB2312" w:hint="eastAsia"/>
          <w:color w:val="333333"/>
          <w:sz w:val="29"/>
          <w:szCs w:val="29"/>
          <w:shd w:val="clear" w:color="auto" w:fill="FFFFFF"/>
        </w:rPr>
        <w:t>股、</w:t>
      </w:r>
      <w:r w:rsidR="00894B50" w:rsidRPr="002D66E3">
        <w:rPr>
          <w:rFonts w:ascii="仿宋_GB2312" w:eastAsia="仿宋_GB2312" w:hint="eastAsia"/>
          <w:color w:val="333333"/>
          <w:sz w:val="29"/>
          <w:szCs w:val="29"/>
          <w:shd w:val="clear" w:color="auto" w:fill="FFFFFF"/>
        </w:rPr>
        <w:t>3</w:t>
      </w:r>
      <w:r w:rsidRPr="002D66E3">
        <w:rPr>
          <w:rFonts w:ascii="仿宋_GB2312" w:eastAsia="仿宋_GB2312" w:hint="eastAsia"/>
          <w:color w:val="333333"/>
          <w:sz w:val="29"/>
          <w:szCs w:val="29"/>
          <w:shd w:val="clear" w:color="auto" w:fill="FFFFFF"/>
        </w:rPr>
        <w:t>个机构。</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三、部门预算安排情况</w:t>
      </w:r>
    </w:p>
    <w:p w:rsidR="00286C87" w:rsidRPr="002D66E3" w:rsidRDefault="000D0F39">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202</w:t>
      </w:r>
      <w:r w:rsidR="00121F9B">
        <w:rPr>
          <w:rFonts w:ascii="仿宋_GB2312" w:eastAsia="仿宋_GB2312" w:hint="eastAsia"/>
          <w:color w:val="333333"/>
          <w:sz w:val="29"/>
          <w:szCs w:val="29"/>
          <w:shd w:val="clear" w:color="auto" w:fill="FFFFFF"/>
        </w:rPr>
        <w:t>1</w:t>
      </w:r>
      <w:r w:rsidR="00311BCE" w:rsidRPr="002D66E3">
        <w:rPr>
          <w:rFonts w:ascii="仿宋_GB2312" w:eastAsia="仿宋_GB2312" w:hint="eastAsia"/>
          <w:color w:val="333333"/>
          <w:sz w:val="29"/>
          <w:szCs w:val="29"/>
          <w:shd w:val="clear" w:color="auto" w:fill="FFFFFF"/>
        </w:rPr>
        <w:t>年一般公共预算财政拨款收入</w:t>
      </w:r>
      <w:r w:rsidR="007E24B9">
        <w:rPr>
          <w:rFonts w:ascii="仿宋_GB2312" w:eastAsia="仿宋_GB2312" w:hint="eastAsia"/>
          <w:color w:val="333333"/>
          <w:sz w:val="29"/>
          <w:szCs w:val="29"/>
          <w:shd w:val="clear" w:color="auto" w:fill="FFFFFF"/>
        </w:rPr>
        <w:t>114.6</w:t>
      </w:r>
      <w:r w:rsidR="00770E16">
        <w:rPr>
          <w:rFonts w:ascii="仿宋_GB2312" w:eastAsia="仿宋_GB2312" w:hint="eastAsia"/>
          <w:color w:val="333333"/>
          <w:sz w:val="29"/>
          <w:szCs w:val="29"/>
          <w:shd w:val="clear" w:color="auto" w:fill="FFFFFF"/>
        </w:rPr>
        <w:t>8</w:t>
      </w:r>
      <w:r w:rsidR="00311BCE" w:rsidRPr="002D66E3">
        <w:rPr>
          <w:rFonts w:ascii="仿宋_GB2312" w:eastAsia="仿宋_GB2312" w:hint="eastAsia"/>
          <w:color w:val="333333"/>
          <w:sz w:val="29"/>
          <w:szCs w:val="29"/>
          <w:shd w:val="clear" w:color="auto" w:fill="FFFFFF"/>
        </w:rPr>
        <w:t>万元，比</w:t>
      </w:r>
      <w:r w:rsidR="008C6E67">
        <w:rPr>
          <w:rFonts w:ascii="仿宋_GB2312" w:eastAsia="仿宋_GB2312" w:hint="eastAsia"/>
          <w:color w:val="333333"/>
          <w:sz w:val="29"/>
          <w:szCs w:val="29"/>
          <w:shd w:val="clear" w:color="auto" w:fill="FFFFFF"/>
        </w:rPr>
        <w:t>2020</w:t>
      </w:r>
      <w:r w:rsidRPr="002D66E3">
        <w:rPr>
          <w:rFonts w:ascii="仿宋_GB2312" w:eastAsia="仿宋_GB2312" w:hint="eastAsia"/>
          <w:color w:val="333333"/>
          <w:sz w:val="29"/>
          <w:szCs w:val="29"/>
          <w:shd w:val="clear" w:color="auto" w:fill="FFFFFF"/>
        </w:rPr>
        <w:t>年预算</w:t>
      </w:r>
      <w:r w:rsidR="00167AED" w:rsidRPr="002D66E3">
        <w:rPr>
          <w:rFonts w:ascii="仿宋_GB2312" w:eastAsia="仿宋_GB2312" w:hint="eastAsia"/>
          <w:color w:val="333333"/>
          <w:sz w:val="29"/>
          <w:szCs w:val="29"/>
          <w:shd w:val="clear" w:color="auto" w:fill="FFFFFF"/>
        </w:rPr>
        <w:t>减少</w:t>
      </w:r>
      <w:r w:rsidR="008C6E67">
        <w:rPr>
          <w:rFonts w:ascii="仿宋_GB2312" w:eastAsia="仿宋_GB2312" w:hint="eastAsia"/>
          <w:color w:val="333333"/>
          <w:sz w:val="29"/>
          <w:szCs w:val="29"/>
          <w:shd w:val="clear" w:color="auto" w:fill="FFFFFF"/>
        </w:rPr>
        <w:t>0.46</w:t>
      </w:r>
      <w:r w:rsidRPr="002D66E3">
        <w:rPr>
          <w:rFonts w:ascii="仿宋_GB2312" w:eastAsia="仿宋_GB2312" w:hint="eastAsia"/>
          <w:color w:val="333333"/>
          <w:sz w:val="29"/>
          <w:szCs w:val="29"/>
          <w:shd w:val="clear" w:color="auto" w:fill="FFFFFF"/>
        </w:rPr>
        <w:t>万元，下降</w:t>
      </w:r>
      <w:r w:rsidR="00323634">
        <w:rPr>
          <w:rFonts w:ascii="仿宋_GB2312" w:eastAsia="仿宋_GB2312" w:hint="eastAsia"/>
          <w:color w:val="333333"/>
          <w:sz w:val="29"/>
          <w:szCs w:val="29"/>
          <w:shd w:val="clear" w:color="auto" w:fill="FFFFFF"/>
        </w:rPr>
        <w:t>0.40</w:t>
      </w:r>
      <w:r w:rsidR="00311BCE" w:rsidRPr="002D66E3">
        <w:rPr>
          <w:rFonts w:ascii="仿宋_GB2312" w:eastAsia="仿宋_GB2312" w:hint="eastAsia"/>
          <w:color w:val="333333"/>
          <w:sz w:val="29"/>
          <w:szCs w:val="29"/>
          <w:shd w:val="clear" w:color="auto" w:fill="FFFFFF"/>
        </w:rPr>
        <w:t>%，</w:t>
      </w:r>
      <w:r w:rsidRPr="002D66E3">
        <w:rPr>
          <w:rFonts w:ascii="仿宋_GB2312" w:eastAsia="仿宋_GB2312" w:hint="eastAsia"/>
          <w:color w:val="333333"/>
          <w:sz w:val="29"/>
          <w:szCs w:val="29"/>
          <w:shd w:val="clear" w:color="auto" w:fill="FFFFFF"/>
        </w:rPr>
        <w:t>下降</w:t>
      </w:r>
      <w:r w:rsidR="00311BCE" w:rsidRPr="002D66E3">
        <w:rPr>
          <w:rFonts w:ascii="仿宋_GB2312" w:eastAsia="仿宋_GB2312" w:hint="eastAsia"/>
          <w:color w:val="333333"/>
          <w:sz w:val="29"/>
          <w:szCs w:val="29"/>
          <w:shd w:val="clear" w:color="auto" w:fill="FFFFFF"/>
        </w:rPr>
        <w:t>的主要原因是有人员调动,工资津贴</w:t>
      </w:r>
      <w:r w:rsidRPr="002D66E3">
        <w:rPr>
          <w:rFonts w:ascii="仿宋_GB2312" w:eastAsia="仿宋_GB2312" w:hint="eastAsia"/>
          <w:color w:val="333333"/>
          <w:sz w:val="29"/>
          <w:szCs w:val="29"/>
          <w:shd w:val="clear" w:color="auto" w:fill="FFFFFF"/>
        </w:rPr>
        <w:t>减少</w:t>
      </w:r>
      <w:r w:rsidR="00311BCE" w:rsidRPr="002D66E3">
        <w:rPr>
          <w:rFonts w:ascii="仿宋_GB2312" w:eastAsia="仿宋_GB2312" w:hint="eastAsia"/>
          <w:color w:val="333333"/>
          <w:sz w:val="29"/>
          <w:szCs w:val="29"/>
          <w:shd w:val="clear" w:color="auto" w:fill="FFFFFF"/>
        </w:rPr>
        <w:t>。</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（一）基本支出</w:t>
      </w:r>
    </w:p>
    <w:p w:rsidR="00167AED" w:rsidRPr="002D66E3" w:rsidRDefault="00167AED" w:rsidP="00167AED">
      <w:pPr>
        <w:pStyle w:val="a4"/>
        <w:shd w:val="clear" w:color="auto" w:fill="FFFFFF"/>
        <w:spacing w:before="0" w:beforeAutospacing="0" w:after="300" w:afterAutospacing="0"/>
        <w:rPr>
          <w:rFonts w:ascii="仿宋_GB2312" w:eastAsia="仿宋_GB2312" w:hAnsiTheme="minorHAnsi" w:cstheme="minorBidi"/>
          <w:color w:val="333333"/>
          <w:kern w:val="2"/>
          <w:sz w:val="29"/>
          <w:szCs w:val="29"/>
          <w:shd w:val="clear" w:color="auto" w:fill="FFFFFF"/>
        </w:rPr>
      </w:pPr>
      <w:r w:rsidRPr="002D66E3">
        <w:rPr>
          <w:rFonts w:ascii="仿宋_GB2312" w:eastAsia="仿宋_GB2312" w:hAnsiTheme="minorHAnsi" w:cstheme="minorBidi" w:hint="eastAsia"/>
          <w:color w:val="333333"/>
          <w:kern w:val="2"/>
          <w:sz w:val="29"/>
          <w:szCs w:val="29"/>
          <w:shd w:val="clear" w:color="auto" w:fill="FFFFFF"/>
        </w:rPr>
        <w:t xml:space="preserve">    1、人员经费1</w:t>
      </w:r>
      <w:r w:rsidR="00CD65E7" w:rsidRPr="002D66E3">
        <w:rPr>
          <w:rFonts w:ascii="仿宋_GB2312" w:eastAsia="仿宋_GB2312" w:hAnsiTheme="minorHAnsi" w:cstheme="minorBidi" w:hint="eastAsia"/>
          <w:color w:val="333333"/>
          <w:kern w:val="2"/>
          <w:sz w:val="29"/>
          <w:szCs w:val="29"/>
          <w:shd w:val="clear" w:color="auto" w:fill="FFFFFF"/>
        </w:rPr>
        <w:t>0</w:t>
      </w:r>
      <w:r w:rsidR="007E24B9">
        <w:rPr>
          <w:rFonts w:ascii="仿宋_GB2312" w:eastAsia="仿宋_GB2312" w:hAnsiTheme="minorHAnsi" w:cstheme="minorBidi" w:hint="eastAsia"/>
          <w:color w:val="333333"/>
          <w:kern w:val="2"/>
          <w:sz w:val="29"/>
          <w:szCs w:val="29"/>
          <w:shd w:val="clear" w:color="auto" w:fill="FFFFFF"/>
        </w:rPr>
        <w:t>2.85</w:t>
      </w:r>
      <w:r w:rsidRPr="002D66E3">
        <w:rPr>
          <w:rFonts w:ascii="仿宋_GB2312" w:eastAsia="仿宋_GB2312" w:hAnsiTheme="minorHAnsi" w:cstheme="minorBidi" w:hint="eastAsia"/>
          <w:color w:val="333333"/>
          <w:kern w:val="2"/>
          <w:sz w:val="29"/>
          <w:szCs w:val="29"/>
          <w:shd w:val="clear" w:color="auto" w:fill="FFFFFF"/>
        </w:rPr>
        <w:t>万元：以20</w:t>
      </w:r>
      <w:r w:rsidR="007E24B9">
        <w:rPr>
          <w:rFonts w:ascii="仿宋_GB2312" w:eastAsia="仿宋_GB2312" w:hAnsiTheme="minorHAnsi" w:cstheme="minorBidi" w:hint="eastAsia"/>
          <w:color w:val="333333"/>
          <w:kern w:val="2"/>
          <w:sz w:val="29"/>
          <w:szCs w:val="29"/>
          <w:shd w:val="clear" w:color="auto" w:fill="FFFFFF"/>
        </w:rPr>
        <w:t>20</w:t>
      </w:r>
      <w:r w:rsidRPr="002D66E3">
        <w:rPr>
          <w:rFonts w:ascii="仿宋_GB2312" w:eastAsia="仿宋_GB2312" w:hAnsiTheme="minorHAnsi" w:cstheme="minorBidi" w:hint="eastAsia"/>
          <w:color w:val="333333"/>
          <w:kern w:val="2"/>
          <w:sz w:val="29"/>
          <w:szCs w:val="29"/>
          <w:shd w:val="clear" w:color="auto" w:fill="FFFFFF"/>
        </w:rPr>
        <w:t>年10月工资为基数，201</w:t>
      </w:r>
      <w:r w:rsidR="007E24B9">
        <w:rPr>
          <w:rFonts w:ascii="仿宋_GB2312" w:eastAsia="仿宋_GB2312" w:hAnsiTheme="minorHAnsi" w:cstheme="minorBidi" w:hint="eastAsia"/>
          <w:color w:val="333333"/>
          <w:kern w:val="2"/>
          <w:sz w:val="29"/>
          <w:szCs w:val="29"/>
          <w:shd w:val="clear" w:color="auto" w:fill="FFFFFF"/>
        </w:rPr>
        <w:t>9</w:t>
      </w:r>
      <w:r w:rsidRPr="002D66E3">
        <w:rPr>
          <w:rFonts w:ascii="仿宋_GB2312" w:eastAsia="仿宋_GB2312" w:hAnsiTheme="minorHAnsi" w:cstheme="minorBidi" w:hint="eastAsia"/>
          <w:color w:val="333333"/>
          <w:kern w:val="2"/>
          <w:sz w:val="29"/>
          <w:szCs w:val="29"/>
          <w:shd w:val="clear" w:color="auto" w:fill="FFFFFF"/>
        </w:rPr>
        <w:t>年科学发展观业绩奖、落实养老金及增资、公益性岗位、其他临时人员工资及年终一次性奖励一并列入；</w:t>
      </w:r>
    </w:p>
    <w:p w:rsidR="00167AED" w:rsidRPr="002D66E3" w:rsidRDefault="00167AED" w:rsidP="00CD65E7">
      <w:pPr>
        <w:pStyle w:val="a4"/>
        <w:shd w:val="clear" w:color="auto" w:fill="FFFFFF"/>
        <w:spacing w:before="0" w:beforeAutospacing="0" w:after="300" w:afterAutospacing="0"/>
        <w:rPr>
          <w:rFonts w:ascii="仿宋_GB2312" w:eastAsia="仿宋_GB2312" w:hAnsiTheme="minorHAnsi" w:cstheme="minorBidi"/>
          <w:color w:val="333333"/>
          <w:kern w:val="2"/>
          <w:sz w:val="29"/>
          <w:szCs w:val="29"/>
          <w:shd w:val="clear" w:color="auto" w:fill="FFFFFF"/>
        </w:rPr>
      </w:pPr>
      <w:r w:rsidRPr="002D66E3">
        <w:rPr>
          <w:rFonts w:ascii="仿宋_GB2312" w:eastAsia="仿宋_GB2312" w:hAnsiTheme="minorHAnsi" w:cstheme="minorBidi" w:hint="eastAsia"/>
          <w:color w:val="333333"/>
          <w:kern w:val="2"/>
          <w:sz w:val="29"/>
          <w:szCs w:val="29"/>
          <w:shd w:val="clear" w:color="auto" w:fill="FFFFFF"/>
        </w:rPr>
        <w:t xml:space="preserve">　　2、住房公积金按正式在职职工全年工资总额的10%核定为7.</w:t>
      </w:r>
      <w:r w:rsidR="00FA2FC8">
        <w:rPr>
          <w:rFonts w:ascii="仿宋_GB2312" w:eastAsia="仿宋_GB2312" w:hAnsiTheme="minorHAnsi" w:cstheme="minorBidi" w:hint="eastAsia"/>
          <w:color w:val="333333"/>
          <w:kern w:val="2"/>
          <w:sz w:val="29"/>
          <w:szCs w:val="29"/>
          <w:shd w:val="clear" w:color="auto" w:fill="FFFFFF"/>
        </w:rPr>
        <w:t>74</w:t>
      </w:r>
      <w:r w:rsidRPr="002D66E3">
        <w:rPr>
          <w:rFonts w:ascii="仿宋_GB2312" w:eastAsia="仿宋_GB2312" w:hAnsiTheme="minorHAnsi" w:cstheme="minorBidi" w:hint="eastAsia"/>
          <w:color w:val="333333"/>
          <w:kern w:val="2"/>
          <w:sz w:val="29"/>
          <w:szCs w:val="29"/>
          <w:shd w:val="clear" w:color="auto" w:fill="FFFFFF"/>
        </w:rPr>
        <w:t>万元。</w:t>
      </w:r>
    </w:p>
    <w:p w:rsidR="00167AED" w:rsidRPr="002D66E3" w:rsidRDefault="00CD65E7" w:rsidP="00167AED">
      <w:pPr>
        <w:pStyle w:val="a4"/>
        <w:shd w:val="clear" w:color="auto" w:fill="FFFFFF"/>
        <w:spacing w:before="0" w:beforeAutospacing="0" w:after="300" w:afterAutospacing="0"/>
        <w:ind w:firstLine="645"/>
        <w:rPr>
          <w:rFonts w:ascii="仿宋_GB2312" w:eastAsia="仿宋_GB2312" w:hAnsiTheme="minorHAnsi" w:cstheme="minorBidi"/>
          <w:color w:val="333333"/>
          <w:kern w:val="2"/>
          <w:sz w:val="29"/>
          <w:szCs w:val="29"/>
          <w:shd w:val="clear" w:color="auto" w:fill="FFFFFF"/>
        </w:rPr>
      </w:pPr>
      <w:r w:rsidRPr="002D66E3">
        <w:rPr>
          <w:rFonts w:ascii="仿宋_GB2312" w:eastAsia="仿宋_GB2312" w:hAnsiTheme="minorHAnsi" w:cstheme="minorBidi" w:hint="eastAsia"/>
          <w:color w:val="333333"/>
          <w:kern w:val="2"/>
          <w:sz w:val="29"/>
          <w:szCs w:val="29"/>
          <w:shd w:val="clear" w:color="auto" w:fill="FFFFFF"/>
        </w:rPr>
        <w:lastRenderedPageBreak/>
        <w:t>3、</w:t>
      </w:r>
      <w:r w:rsidR="00167AED" w:rsidRPr="002D66E3">
        <w:rPr>
          <w:rFonts w:ascii="仿宋_GB2312" w:eastAsia="仿宋_GB2312" w:hAnsiTheme="minorHAnsi" w:cstheme="minorBidi" w:hint="eastAsia"/>
          <w:color w:val="333333"/>
          <w:kern w:val="2"/>
          <w:sz w:val="29"/>
          <w:szCs w:val="29"/>
          <w:shd w:val="clear" w:color="auto" w:fill="FFFFFF"/>
        </w:rPr>
        <w:t>公用经费：全年核定</w:t>
      </w:r>
      <w:r w:rsidR="00473356">
        <w:rPr>
          <w:rFonts w:ascii="仿宋_GB2312" w:eastAsia="仿宋_GB2312" w:hAnsiTheme="minorHAnsi" w:cstheme="minorBidi" w:hint="eastAsia"/>
          <w:color w:val="333333"/>
          <w:kern w:val="2"/>
          <w:sz w:val="29"/>
          <w:szCs w:val="29"/>
          <w:shd w:val="clear" w:color="auto" w:fill="FFFFFF"/>
        </w:rPr>
        <w:t>6.6</w:t>
      </w:r>
      <w:r w:rsidR="00167AED" w:rsidRPr="002D66E3">
        <w:rPr>
          <w:rFonts w:ascii="仿宋_GB2312" w:eastAsia="仿宋_GB2312" w:hAnsiTheme="minorHAnsi" w:cstheme="minorBidi" w:hint="eastAsia"/>
          <w:color w:val="333333"/>
          <w:kern w:val="2"/>
          <w:sz w:val="29"/>
          <w:szCs w:val="29"/>
          <w:shd w:val="clear" w:color="auto" w:fill="FFFFFF"/>
        </w:rPr>
        <w:t>万元（包含202</w:t>
      </w:r>
      <w:r w:rsidR="00473356">
        <w:rPr>
          <w:rFonts w:ascii="仿宋_GB2312" w:eastAsia="仿宋_GB2312" w:hAnsiTheme="minorHAnsi" w:cstheme="minorBidi" w:hint="eastAsia"/>
          <w:color w:val="333333"/>
          <w:kern w:val="2"/>
          <w:sz w:val="29"/>
          <w:szCs w:val="29"/>
          <w:shd w:val="clear" w:color="auto" w:fill="FFFFFF"/>
        </w:rPr>
        <w:t>1</w:t>
      </w:r>
      <w:r w:rsidR="00167AED" w:rsidRPr="002D66E3">
        <w:rPr>
          <w:rFonts w:ascii="仿宋_GB2312" w:eastAsia="仿宋_GB2312" w:hAnsiTheme="minorHAnsi" w:cstheme="minorBidi" w:hint="eastAsia"/>
          <w:color w:val="333333"/>
          <w:kern w:val="2"/>
          <w:sz w:val="29"/>
          <w:szCs w:val="29"/>
          <w:shd w:val="clear" w:color="auto" w:fill="FFFFFF"/>
        </w:rPr>
        <w:t>年工会会费1</w:t>
      </w:r>
      <w:r w:rsidR="008E78BA">
        <w:rPr>
          <w:rFonts w:ascii="仿宋_GB2312" w:eastAsia="仿宋_GB2312" w:hAnsiTheme="minorHAnsi" w:cstheme="minorBidi" w:hint="eastAsia"/>
          <w:color w:val="333333"/>
          <w:kern w:val="2"/>
          <w:sz w:val="29"/>
          <w:szCs w:val="29"/>
          <w:shd w:val="clear" w:color="auto" w:fill="FFFFFF"/>
        </w:rPr>
        <w:t>.1</w:t>
      </w:r>
      <w:r w:rsidR="00167AED" w:rsidRPr="002D66E3">
        <w:rPr>
          <w:rFonts w:ascii="仿宋_GB2312" w:eastAsia="仿宋_GB2312" w:hAnsiTheme="minorHAnsi" w:cstheme="minorBidi" w:hint="eastAsia"/>
          <w:color w:val="333333"/>
          <w:kern w:val="2"/>
          <w:sz w:val="29"/>
          <w:szCs w:val="29"/>
          <w:shd w:val="clear" w:color="auto" w:fill="FFFFFF"/>
        </w:rPr>
        <w:t>万元，按20</w:t>
      </w:r>
      <w:r w:rsidR="008E78BA">
        <w:rPr>
          <w:rFonts w:ascii="仿宋_GB2312" w:eastAsia="仿宋_GB2312" w:hAnsiTheme="minorHAnsi" w:cstheme="minorBidi" w:hint="eastAsia"/>
          <w:color w:val="333333"/>
          <w:kern w:val="2"/>
          <w:sz w:val="29"/>
          <w:szCs w:val="29"/>
          <w:shd w:val="clear" w:color="auto" w:fill="FFFFFF"/>
        </w:rPr>
        <w:t>20</w:t>
      </w:r>
      <w:r w:rsidR="00167AED" w:rsidRPr="002D66E3">
        <w:rPr>
          <w:rFonts w:ascii="仿宋_GB2312" w:eastAsia="仿宋_GB2312" w:hAnsiTheme="minorHAnsi" w:cstheme="minorBidi" w:hint="eastAsia"/>
          <w:color w:val="333333"/>
          <w:kern w:val="2"/>
          <w:sz w:val="29"/>
          <w:szCs w:val="29"/>
          <w:shd w:val="clear" w:color="auto" w:fill="FFFFFF"/>
        </w:rPr>
        <w:t>年10月在职人员人均0.1万元核定）。</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（二）项目支出</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1.项目支出增减情况</w:t>
      </w:r>
    </w:p>
    <w:p w:rsidR="00286C87" w:rsidRPr="002D66E3" w:rsidRDefault="00324447">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202</w:t>
      </w:r>
      <w:r w:rsidR="00AC46E6">
        <w:rPr>
          <w:rFonts w:ascii="仿宋_GB2312" w:eastAsia="仿宋_GB2312" w:hint="eastAsia"/>
          <w:color w:val="333333"/>
          <w:sz w:val="29"/>
          <w:szCs w:val="29"/>
          <w:shd w:val="clear" w:color="auto" w:fill="FFFFFF"/>
        </w:rPr>
        <w:t>1</w:t>
      </w:r>
      <w:r w:rsidR="00311BCE" w:rsidRPr="002D66E3">
        <w:rPr>
          <w:rFonts w:ascii="仿宋_GB2312" w:eastAsia="仿宋_GB2312" w:hint="eastAsia"/>
          <w:color w:val="333333"/>
          <w:sz w:val="29"/>
          <w:szCs w:val="29"/>
          <w:shd w:val="clear" w:color="auto" w:fill="FFFFFF"/>
        </w:rPr>
        <w:t>年项目支出</w:t>
      </w:r>
      <w:r w:rsidR="008A5BC0" w:rsidRPr="002D66E3">
        <w:rPr>
          <w:rFonts w:ascii="仿宋_GB2312" w:eastAsia="仿宋_GB2312" w:hint="eastAsia"/>
          <w:color w:val="333333"/>
          <w:sz w:val="29"/>
          <w:szCs w:val="29"/>
          <w:shd w:val="clear" w:color="auto" w:fill="FFFFFF"/>
        </w:rPr>
        <w:t>5</w:t>
      </w:r>
      <w:r w:rsidR="00311BCE" w:rsidRPr="002D66E3">
        <w:rPr>
          <w:rFonts w:ascii="仿宋_GB2312" w:eastAsia="仿宋_GB2312" w:hint="eastAsia"/>
          <w:color w:val="333333"/>
          <w:sz w:val="29"/>
          <w:szCs w:val="29"/>
          <w:shd w:val="clear" w:color="auto" w:fill="FFFFFF"/>
        </w:rPr>
        <w:t>万元，一般公共预算财政拨款</w:t>
      </w:r>
      <w:r w:rsidR="008A5BC0" w:rsidRPr="002D66E3">
        <w:rPr>
          <w:rFonts w:ascii="仿宋_GB2312" w:eastAsia="仿宋_GB2312" w:hint="eastAsia"/>
          <w:color w:val="333333"/>
          <w:sz w:val="29"/>
          <w:szCs w:val="29"/>
          <w:shd w:val="clear" w:color="auto" w:fill="FFFFFF"/>
        </w:rPr>
        <w:t>5</w:t>
      </w:r>
      <w:r w:rsidR="00311BCE" w:rsidRPr="002D66E3">
        <w:rPr>
          <w:rFonts w:ascii="仿宋_GB2312" w:eastAsia="仿宋_GB2312" w:hint="eastAsia"/>
          <w:color w:val="333333"/>
          <w:sz w:val="29"/>
          <w:szCs w:val="29"/>
          <w:shd w:val="clear" w:color="auto" w:fill="FFFFFF"/>
        </w:rPr>
        <w:t>万元，比</w:t>
      </w:r>
      <w:r w:rsidRPr="002D66E3">
        <w:rPr>
          <w:rFonts w:ascii="仿宋_GB2312" w:eastAsia="仿宋_GB2312" w:hint="eastAsia"/>
          <w:color w:val="333333"/>
          <w:sz w:val="29"/>
          <w:szCs w:val="29"/>
          <w:shd w:val="clear" w:color="auto" w:fill="FFFFFF"/>
        </w:rPr>
        <w:t>20</w:t>
      </w:r>
      <w:r w:rsidR="00CF3396">
        <w:rPr>
          <w:rFonts w:ascii="仿宋_GB2312" w:eastAsia="仿宋_GB2312" w:hint="eastAsia"/>
          <w:color w:val="333333"/>
          <w:sz w:val="29"/>
          <w:szCs w:val="29"/>
          <w:shd w:val="clear" w:color="auto" w:fill="FFFFFF"/>
        </w:rPr>
        <w:t>20</w:t>
      </w:r>
      <w:r w:rsidR="00311BCE" w:rsidRPr="002D66E3">
        <w:rPr>
          <w:rFonts w:ascii="仿宋_GB2312" w:eastAsia="仿宋_GB2312" w:hint="eastAsia"/>
          <w:color w:val="333333"/>
          <w:sz w:val="29"/>
          <w:szCs w:val="29"/>
          <w:shd w:val="clear" w:color="auto" w:fill="FFFFFF"/>
        </w:rPr>
        <w:t>年预算</w:t>
      </w:r>
      <w:r w:rsidR="008A5BC0" w:rsidRPr="002D66E3">
        <w:rPr>
          <w:rFonts w:ascii="仿宋_GB2312" w:eastAsia="仿宋_GB2312" w:hint="eastAsia"/>
          <w:color w:val="333333"/>
          <w:sz w:val="29"/>
          <w:szCs w:val="29"/>
          <w:shd w:val="clear" w:color="auto" w:fill="FFFFFF"/>
        </w:rPr>
        <w:t>无增长。</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2.项目分类分级情况</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主要是</w:t>
      </w:r>
      <w:r w:rsidR="00CC3433" w:rsidRPr="002D66E3">
        <w:rPr>
          <w:rFonts w:ascii="仿宋_GB2312" w:eastAsia="仿宋_GB2312" w:hint="eastAsia"/>
          <w:color w:val="333333"/>
          <w:sz w:val="29"/>
          <w:szCs w:val="29"/>
          <w:shd w:val="clear" w:color="auto" w:fill="FFFFFF"/>
        </w:rPr>
        <w:t>国有资产产权登记和信息化建设</w:t>
      </w:r>
      <w:r w:rsidRPr="002D66E3">
        <w:rPr>
          <w:rFonts w:ascii="仿宋_GB2312" w:eastAsia="仿宋_GB2312" w:hint="eastAsia"/>
          <w:color w:val="333333"/>
          <w:sz w:val="29"/>
          <w:szCs w:val="29"/>
          <w:shd w:val="clear" w:color="auto" w:fill="FFFFFF"/>
        </w:rPr>
        <w:t>5万元。</w:t>
      </w:r>
    </w:p>
    <w:p w:rsidR="00CD65E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（三）</w:t>
      </w:r>
      <w:r w:rsidR="00CD65E7" w:rsidRPr="002D66E3">
        <w:rPr>
          <w:rFonts w:ascii="仿宋_GB2312" w:eastAsia="仿宋_GB2312" w:hint="eastAsia"/>
          <w:color w:val="333333"/>
          <w:sz w:val="29"/>
          <w:szCs w:val="29"/>
          <w:shd w:val="clear" w:color="auto" w:fill="FFFFFF"/>
        </w:rPr>
        <w:t>“三公经费”预算</w:t>
      </w:r>
    </w:p>
    <w:p w:rsidR="00CD65E7" w:rsidRPr="002D66E3" w:rsidRDefault="00CD65E7">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核定我局三公经费2.</w:t>
      </w:r>
      <w:r w:rsidR="00C1566E">
        <w:rPr>
          <w:rFonts w:ascii="仿宋_GB2312" w:eastAsia="仿宋_GB2312" w:hint="eastAsia"/>
          <w:color w:val="333333"/>
          <w:sz w:val="29"/>
          <w:szCs w:val="29"/>
          <w:shd w:val="clear" w:color="auto" w:fill="FFFFFF"/>
        </w:rPr>
        <w:t>22</w:t>
      </w:r>
      <w:r w:rsidRPr="002D66E3">
        <w:rPr>
          <w:rFonts w:ascii="仿宋_GB2312" w:eastAsia="仿宋_GB2312" w:hint="eastAsia"/>
          <w:color w:val="333333"/>
          <w:sz w:val="29"/>
          <w:szCs w:val="29"/>
          <w:shd w:val="clear" w:color="auto" w:fill="FFFFFF"/>
        </w:rPr>
        <w:t>万元、较上年</w:t>
      </w:r>
      <w:r w:rsidR="00C1566E">
        <w:rPr>
          <w:rFonts w:ascii="仿宋_GB2312" w:eastAsia="仿宋_GB2312" w:hint="eastAsia"/>
          <w:color w:val="333333"/>
          <w:sz w:val="29"/>
          <w:szCs w:val="29"/>
          <w:shd w:val="clear" w:color="auto" w:fill="FFFFFF"/>
        </w:rPr>
        <w:t>减少0.14</w:t>
      </w:r>
      <w:r w:rsidRPr="002D66E3">
        <w:rPr>
          <w:rFonts w:ascii="仿宋_GB2312" w:eastAsia="仿宋_GB2312" w:hint="eastAsia"/>
          <w:color w:val="333333"/>
          <w:sz w:val="29"/>
          <w:szCs w:val="29"/>
          <w:shd w:val="clear" w:color="auto" w:fill="FFFFFF"/>
        </w:rPr>
        <w:t>万元，其中：公车运行维护费0.8</w:t>
      </w:r>
      <w:r w:rsidR="000F408C">
        <w:rPr>
          <w:rFonts w:ascii="仿宋_GB2312" w:eastAsia="仿宋_GB2312" w:hint="eastAsia"/>
          <w:color w:val="333333"/>
          <w:sz w:val="29"/>
          <w:szCs w:val="29"/>
          <w:shd w:val="clear" w:color="auto" w:fill="FFFFFF"/>
        </w:rPr>
        <w:t>5</w:t>
      </w:r>
      <w:r w:rsidRPr="002D66E3">
        <w:rPr>
          <w:rFonts w:ascii="仿宋_GB2312" w:eastAsia="仿宋_GB2312" w:hint="eastAsia"/>
          <w:color w:val="333333"/>
          <w:sz w:val="29"/>
          <w:szCs w:val="29"/>
          <w:shd w:val="clear" w:color="auto" w:fill="FFFFFF"/>
        </w:rPr>
        <w:t>万元；较上年减少0.</w:t>
      </w:r>
      <w:r w:rsidR="00C1566E">
        <w:rPr>
          <w:rFonts w:ascii="仿宋_GB2312" w:eastAsia="仿宋_GB2312" w:hint="eastAsia"/>
          <w:color w:val="333333"/>
          <w:sz w:val="29"/>
          <w:szCs w:val="29"/>
          <w:shd w:val="clear" w:color="auto" w:fill="FFFFFF"/>
        </w:rPr>
        <w:t>05万元；</w:t>
      </w:r>
      <w:r w:rsidRPr="002D66E3">
        <w:rPr>
          <w:rFonts w:ascii="仿宋_GB2312" w:eastAsia="仿宋_GB2312" w:hint="eastAsia"/>
          <w:color w:val="333333"/>
          <w:sz w:val="29"/>
          <w:szCs w:val="29"/>
          <w:shd w:val="clear" w:color="auto" w:fill="FFFFFF"/>
        </w:rPr>
        <w:t>公务接待费0.2</w:t>
      </w:r>
      <w:r w:rsidR="00C1566E">
        <w:rPr>
          <w:rFonts w:ascii="仿宋_GB2312" w:eastAsia="仿宋_GB2312" w:hint="eastAsia"/>
          <w:color w:val="333333"/>
          <w:sz w:val="29"/>
          <w:szCs w:val="29"/>
          <w:shd w:val="clear" w:color="auto" w:fill="FFFFFF"/>
        </w:rPr>
        <w:t>7</w:t>
      </w:r>
      <w:r w:rsidRPr="002D66E3">
        <w:rPr>
          <w:rFonts w:ascii="仿宋_GB2312" w:eastAsia="仿宋_GB2312" w:hint="eastAsia"/>
          <w:color w:val="333333"/>
          <w:sz w:val="29"/>
          <w:szCs w:val="29"/>
          <w:shd w:val="clear" w:color="auto" w:fill="FFFFFF"/>
        </w:rPr>
        <w:t>万元，较上年减少0.01万元；培训费1.1</w:t>
      </w:r>
      <w:r w:rsidR="00C1566E">
        <w:rPr>
          <w:rFonts w:ascii="仿宋_GB2312" w:eastAsia="仿宋_GB2312" w:hint="eastAsia"/>
          <w:color w:val="333333"/>
          <w:sz w:val="29"/>
          <w:szCs w:val="29"/>
          <w:shd w:val="clear" w:color="auto" w:fill="FFFFFF"/>
        </w:rPr>
        <w:t>0</w:t>
      </w:r>
      <w:r w:rsidRPr="002D66E3">
        <w:rPr>
          <w:rFonts w:ascii="仿宋_GB2312" w:eastAsia="仿宋_GB2312" w:hint="eastAsia"/>
          <w:color w:val="333333"/>
          <w:sz w:val="29"/>
          <w:szCs w:val="29"/>
          <w:shd w:val="clear" w:color="auto" w:fill="FFFFFF"/>
        </w:rPr>
        <w:t>万元，</w:t>
      </w:r>
      <w:r w:rsidR="00AB6E32" w:rsidRPr="002D66E3">
        <w:rPr>
          <w:rFonts w:ascii="仿宋_GB2312" w:eastAsia="仿宋_GB2312" w:hint="eastAsia"/>
          <w:color w:val="333333"/>
          <w:sz w:val="29"/>
          <w:szCs w:val="29"/>
          <w:shd w:val="clear" w:color="auto" w:fill="FFFFFF"/>
        </w:rPr>
        <w:t>较上年减少0.0</w:t>
      </w:r>
      <w:r w:rsidR="00AB6E32">
        <w:rPr>
          <w:rFonts w:ascii="仿宋_GB2312" w:eastAsia="仿宋_GB2312" w:hint="eastAsia"/>
          <w:color w:val="333333"/>
          <w:sz w:val="29"/>
          <w:szCs w:val="29"/>
          <w:shd w:val="clear" w:color="auto" w:fill="FFFFFF"/>
        </w:rPr>
        <w:t>8</w:t>
      </w:r>
      <w:r w:rsidR="00AB6E32" w:rsidRPr="002D66E3">
        <w:rPr>
          <w:rFonts w:ascii="仿宋_GB2312" w:eastAsia="仿宋_GB2312" w:hint="eastAsia"/>
          <w:color w:val="333333"/>
          <w:sz w:val="29"/>
          <w:szCs w:val="29"/>
          <w:shd w:val="clear" w:color="auto" w:fill="FFFFFF"/>
        </w:rPr>
        <w:t>万元</w:t>
      </w:r>
      <w:r w:rsidR="009E1DE2">
        <w:rPr>
          <w:rFonts w:ascii="仿宋_GB2312" w:eastAsia="仿宋_GB2312" w:hint="eastAsia"/>
          <w:color w:val="333333"/>
          <w:sz w:val="29"/>
          <w:szCs w:val="29"/>
          <w:shd w:val="clear" w:color="auto" w:fill="FFFFFF"/>
        </w:rPr>
        <w:t>，</w:t>
      </w:r>
      <w:r w:rsidRPr="002D66E3">
        <w:rPr>
          <w:rFonts w:ascii="仿宋_GB2312" w:eastAsia="仿宋_GB2312" w:hint="eastAsia"/>
          <w:color w:val="333333"/>
          <w:sz w:val="29"/>
          <w:szCs w:val="29"/>
          <w:shd w:val="clear" w:color="auto" w:fill="FFFFFF"/>
        </w:rPr>
        <w:t>三公经费不单独核拨，包含在单位公用经费之中，在公开时务必作出人员，人次说明。</w:t>
      </w:r>
    </w:p>
    <w:p w:rsidR="00286C87" w:rsidRPr="002D66E3" w:rsidRDefault="004048AF">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四、</w:t>
      </w:r>
      <w:r w:rsidR="00311BCE" w:rsidRPr="002D66E3">
        <w:rPr>
          <w:rFonts w:ascii="仿宋_GB2312" w:eastAsia="仿宋_GB2312" w:hint="eastAsia"/>
          <w:color w:val="333333"/>
          <w:sz w:val="29"/>
          <w:szCs w:val="29"/>
          <w:shd w:val="clear" w:color="auto" w:fill="FFFFFF"/>
        </w:rPr>
        <w:t>政府性基金预算支出</w:t>
      </w:r>
    </w:p>
    <w:p w:rsidR="00286C87" w:rsidRPr="002D66E3" w:rsidRDefault="00A41957">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202</w:t>
      </w:r>
      <w:r w:rsidR="00F266F3">
        <w:rPr>
          <w:rFonts w:ascii="仿宋_GB2312" w:eastAsia="仿宋_GB2312" w:hint="eastAsia"/>
          <w:color w:val="333333"/>
          <w:sz w:val="29"/>
          <w:szCs w:val="29"/>
          <w:shd w:val="clear" w:color="auto" w:fill="FFFFFF"/>
        </w:rPr>
        <w:t>1</w:t>
      </w:r>
      <w:r w:rsidR="00311BCE" w:rsidRPr="002D66E3">
        <w:rPr>
          <w:rFonts w:ascii="仿宋_GB2312" w:eastAsia="仿宋_GB2312" w:hint="eastAsia"/>
          <w:color w:val="333333"/>
          <w:sz w:val="29"/>
          <w:szCs w:val="29"/>
          <w:shd w:val="clear" w:color="auto" w:fill="FFFFFF"/>
        </w:rPr>
        <w:t>年甘肃省财政厅无政府性基金预算安排的支出。</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五、其他重要事项情况说明</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1.国有资产占用情况</w:t>
      </w:r>
    </w:p>
    <w:p w:rsidR="00286C87" w:rsidRPr="002D66E3" w:rsidRDefault="00311BCE">
      <w:pPr>
        <w:pStyle w:val="a4"/>
        <w:spacing w:before="0" w:beforeAutospacing="0" w:after="0" w:afterAutospacing="0" w:line="240" w:lineRule="atLeast"/>
        <w:ind w:firstLine="420"/>
        <w:rPr>
          <w:rFonts w:ascii="仿宋_GB2312" w:eastAsia="仿宋_GB2312" w:hAnsiTheme="minorHAnsi" w:cstheme="minorBidi"/>
          <w:color w:val="333333"/>
          <w:kern w:val="2"/>
          <w:sz w:val="29"/>
          <w:szCs w:val="29"/>
          <w:shd w:val="clear" w:color="auto" w:fill="FFFFFF"/>
        </w:rPr>
      </w:pPr>
      <w:r w:rsidRPr="002D66E3">
        <w:rPr>
          <w:rFonts w:ascii="仿宋_GB2312" w:eastAsia="仿宋_GB2312" w:hAnsiTheme="minorHAnsi" w:cstheme="minorBidi" w:hint="eastAsia"/>
          <w:color w:val="333333"/>
          <w:kern w:val="2"/>
          <w:sz w:val="29"/>
          <w:szCs w:val="29"/>
          <w:shd w:val="clear" w:color="auto" w:fill="FFFFFF"/>
        </w:rPr>
        <w:t>上年末固定资产金额为</w:t>
      </w:r>
      <w:r w:rsidR="00A628C3">
        <w:rPr>
          <w:rFonts w:ascii="仿宋_GB2312" w:eastAsia="仿宋_GB2312" w:hAnsiTheme="minorHAnsi" w:cstheme="minorBidi" w:hint="eastAsia"/>
          <w:color w:val="333333"/>
          <w:kern w:val="2"/>
          <w:sz w:val="29"/>
          <w:szCs w:val="29"/>
          <w:shd w:val="clear" w:color="auto" w:fill="FFFFFF"/>
        </w:rPr>
        <w:t>19.97</w:t>
      </w:r>
      <w:r w:rsidRPr="002D66E3">
        <w:rPr>
          <w:rFonts w:ascii="仿宋_GB2312" w:eastAsia="仿宋_GB2312" w:hAnsiTheme="minorHAnsi" w:cstheme="minorBidi" w:hint="eastAsia"/>
          <w:color w:val="333333"/>
          <w:kern w:val="2"/>
          <w:sz w:val="29"/>
          <w:szCs w:val="29"/>
          <w:shd w:val="clear" w:color="auto" w:fill="FFFFFF"/>
        </w:rPr>
        <w:t>万元,其中：</w:t>
      </w:r>
      <w:r w:rsidR="004048AF" w:rsidRPr="002D66E3">
        <w:rPr>
          <w:rFonts w:ascii="仿宋_GB2312" w:eastAsia="仿宋_GB2312" w:hAnsiTheme="minorHAnsi" w:cstheme="minorBidi" w:hint="eastAsia"/>
          <w:color w:val="333333"/>
          <w:kern w:val="2"/>
          <w:sz w:val="29"/>
          <w:szCs w:val="29"/>
          <w:shd w:val="clear" w:color="auto" w:fill="FFFFFF"/>
        </w:rPr>
        <w:t>通用设备</w:t>
      </w:r>
      <w:r w:rsidR="00A628C3">
        <w:rPr>
          <w:rFonts w:ascii="仿宋_GB2312" w:eastAsia="仿宋_GB2312" w:hAnsiTheme="minorHAnsi" w:cstheme="minorBidi" w:hint="eastAsia"/>
          <w:color w:val="333333"/>
          <w:kern w:val="2"/>
          <w:sz w:val="29"/>
          <w:szCs w:val="29"/>
          <w:shd w:val="clear" w:color="auto" w:fill="FFFFFF"/>
        </w:rPr>
        <w:t>13.2</w:t>
      </w:r>
      <w:r w:rsidR="00877619">
        <w:rPr>
          <w:rFonts w:ascii="仿宋_GB2312" w:eastAsia="仿宋_GB2312" w:hAnsiTheme="minorHAnsi" w:cstheme="minorBidi" w:hint="eastAsia"/>
          <w:color w:val="333333"/>
          <w:kern w:val="2"/>
          <w:sz w:val="29"/>
          <w:szCs w:val="29"/>
          <w:shd w:val="clear" w:color="auto" w:fill="FFFFFF"/>
        </w:rPr>
        <w:t>1</w:t>
      </w:r>
      <w:r w:rsidR="004048AF" w:rsidRPr="002D66E3">
        <w:rPr>
          <w:rFonts w:ascii="仿宋_GB2312" w:eastAsia="仿宋_GB2312" w:hAnsiTheme="minorHAnsi" w:cstheme="minorBidi" w:hint="eastAsia"/>
          <w:color w:val="333333"/>
          <w:kern w:val="2"/>
          <w:sz w:val="29"/>
          <w:szCs w:val="29"/>
          <w:shd w:val="clear" w:color="auto" w:fill="FFFFFF"/>
        </w:rPr>
        <w:t>万元，家具用具</w:t>
      </w:r>
      <w:r w:rsidR="003A7CDF">
        <w:rPr>
          <w:rFonts w:ascii="仿宋_GB2312" w:eastAsia="仿宋_GB2312" w:hAnsiTheme="minorHAnsi" w:cstheme="minorBidi" w:hint="eastAsia"/>
          <w:color w:val="333333"/>
          <w:kern w:val="2"/>
          <w:sz w:val="29"/>
          <w:szCs w:val="29"/>
          <w:shd w:val="clear" w:color="auto" w:fill="FFFFFF"/>
        </w:rPr>
        <w:t>6.76</w:t>
      </w:r>
      <w:r w:rsidR="00DD47C2" w:rsidRPr="002D66E3">
        <w:rPr>
          <w:rFonts w:ascii="仿宋_GB2312" w:eastAsia="仿宋_GB2312" w:hAnsiTheme="minorHAnsi" w:cstheme="minorBidi" w:hint="eastAsia"/>
          <w:color w:val="333333"/>
          <w:kern w:val="2"/>
          <w:sz w:val="29"/>
          <w:szCs w:val="29"/>
          <w:shd w:val="clear" w:color="auto" w:fill="FFFFFF"/>
        </w:rPr>
        <w:t>万元。</w:t>
      </w:r>
    </w:p>
    <w:p w:rsidR="00F604B0" w:rsidRPr="002D66E3" w:rsidRDefault="00311BCE" w:rsidP="00F604B0">
      <w:pPr>
        <w:pStyle w:val="a4"/>
        <w:spacing w:before="0" w:beforeAutospacing="0" w:after="0" w:afterAutospacing="0" w:line="240" w:lineRule="atLeast"/>
        <w:ind w:firstLine="420"/>
        <w:rPr>
          <w:rFonts w:ascii="仿宋_GB2312" w:eastAsia="仿宋_GB2312" w:hAnsiTheme="minorHAnsi" w:cstheme="minorBidi"/>
          <w:color w:val="333333"/>
          <w:kern w:val="2"/>
          <w:sz w:val="29"/>
          <w:szCs w:val="29"/>
          <w:shd w:val="clear" w:color="auto" w:fill="FFFFFF"/>
        </w:rPr>
      </w:pPr>
      <w:r w:rsidRPr="002D66E3">
        <w:rPr>
          <w:rFonts w:ascii="仿宋_GB2312" w:eastAsia="仿宋_GB2312" w:hAnsiTheme="minorHAnsi" w:cstheme="minorBidi" w:hint="eastAsia"/>
          <w:color w:val="333333"/>
          <w:kern w:val="2"/>
          <w:sz w:val="29"/>
          <w:szCs w:val="29"/>
          <w:shd w:val="clear" w:color="auto" w:fill="FFFFFF"/>
        </w:rPr>
        <w:t>2.政府采购情况</w:t>
      </w:r>
    </w:p>
    <w:p w:rsidR="00286C87" w:rsidRPr="002D66E3" w:rsidRDefault="004048AF" w:rsidP="00F604B0">
      <w:pPr>
        <w:pStyle w:val="a4"/>
        <w:spacing w:before="0" w:beforeAutospacing="0" w:after="0" w:afterAutospacing="0" w:line="240" w:lineRule="atLeast"/>
        <w:ind w:firstLine="420"/>
        <w:rPr>
          <w:rFonts w:ascii="仿宋_GB2312" w:eastAsia="仿宋_GB2312" w:hAnsiTheme="minorHAnsi" w:cstheme="minorBidi"/>
          <w:color w:val="333333"/>
          <w:kern w:val="2"/>
          <w:sz w:val="29"/>
          <w:szCs w:val="29"/>
          <w:shd w:val="clear" w:color="auto" w:fill="FFFFFF"/>
        </w:rPr>
      </w:pPr>
      <w:r w:rsidRPr="002D66E3">
        <w:rPr>
          <w:rFonts w:ascii="仿宋_GB2312" w:eastAsia="仿宋_GB2312" w:hAnsiTheme="minorHAnsi" w:cstheme="minorBidi" w:hint="eastAsia"/>
          <w:color w:val="333333"/>
          <w:kern w:val="2"/>
          <w:sz w:val="29"/>
          <w:szCs w:val="29"/>
          <w:shd w:val="clear" w:color="auto" w:fill="FFFFFF"/>
        </w:rPr>
        <w:lastRenderedPageBreak/>
        <w:t>202</w:t>
      </w:r>
      <w:r w:rsidR="00CA0A1C">
        <w:rPr>
          <w:rFonts w:ascii="仿宋_GB2312" w:eastAsia="仿宋_GB2312" w:hAnsiTheme="minorHAnsi" w:cstheme="minorBidi" w:hint="eastAsia"/>
          <w:color w:val="333333"/>
          <w:kern w:val="2"/>
          <w:sz w:val="29"/>
          <w:szCs w:val="29"/>
          <w:shd w:val="clear" w:color="auto" w:fill="FFFFFF"/>
        </w:rPr>
        <w:t>1</w:t>
      </w:r>
      <w:r w:rsidR="00311BCE" w:rsidRPr="002D66E3">
        <w:rPr>
          <w:rFonts w:ascii="仿宋_GB2312" w:eastAsia="仿宋_GB2312" w:hAnsiTheme="minorHAnsi" w:cstheme="minorBidi" w:hint="eastAsia"/>
          <w:color w:val="333333"/>
          <w:kern w:val="2"/>
          <w:sz w:val="29"/>
          <w:szCs w:val="29"/>
          <w:shd w:val="clear" w:color="auto" w:fill="FFFFFF"/>
        </w:rPr>
        <w:t>年我单位无政府采购预算。</w:t>
      </w:r>
    </w:p>
    <w:p w:rsidR="00286C87" w:rsidRPr="002D66E3" w:rsidRDefault="00286C87" w:rsidP="00207CE7">
      <w:pPr>
        <w:widowControl/>
        <w:tabs>
          <w:tab w:val="left" w:pos="882"/>
        </w:tabs>
        <w:spacing w:line="240" w:lineRule="atLeast"/>
        <w:jc w:val="left"/>
        <w:rPr>
          <w:rFonts w:ascii="仿宋_GB2312" w:eastAsia="仿宋_GB2312"/>
          <w:color w:val="333333"/>
          <w:sz w:val="29"/>
          <w:szCs w:val="29"/>
          <w:shd w:val="clear" w:color="auto" w:fill="FFFFFF"/>
        </w:rPr>
      </w:pP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六、名词解释</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财政拨款收入：指县级财政当年拨付的资金。</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一般公共服务：指合水县</w:t>
      </w:r>
      <w:r w:rsidR="00F604B0" w:rsidRPr="002D66E3">
        <w:rPr>
          <w:rFonts w:ascii="仿宋_GB2312" w:eastAsia="仿宋_GB2312" w:hint="eastAsia"/>
          <w:color w:val="333333"/>
          <w:sz w:val="29"/>
          <w:szCs w:val="29"/>
          <w:shd w:val="clear" w:color="auto" w:fill="FFFFFF"/>
        </w:rPr>
        <w:t>国有资产</w:t>
      </w:r>
      <w:r w:rsidRPr="002D66E3">
        <w:rPr>
          <w:rFonts w:ascii="仿宋_GB2312" w:eastAsia="仿宋_GB2312" w:hint="eastAsia"/>
          <w:color w:val="333333"/>
          <w:sz w:val="29"/>
          <w:szCs w:val="29"/>
          <w:shd w:val="clear" w:color="auto" w:fill="FFFFFF"/>
        </w:rPr>
        <w:t>管理局用于保障机构正常运行、开展</w:t>
      </w:r>
      <w:r w:rsidR="00F604B0" w:rsidRPr="002D66E3">
        <w:rPr>
          <w:rFonts w:ascii="仿宋_GB2312" w:eastAsia="仿宋_GB2312" w:hint="eastAsia"/>
          <w:color w:val="333333"/>
          <w:sz w:val="29"/>
          <w:szCs w:val="29"/>
          <w:shd w:val="clear" w:color="auto" w:fill="FFFFFF"/>
        </w:rPr>
        <w:t>国有资产</w:t>
      </w:r>
      <w:r w:rsidRPr="002D66E3">
        <w:rPr>
          <w:rFonts w:ascii="仿宋_GB2312" w:eastAsia="仿宋_GB2312" w:hint="eastAsia"/>
          <w:color w:val="333333"/>
          <w:sz w:val="29"/>
          <w:szCs w:val="29"/>
          <w:shd w:val="clear" w:color="auto" w:fill="FFFFFF"/>
        </w:rPr>
        <w:t>管理活动的支出。</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住房保障支出：指按照国家政策规定用于住房改革方面的支出。</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住房公积金：指按照国家统一规定，依据县上确定的比例为在职职工缴存的长期住房储金。</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基本支出：指为保障机构正常运转、完成日常工作任务而发生的人员支出和公用支出。</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项目支出：指在基本支出之外为完成特定行政任务和事业发展目标所发生的支出。</w:t>
      </w:r>
    </w:p>
    <w:p w:rsidR="00286C87" w:rsidRPr="002D66E3" w:rsidRDefault="00311BCE">
      <w:pPr>
        <w:widowControl/>
        <w:tabs>
          <w:tab w:val="left" w:pos="882"/>
        </w:tabs>
        <w:spacing w:line="240" w:lineRule="atLeast"/>
        <w:ind w:firstLine="480"/>
        <w:jc w:val="lef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三公经费：是指县级部门用财政拨款安排的因公出国（境）费，公务用车购置及运行费和公务接费。</w:t>
      </w:r>
    </w:p>
    <w:p w:rsidR="00286C87" w:rsidRPr="002D66E3" w:rsidRDefault="00311BCE">
      <w:pPr>
        <w:tabs>
          <w:tab w:val="left" w:pos="882"/>
        </w:tabs>
        <w:spacing w:line="240" w:lineRule="atLeast"/>
        <w:rPr>
          <w:rFonts w:ascii="仿宋_GB2312" w:eastAsia="仿宋_GB2312"/>
          <w:color w:val="333333"/>
          <w:sz w:val="29"/>
          <w:szCs w:val="29"/>
          <w:shd w:val="clear" w:color="auto" w:fill="FFFFFF"/>
        </w:rPr>
      </w:pPr>
      <w:r w:rsidRPr="002D66E3">
        <w:rPr>
          <w:rFonts w:ascii="仿宋_GB2312" w:eastAsia="仿宋_GB2312" w:hint="eastAsia"/>
          <w:color w:val="333333"/>
          <w:sz w:val="29"/>
          <w:szCs w:val="29"/>
          <w:shd w:val="clear" w:color="auto" w:fill="FFFFFF"/>
        </w:rPr>
        <w:t>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sectPr w:rsidR="00286C87" w:rsidRPr="002D66E3" w:rsidSect="00286C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895" w:rsidRDefault="00FD3895" w:rsidP="00ED5DB0">
      <w:r>
        <w:separator/>
      </w:r>
    </w:p>
  </w:endnote>
  <w:endnote w:type="continuationSeparator" w:id="0">
    <w:p w:rsidR="00FD3895" w:rsidRDefault="00FD3895" w:rsidP="00ED5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895" w:rsidRDefault="00FD3895" w:rsidP="00ED5DB0">
      <w:r>
        <w:separator/>
      </w:r>
    </w:p>
  </w:footnote>
  <w:footnote w:type="continuationSeparator" w:id="0">
    <w:p w:rsidR="00FD3895" w:rsidRDefault="00FD3895" w:rsidP="00ED5D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504D1"/>
    <w:rsid w:val="000268DC"/>
    <w:rsid w:val="000504D1"/>
    <w:rsid w:val="00085D0A"/>
    <w:rsid w:val="000D0F39"/>
    <w:rsid w:val="000E48E1"/>
    <w:rsid w:val="000E5353"/>
    <w:rsid w:val="000F408C"/>
    <w:rsid w:val="00101955"/>
    <w:rsid w:val="00121F9B"/>
    <w:rsid w:val="00123998"/>
    <w:rsid w:val="00127994"/>
    <w:rsid w:val="00130F94"/>
    <w:rsid w:val="00167AED"/>
    <w:rsid w:val="00190A5F"/>
    <w:rsid w:val="001B1EB8"/>
    <w:rsid w:val="001C24F6"/>
    <w:rsid w:val="001C5050"/>
    <w:rsid w:val="001D7FCB"/>
    <w:rsid w:val="00207CE7"/>
    <w:rsid w:val="00237C3B"/>
    <w:rsid w:val="00286C87"/>
    <w:rsid w:val="00286CAC"/>
    <w:rsid w:val="002A423F"/>
    <w:rsid w:val="002B499E"/>
    <w:rsid w:val="002D295F"/>
    <w:rsid w:val="002D66E3"/>
    <w:rsid w:val="002E2F30"/>
    <w:rsid w:val="002F6E6E"/>
    <w:rsid w:val="00311BCE"/>
    <w:rsid w:val="00323634"/>
    <w:rsid w:val="00324447"/>
    <w:rsid w:val="003A7CDF"/>
    <w:rsid w:val="003B02F1"/>
    <w:rsid w:val="004048AF"/>
    <w:rsid w:val="00407A21"/>
    <w:rsid w:val="00444738"/>
    <w:rsid w:val="0046167B"/>
    <w:rsid w:val="004661D4"/>
    <w:rsid w:val="00473356"/>
    <w:rsid w:val="004940A2"/>
    <w:rsid w:val="004B69A3"/>
    <w:rsid w:val="004D5A14"/>
    <w:rsid w:val="004F25BE"/>
    <w:rsid w:val="0053154A"/>
    <w:rsid w:val="0053525A"/>
    <w:rsid w:val="00583FF6"/>
    <w:rsid w:val="005A379F"/>
    <w:rsid w:val="005B7FEC"/>
    <w:rsid w:val="006762CA"/>
    <w:rsid w:val="0068408F"/>
    <w:rsid w:val="006D0D6C"/>
    <w:rsid w:val="0071500E"/>
    <w:rsid w:val="007371B4"/>
    <w:rsid w:val="007664E9"/>
    <w:rsid w:val="00770E16"/>
    <w:rsid w:val="007E24B9"/>
    <w:rsid w:val="0084638E"/>
    <w:rsid w:val="008721AC"/>
    <w:rsid w:val="00877619"/>
    <w:rsid w:val="00894B50"/>
    <w:rsid w:val="0089545D"/>
    <w:rsid w:val="008A5BC0"/>
    <w:rsid w:val="008C6E67"/>
    <w:rsid w:val="008C78FA"/>
    <w:rsid w:val="008E78BA"/>
    <w:rsid w:val="008F16B7"/>
    <w:rsid w:val="009E1DE2"/>
    <w:rsid w:val="00A12255"/>
    <w:rsid w:val="00A41957"/>
    <w:rsid w:val="00A628C3"/>
    <w:rsid w:val="00A7258B"/>
    <w:rsid w:val="00AB61A9"/>
    <w:rsid w:val="00AB6E32"/>
    <w:rsid w:val="00AC46E6"/>
    <w:rsid w:val="00AC60DD"/>
    <w:rsid w:val="00B01F4D"/>
    <w:rsid w:val="00B23E59"/>
    <w:rsid w:val="00B400D6"/>
    <w:rsid w:val="00BB17E8"/>
    <w:rsid w:val="00BE7299"/>
    <w:rsid w:val="00C1566E"/>
    <w:rsid w:val="00C753A1"/>
    <w:rsid w:val="00CA0A1C"/>
    <w:rsid w:val="00CC3095"/>
    <w:rsid w:val="00CC3433"/>
    <w:rsid w:val="00CD65E7"/>
    <w:rsid w:val="00CE3F5D"/>
    <w:rsid w:val="00CF3396"/>
    <w:rsid w:val="00D46355"/>
    <w:rsid w:val="00D52DE1"/>
    <w:rsid w:val="00DD47C2"/>
    <w:rsid w:val="00E47B3E"/>
    <w:rsid w:val="00E57366"/>
    <w:rsid w:val="00E70F13"/>
    <w:rsid w:val="00ED5DB0"/>
    <w:rsid w:val="00F266F3"/>
    <w:rsid w:val="00F604B0"/>
    <w:rsid w:val="00FA2FC8"/>
    <w:rsid w:val="00FD3895"/>
    <w:rsid w:val="77C827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C8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86C87"/>
    <w:rPr>
      <w:sz w:val="18"/>
      <w:szCs w:val="18"/>
    </w:rPr>
  </w:style>
  <w:style w:type="paragraph" w:styleId="a4">
    <w:name w:val="Normal (Web)"/>
    <w:basedOn w:val="a"/>
    <w:uiPriority w:val="99"/>
    <w:unhideWhenUsed/>
    <w:rsid w:val="00286C8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286C87"/>
    <w:rPr>
      <w:color w:val="0000FF"/>
      <w:u w:val="single"/>
    </w:rPr>
  </w:style>
  <w:style w:type="character" w:customStyle="1" w:styleId="Char">
    <w:name w:val="批注框文本 Char"/>
    <w:basedOn w:val="a0"/>
    <w:link w:val="a3"/>
    <w:uiPriority w:val="99"/>
    <w:semiHidden/>
    <w:qFormat/>
    <w:rsid w:val="00286C87"/>
    <w:rPr>
      <w:sz w:val="18"/>
      <w:szCs w:val="18"/>
    </w:rPr>
  </w:style>
  <w:style w:type="paragraph" w:styleId="a6">
    <w:name w:val="header"/>
    <w:basedOn w:val="a"/>
    <w:link w:val="Char0"/>
    <w:uiPriority w:val="99"/>
    <w:semiHidden/>
    <w:unhideWhenUsed/>
    <w:rsid w:val="00ED5DB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ED5DB0"/>
    <w:rPr>
      <w:rFonts w:asciiTheme="minorHAnsi" w:eastAsiaTheme="minorEastAsia" w:hAnsiTheme="minorHAnsi" w:cstheme="minorBidi"/>
      <w:kern w:val="2"/>
      <w:sz w:val="18"/>
      <w:szCs w:val="18"/>
    </w:rPr>
  </w:style>
  <w:style w:type="paragraph" w:styleId="a7">
    <w:name w:val="footer"/>
    <w:basedOn w:val="a"/>
    <w:link w:val="Char1"/>
    <w:uiPriority w:val="99"/>
    <w:semiHidden/>
    <w:unhideWhenUsed/>
    <w:rsid w:val="00ED5DB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ED5DB0"/>
    <w:rPr>
      <w:rFonts w:asciiTheme="minorHAnsi" w:eastAsiaTheme="minorEastAsia" w:hAnsiTheme="minorHAnsi" w:cstheme="minorBidi"/>
      <w:kern w:val="2"/>
      <w:sz w:val="18"/>
      <w:szCs w:val="18"/>
    </w:rPr>
  </w:style>
  <w:style w:type="character" w:styleId="a8">
    <w:name w:val="Strong"/>
    <w:basedOn w:val="a0"/>
    <w:uiPriority w:val="22"/>
    <w:qFormat/>
    <w:rsid w:val="00CD65E7"/>
    <w:rPr>
      <w:b/>
      <w:bCs/>
    </w:rPr>
  </w:style>
</w:styles>
</file>

<file path=word/webSettings.xml><?xml version="1.0" encoding="utf-8"?>
<w:webSettings xmlns:r="http://schemas.openxmlformats.org/officeDocument/2006/relationships" xmlns:w="http://schemas.openxmlformats.org/wordprocessingml/2006/main">
  <w:divs>
    <w:div w:id="1943491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4</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209</cp:revision>
  <dcterms:created xsi:type="dcterms:W3CDTF">2018-04-08T01:12:00Z</dcterms:created>
  <dcterms:modified xsi:type="dcterms:W3CDTF">2021-03-26T07:19:00Z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