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520D">
      <w:pPr>
        <w:spacing w:before="85" w:line="492" w:lineRule="exact"/>
        <w:jc w:val="center"/>
        <w:outlineLvl w:val="0"/>
        <w:rPr>
          <w:rFonts w:hint="eastAsia" w:asciiTheme="minorEastAsia" w:hAnsiTheme="minorEastAsia" w:eastAsiaTheme="minorEastAsia" w:cstheme="minorEastAsia"/>
          <w:b/>
          <w:bCs/>
          <w:spacing w:val="0"/>
          <w:position w:val="2"/>
          <w:sz w:val="36"/>
          <w:szCs w:val="36"/>
        </w:rPr>
      </w:pPr>
      <w:r>
        <w:rPr>
          <w:rFonts w:hint="eastAsia" w:asciiTheme="minorEastAsia" w:hAnsiTheme="minorEastAsia" w:eastAsiaTheme="minorEastAsia" w:cstheme="minorEastAsia"/>
          <w:b/>
          <w:bCs/>
          <w:spacing w:val="0"/>
          <w:position w:val="2"/>
          <w:sz w:val="36"/>
          <w:szCs w:val="36"/>
          <w:lang w:eastAsia="zh-CN"/>
        </w:rPr>
        <w:t>合水县</w:t>
      </w:r>
      <w:r>
        <w:rPr>
          <w:rFonts w:hint="eastAsia" w:asciiTheme="minorEastAsia" w:hAnsiTheme="minorEastAsia" w:eastAsiaTheme="minorEastAsia" w:cstheme="minorEastAsia"/>
          <w:b/>
          <w:bCs/>
          <w:spacing w:val="0"/>
          <w:position w:val="2"/>
          <w:sz w:val="36"/>
          <w:szCs w:val="36"/>
          <w:lang w:val="en-US" w:eastAsia="zh-CN"/>
        </w:rPr>
        <w:t>XXX</w:t>
      </w:r>
      <w:r>
        <w:rPr>
          <w:rFonts w:hint="eastAsia" w:asciiTheme="minorEastAsia" w:hAnsiTheme="minorEastAsia" w:eastAsiaTheme="minorEastAsia" w:cstheme="minorEastAsia"/>
          <w:b/>
          <w:bCs/>
          <w:spacing w:val="0"/>
          <w:position w:val="2"/>
          <w:sz w:val="36"/>
          <w:szCs w:val="36"/>
          <w:lang w:eastAsia="zh-CN"/>
        </w:rPr>
        <w:t>项目</w:t>
      </w:r>
      <w:r>
        <w:rPr>
          <w:rFonts w:hint="eastAsia" w:asciiTheme="minorEastAsia" w:hAnsiTheme="minorEastAsia" w:eastAsiaTheme="minorEastAsia" w:cstheme="minorEastAsia"/>
          <w:b/>
          <w:bCs/>
          <w:spacing w:val="0"/>
          <w:position w:val="2"/>
          <w:sz w:val="36"/>
          <w:szCs w:val="36"/>
        </w:rPr>
        <w:t>支出</w:t>
      </w:r>
    </w:p>
    <w:p w14:paraId="688B9A51">
      <w:pPr>
        <w:spacing w:before="85" w:line="492" w:lineRule="exact"/>
        <w:jc w:val="center"/>
        <w:outlineLvl w:val="0"/>
        <w:rPr>
          <w:rFonts w:hint="eastAsia" w:asciiTheme="minorEastAsia" w:hAnsiTheme="minorEastAsia" w:eastAsiaTheme="minorEastAsia" w:cstheme="minorEastAsia"/>
          <w:spacing w:val="0"/>
          <w:sz w:val="36"/>
          <w:szCs w:val="36"/>
        </w:rPr>
      </w:pPr>
      <w:r>
        <w:rPr>
          <w:rFonts w:hint="eastAsia" w:asciiTheme="minorEastAsia" w:hAnsiTheme="minorEastAsia" w:eastAsiaTheme="minorEastAsia" w:cstheme="minorEastAsia"/>
          <w:b/>
          <w:bCs/>
          <w:spacing w:val="0"/>
          <w:position w:val="2"/>
          <w:sz w:val="36"/>
          <w:szCs w:val="36"/>
        </w:rPr>
        <w:t>绩效评价报告</w:t>
      </w:r>
    </w:p>
    <w:p w14:paraId="2877EE77">
      <w:pPr>
        <w:spacing w:line="55" w:lineRule="exact"/>
        <w:rPr>
          <w:rFonts w:hint="eastAsia" w:asciiTheme="minorEastAsia" w:hAnsiTheme="minorEastAsia" w:eastAsiaTheme="minorEastAsia" w:cstheme="minorEastAsia"/>
          <w:spacing w:val="0"/>
          <w:sz w:val="24"/>
          <w:szCs w:val="24"/>
        </w:rPr>
      </w:pPr>
    </w:p>
    <w:tbl>
      <w:tblPr>
        <w:tblStyle w:val="10"/>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807"/>
        <w:gridCol w:w="1983"/>
        <w:gridCol w:w="1786"/>
        <w:gridCol w:w="114"/>
        <w:gridCol w:w="2137"/>
      </w:tblGrid>
      <w:tr w14:paraId="23D57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29" w:type="dxa"/>
            <w:gridSpan w:val="6"/>
            <w:tcBorders>
              <w:left w:val="nil"/>
              <w:bottom w:val="nil"/>
              <w:right w:val="nil"/>
            </w:tcBorders>
            <w:vAlign w:val="center"/>
          </w:tcPr>
          <w:p w14:paraId="6E4CB95B">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一、项目基本情况</w:t>
            </w:r>
          </w:p>
        </w:tc>
      </w:tr>
      <w:tr w14:paraId="5CD06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2" w:type="dxa"/>
            <w:vMerge w:val="restart"/>
            <w:tcBorders>
              <w:left w:val="nil"/>
              <w:bottom w:val="nil"/>
            </w:tcBorders>
            <w:textDirection w:val="tbRlV"/>
            <w:vAlign w:val="top"/>
          </w:tcPr>
          <w:p w14:paraId="75D206E8">
            <w:pPr>
              <w:pStyle w:val="11"/>
              <w:spacing w:before="229" w:line="209" w:lineRule="auto"/>
              <w:ind w:left="552"/>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基</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本</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情</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况</w:t>
            </w:r>
          </w:p>
        </w:tc>
        <w:tc>
          <w:tcPr>
            <w:tcW w:w="1807" w:type="dxa"/>
            <w:vAlign w:val="top"/>
          </w:tcPr>
          <w:p w14:paraId="72555EE4">
            <w:pPr>
              <w:pStyle w:val="11"/>
              <w:spacing w:before="201" w:line="221" w:lineRule="auto"/>
              <w:ind w:left="43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项目名称</w:t>
            </w:r>
          </w:p>
        </w:tc>
        <w:tc>
          <w:tcPr>
            <w:tcW w:w="6020" w:type="dxa"/>
            <w:gridSpan w:val="4"/>
            <w:tcBorders>
              <w:right w:val="nil"/>
            </w:tcBorders>
            <w:vAlign w:val="top"/>
          </w:tcPr>
          <w:p w14:paraId="74F7AC73">
            <w:pPr>
              <w:pStyle w:val="11"/>
              <w:spacing w:before="201"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val="en-US" w:eastAsia="zh-CN"/>
              </w:rPr>
              <w:t>太白镇推动红色村组织振兴建设红色美丽村庄</w:t>
            </w:r>
            <w:r>
              <w:rPr>
                <w:rFonts w:hint="eastAsia" w:asciiTheme="minorEastAsia" w:hAnsiTheme="minorEastAsia" w:eastAsiaTheme="minorEastAsia" w:cstheme="minorEastAsia"/>
                <w:spacing w:val="0"/>
                <w:sz w:val="24"/>
                <w:szCs w:val="24"/>
                <w:lang w:eastAsia="zh-CN"/>
              </w:rPr>
              <w:t>项目</w:t>
            </w:r>
            <w:r>
              <w:rPr>
                <w:rFonts w:hint="eastAsia" w:asciiTheme="minorEastAsia" w:hAnsiTheme="minorEastAsia" w:eastAsiaTheme="minorEastAsia" w:cstheme="minorEastAsia"/>
                <w:spacing w:val="0"/>
                <w:sz w:val="24"/>
                <w:szCs w:val="24"/>
              </w:rPr>
              <w:t>支出绩效评价</w:t>
            </w:r>
          </w:p>
        </w:tc>
      </w:tr>
      <w:tr w14:paraId="649E7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continue"/>
            <w:tcBorders>
              <w:top w:val="nil"/>
              <w:left w:val="nil"/>
              <w:bottom w:val="nil"/>
            </w:tcBorders>
            <w:textDirection w:val="tbRlV"/>
            <w:vAlign w:val="top"/>
          </w:tcPr>
          <w:p w14:paraId="6F7B67CA">
            <w:pPr>
              <w:rPr>
                <w:rFonts w:hint="eastAsia" w:asciiTheme="minorEastAsia" w:hAnsiTheme="minorEastAsia" w:eastAsiaTheme="minorEastAsia" w:cstheme="minorEastAsia"/>
                <w:spacing w:val="0"/>
                <w:sz w:val="24"/>
                <w:szCs w:val="24"/>
              </w:rPr>
            </w:pPr>
          </w:p>
        </w:tc>
        <w:tc>
          <w:tcPr>
            <w:tcW w:w="1807" w:type="dxa"/>
            <w:vAlign w:val="top"/>
          </w:tcPr>
          <w:p w14:paraId="2EA19E04">
            <w:pPr>
              <w:pStyle w:val="11"/>
              <w:spacing w:before="198" w:line="219" w:lineRule="auto"/>
              <w:ind w:left="42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评价年度</w:t>
            </w:r>
          </w:p>
        </w:tc>
        <w:tc>
          <w:tcPr>
            <w:tcW w:w="1983" w:type="dxa"/>
            <w:vAlign w:val="top"/>
          </w:tcPr>
          <w:p w14:paraId="0329762F">
            <w:pPr>
              <w:pStyle w:val="11"/>
              <w:spacing w:before="199" w:line="220" w:lineRule="auto"/>
              <w:ind w:left="475"/>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202</w:t>
            </w:r>
            <w:r>
              <w:rPr>
                <w:rFonts w:hint="eastAsia" w:asciiTheme="minorEastAsia" w:hAnsiTheme="minorEastAsia" w:eastAsiaTheme="minorEastAsia" w:cstheme="minorEastAsia"/>
                <w:spacing w:val="0"/>
                <w:sz w:val="24"/>
                <w:szCs w:val="24"/>
                <w:lang w:val="en-US" w:eastAsia="zh-CN"/>
              </w:rPr>
              <w:t>4</w:t>
            </w:r>
            <w:r>
              <w:rPr>
                <w:rFonts w:hint="eastAsia" w:asciiTheme="minorEastAsia" w:hAnsiTheme="minorEastAsia" w:eastAsiaTheme="minorEastAsia" w:cstheme="minorEastAsia"/>
                <w:spacing w:val="0"/>
                <w:sz w:val="24"/>
                <w:szCs w:val="24"/>
              </w:rPr>
              <w:t>年度</w:t>
            </w:r>
          </w:p>
        </w:tc>
        <w:tc>
          <w:tcPr>
            <w:tcW w:w="1786" w:type="dxa"/>
            <w:vAlign w:val="top"/>
          </w:tcPr>
          <w:p w14:paraId="4C578508">
            <w:pPr>
              <w:pStyle w:val="11"/>
              <w:spacing w:before="198" w:line="219" w:lineRule="auto"/>
              <w:ind w:left="40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评价类型</w:t>
            </w:r>
          </w:p>
        </w:tc>
        <w:tc>
          <w:tcPr>
            <w:tcW w:w="2251" w:type="dxa"/>
            <w:gridSpan w:val="2"/>
            <w:tcBorders>
              <w:right w:val="nil"/>
            </w:tcBorders>
            <w:vAlign w:val="top"/>
          </w:tcPr>
          <w:p w14:paraId="224F3882">
            <w:pPr>
              <w:pStyle w:val="11"/>
              <w:spacing w:before="198" w:line="219" w:lineRule="auto"/>
              <w:ind w:left="645"/>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财政</w:t>
            </w:r>
            <w:r>
              <w:rPr>
                <w:rFonts w:hint="eastAsia" w:asciiTheme="minorEastAsia" w:hAnsiTheme="minorEastAsia" w:eastAsiaTheme="minorEastAsia" w:cstheme="minorEastAsia"/>
                <w:spacing w:val="0"/>
                <w:sz w:val="24"/>
                <w:szCs w:val="24"/>
              </w:rPr>
              <w:t>评价</w:t>
            </w:r>
          </w:p>
        </w:tc>
      </w:tr>
      <w:tr w14:paraId="3C413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02" w:type="dxa"/>
            <w:vMerge w:val="continue"/>
            <w:tcBorders>
              <w:top w:val="nil"/>
              <w:left w:val="nil"/>
              <w:bottom w:val="nil"/>
            </w:tcBorders>
            <w:textDirection w:val="tbRlV"/>
            <w:vAlign w:val="top"/>
          </w:tcPr>
          <w:p w14:paraId="39E1F17B">
            <w:pPr>
              <w:rPr>
                <w:rFonts w:hint="eastAsia" w:asciiTheme="minorEastAsia" w:hAnsiTheme="minorEastAsia" w:eastAsiaTheme="minorEastAsia" w:cstheme="minorEastAsia"/>
                <w:spacing w:val="0"/>
                <w:sz w:val="24"/>
                <w:szCs w:val="24"/>
              </w:rPr>
            </w:pPr>
          </w:p>
        </w:tc>
        <w:tc>
          <w:tcPr>
            <w:tcW w:w="1807" w:type="dxa"/>
            <w:vAlign w:val="top"/>
          </w:tcPr>
          <w:p w14:paraId="64C60D4E">
            <w:pPr>
              <w:pStyle w:val="11"/>
              <w:spacing w:before="285"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委托评价单位</w:t>
            </w:r>
          </w:p>
        </w:tc>
        <w:tc>
          <w:tcPr>
            <w:tcW w:w="1983" w:type="dxa"/>
            <w:vAlign w:val="top"/>
          </w:tcPr>
          <w:p w14:paraId="5290E408">
            <w:pPr>
              <w:pStyle w:val="11"/>
              <w:spacing w:before="286" w:line="219" w:lineRule="auto"/>
              <w:ind w:left="27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县财政局</w:t>
            </w:r>
          </w:p>
        </w:tc>
        <w:tc>
          <w:tcPr>
            <w:tcW w:w="1786" w:type="dxa"/>
            <w:vAlign w:val="top"/>
          </w:tcPr>
          <w:p w14:paraId="6F2F0719">
            <w:pPr>
              <w:pStyle w:val="11"/>
              <w:spacing w:before="285" w:line="219" w:lineRule="auto"/>
              <w:ind w:left="16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评价机构名称</w:t>
            </w:r>
          </w:p>
        </w:tc>
        <w:tc>
          <w:tcPr>
            <w:tcW w:w="2251" w:type="dxa"/>
            <w:gridSpan w:val="2"/>
            <w:tcBorders>
              <w:right w:val="nil"/>
            </w:tcBorders>
            <w:vAlign w:val="top"/>
          </w:tcPr>
          <w:p w14:paraId="686254E5">
            <w:pPr>
              <w:pStyle w:val="11"/>
              <w:spacing w:before="96" w:line="229" w:lineRule="auto"/>
              <w:ind w:right="292"/>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合水县太白镇人民政府</w:t>
            </w:r>
          </w:p>
        </w:tc>
      </w:tr>
      <w:tr w14:paraId="6499B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02" w:type="dxa"/>
            <w:vMerge w:val="continue"/>
            <w:tcBorders>
              <w:top w:val="nil"/>
              <w:left w:val="nil"/>
            </w:tcBorders>
            <w:textDirection w:val="tbRlV"/>
            <w:vAlign w:val="top"/>
          </w:tcPr>
          <w:p w14:paraId="287D7E1E">
            <w:pPr>
              <w:rPr>
                <w:rFonts w:hint="eastAsia" w:asciiTheme="minorEastAsia" w:hAnsiTheme="minorEastAsia" w:eastAsiaTheme="minorEastAsia" w:cstheme="minorEastAsia"/>
                <w:spacing w:val="0"/>
                <w:sz w:val="24"/>
                <w:szCs w:val="24"/>
              </w:rPr>
            </w:pPr>
          </w:p>
        </w:tc>
        <w:tc>
          <w:tcPr>
            <w:tcW w:w="1807" w:type="dxa"/>
            <w:vAlign w:val="top"/>
          </w:tcPr>
          <w:p w14:paraId="12295708">
            <w:pPr>
              <w:pStyle w:val="11"/>
              <w:spacing w:before="197" w:line="219" w:lineRule="auto"/>
              <w:ind w:left="18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评价对象名称</w:t>
            </w:r>
          </w:p>
        </w:tc>
        <w:tc>
          <w:tcPr>
            <w:tcW w:w="6020" w:type="dxa"/>
            <w:gridSpan w:val="4"/>
            <w:tcBorders>
              <w:right w:val="nil"/>
            </w:tcBorders>
            <w:vAlign w:val="top"/>
          </w:tcPr>
          <w:p w14:paraId="01CA1CD3">
            <w:pPr>
              <w:pStyle w:val="11"/>
              <w:spacing w:before="198" w:line="219" w:lineRule="auto"/>
              <w:ind w:left="2056"/>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val="en-US" w:eastAsia="zh-CN"/>
              </w:rPr>
              <w:t>太白镇人民政府</w:t>
            </w:r>
          </w:p>
        </w:tc>
      </w:tr>
      <w:tr w14:paraId="4DBF5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702" w:type="dxa"/>
            <w:tcBorders>
              <w:left w:val="nil"/>
            </w:tcBorders>
            <w:textDirection w:val="tbRlV"/>
            <w:vAlign w:val="top"/>
          </w:tcPr>
          <w:p w14:paraId="3218D0BA">
            <w:pPr>
              <w:pStyle w:val="11"/>
              <w:spacing w:before="229" w:line="202" w:lineRule="auto"/>
              <w:ind w:left="20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实</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sz w:val="24"/>
                <w:szCs w:val="24"/>
              </w:rPr>
              <w:t>施</w:t>
            </w:r>
            <w:r>
              <w:rPr>
                <w:rFonts w:hint="eastAsia" w:asciiTheme="minorEastAsia" w:hAnsiTheme="minorEastAsia" w:eastAsiaTheme="minorEastAsia" w:cstheme="minorEastAsia"/>
                <w:spacing w:val="0"/>
                <w:sz w:val="24"/>
                <w:szCs w:val="24"/>
              </w:rPr>
              <w:t xml:space="preserve"> </w:t>
            </w:r>
            <w:r>
              <w:rPr>
                <w:rFonts w:hint="eastAsia" w:asciiTheme="minorEastAsia" w:hAnsiTheme="minorEastAsia" w:eastAsiaTheme="minorEastAsia" w:cstheme="minorEastAsia"/>
                <w:b/>
                <w:bCs/>
                <w:spacing w:val="0"/>
                <w:position w:val="1"/>
                <w:sz w:val="24"/>
                <w:szCs w:val="24"/>
              </w:rPr>
              <w:t>目</w:t>
            </w:r>
            <w:r>
              <w:rPr>
                <w:rFonts w:hint="eastAsia" w:asciiTheme="minorEastAsia" w:hAnsiTheme="minorEastAsia" w:eastAsiaTheme="minorEastAsia" w:cstheme="minorEastAsia"/>
                <w:spacing w:val="0"/>
                <w:position w:val="1"/>
                <w:sz w:val="24"/>
                <w:szCs w:val="24"/>
              </w:rPr>
              <w:t xml:space="preserve"> </w:t>
            </w:r>
            <w:r>
              <w:rPr>
                <w:rFonts w:hint="eastAsia" w:asciiTheme="minorEastAsia" w:hAnsiTheme="minorEastAsia" w:eastAsiaTheme="minorEastAsia" w:cstheme="minorEastAsia"/>
                <w:b/>
                <w:bCs/>
                <w:spacing w:val="0"/>
                <w:sz w:val="24"/>
                <w:szCs w:val="24"/>
              </w:rPr>
              <w:t>的</w:t>
            </w:r>
          </w:p>
        </w:tc>
        <w:tc>
          <w:tcPr>
            <w:tcW w:w="7827" w:type="dxa"/>
            <w:gridSpan w:val="5"/>
            <w:tcBorders>
              <w:right w:val="nil"/>
            </w:tcBorders>
            <w:vAlign w:val="top"/>
          </w:tcPr>
          <w:p w14:paraId="46785E39">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380" w:firstLineChars="200"/>
              <w:textAlignment w:val="auto"/>
              <w:rPr>
                <w:rFonts w:hint="eastAsia" w:asciiTheme="minorEastAsia" w:hAnsiTheme="minorEastAsia" w:eastAsiaTheme="minorEastAsia" w:cstheme="minorEastAsia"/>
                <w:spacing w:val="0"/>
                <w:sz w:val="24"/>
                <w:szCs w:val="24"/>
              </w:rPr>
            </w:pPr>
            <w:r>
              <w:rPr>
                <w:rFonts w:hint="default" w:ascii="Times New Roman" w:hAnsi="Times New Roman" w:eastAsia="仿宋_GB2312" w:cs="Times New Roman"/>
              </w:rPr>
              <w:t>为切实发挥好财务管理作用，建立全面规范透明、标准科学、约束有力的预算制度，我</w:t>
            </w:r>
            <w:r>
              <w:rPr>
                <w:rFonts w:hint="eastAsia" w:ascii="Times New Roman" w:hAnsi="Times New Roman" w:eastAsia="仿宋_GB2312" w:cs="Times New Roman"/>
                <w:lang w:val="en-US" w:eastAsia="zh-CN"/>
              </w:rPr>
              <w:t>镇</w:t>
            </w:r>
            <w:r>
              <w:rPr>
                <w:rFonts w:hint="default" w:ascii="Times New Roman" w:hAnsi="Times New Roman" w:eastAsia="仿宋_GB2312" w:cs="Times New Roman"/>
              </w:rPr>
              <w:t>以全面实施预算绩效管理为关键点和突破口,对</w:t>
            </w:r>
            <w:r>
              <w:rPr>
                <w:rFonts w:hint="default" w:ascii="Times New Roman" w:hAnsi="Times New Roman" w:eastAsia="仿宋_GB2312" w:cs="Times New Roman"/>
                <w:lang w:val="en-US" w:eastAsia="zh-CN"/>
              </w:rPr>
              <w:t>2024</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重点项目</w:t>
            </w:r>
            <w:r>
              <w:rPr>
                <w:rFonts w:hint="default" w:ascii="Times New Roman" w:hAnsi="Times New Roman" w:eastAsia="仿宋_GB2312" w:cs="Times New Roman"/>
              </w:rPr>
              <w:t>支出进行客观绩效评价，对资金管理情况及资金使用情况等方面的规范性、合理性进行综合分析，对评价过程中发现的问题及时向相关项目负责人进行反馈并提出合理建议，以解决项目管理中存在的突出问 题，推动财政资金聚力增效，提高公共服务供给质量</w:t>
            </w:r>
            <w:r>
              <w:rPr>
                <w:rFonts w:hint="default" w:ascii="Times New Roman" w:hAnsi="Times New Roman" w:eastAsia="仿宋_GB2312" w:cs="Times New Roman"/>
                <w:lang w:eastAsia="zh-CN"/>
              </w:rPr>
              <w:t>。</w:t>
            </w:r>
          </w:p>
        </w:tc>
      </w:tr>
      <w:tr w14:paraId="0883A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02" w:type="dxa"/>
            <w:vMerge w:val="restart"/>
            <w:tcBorders>
              <w:left w:val="nil"/>
              <w:bottom w:val="nil"/>
            </w:tcBorders>
            <w:textDirection w:val="tbLrV"/>
            <w:vAlign w:val="top"/>
          </w:tcPr>
          <w:p w14:paraId="1ABA98AF">
            <w:pPr>
              <w:pStyle w:val="11"/>
              <w:spacing w:before="229" w:line="202" w:lineRule="auto"/>
              <w:ind w:left="204" w:leftChars="0" w:right="113" w:firstLine="241" w:firstLineChars="100"/>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b/>
                <w:bCs/>
                <w:spacing w:val="0"/>
                <w:sz w:val="24"/>
                <w:szCs w:val="24"/>
                <w:highlight w:val="none"/>
                <w:lang w:val="en-US" w:eastAsia="zh-CN"/>
              </w:rPr>
              <w:t>资 金 情 况（万元）</w:t>
            </w:r>
          </w:p>
        </w:tc>
        <w:tc>
          <w:tcPr>
            <w:tcW w:w="1807" w:type="dxa"/>
            <w:vAlign w:val="top"/>
          </w:tcPr>
          <w:p w14:paraId="41F20640">
            <w:pPr>
              <w:pStyle w:val="11"/>
              <w:spacing w:before="200" w:line="220" w:lineRule="auto"/>
              <w:ind w:left="18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预算安排资金</w:t>
            </w:r>
          </w:p>
        </w:tc>
        <w:tc>
          <w:tcPr>
            <w:tcW w:w="1983" w:type="dxa"/>
            <w:vAlign w:val="top"/>
          </w:tcPr>
          <w:p w14:paraId="2EE08C3F">
            <w:pPr>
              <w:pStyle w:val="11"/>
              <w:spacing w:before="238"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c>
          <w:tcPr>
            <w:tcW w:w="1900" w:type="dxa"/>
            <w:gridSpan w:val="2"/>
            <w:vAlign w:val="top"/>
          </w:tcPr>
          <w:p w14:paraId="41C16993">
            <w:pPr>
              <w:pStyle w:val="11"/>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实际到位资金</w:t>
            </w:r>
          </w:p>
        </w:tc>
        <w:tc>
          <w:tcPr>
            <w:tcW w:w="2137" w:type="dxa"/>
            <w:tcBorders>
              <w:right w:val="nil"/>
            </w:tcBorders>
            <w:vAlign w:val="top"/>
          </w:tcPr>
          <w:p w14:paraId="05DBC0B0">
            <w:pPr>
              <w:pStyle w:val="11"/>
              <w:spacing w:before="237" w:line="184"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r>
      <w:tr w14:paraId="47414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E280996">
            <w:pPr>
              <w:rPr>
                <w:rFonts w:hint="eastAsia" w:asciiTheme="minorEastAsia" w:hAnsiTheme="minorEastAsia" w:eastAsiaTheme="minorEastAsia" w:cstheme="minorEastAsia"/>
                <w:spacing w:val="0"/>
                <w:sz w:val="24"/>
                <w:szCs w:val="24"/>
                <w:highlight w:val="none"/>
              </w:rPr>
            </w:pPr>
          </w:p>
        </w:tc>
        <w:tc>
          <w:tcPr>
            <w:tcW w:w="1807" w:type="dxa"/>
            <w:vAlign w:val="top"/>
          </w:tcPr>
          <w:p w14:paraId="4D05CF04">
            <w:pPr>
              <w:pStyle w:val="11"/>
              <w:spacing w:before="200" w:line="221" w:lineRule="auto"/>
              <w:ind w:left="116"/>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1983" w:type="dxa"/>
            <w:vAlign w:val="top"/>
          </w:tcPr>
          <w:p w14:paraId="290B9AA6">
            <w:pPr>
              <w:pStyle w:val="11"/>
              <w:spacing w:before="240" w:line="183" w:lineRule="auto"/>
              <w:jc w:val="center"/>
              <w:rPr>
                <w:rFonts w:hint="eastAsia" w:asciiTheme="minorEastAsia" w:hAnsiTheme="minorEastAsia" w:eastAsiaTheme="minorEastAsia" w:cstheme="minorEastAsia"/>
                <w:spacing w:val="0"/>
                <w:sz w:val="24"/>
                <w:szCs w:val="24"/>
                <w:highlight w:val="none"/>
              </w:rPr>
            </w:pPr>
          </w:p>
        </w:tc>
        <w:tc>
          <w:tcPr>
            <w:tcW w:w="1900" w:type="dxa"/>
            <w:gridSpan w:val="2"/>
            <w:vAlign w:val="top"/>
          </w:tcPr>
          <w:p w14:paraId="66105287">
            <w:pPr>
              <w:pStyle w:val="11"/>
              <w:spacing w:before="200" w:line="221" w:lineRule="auto"/>
              <w:ind w:left="127"/>
              <w:jc w:val="right"/>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其中：</w:t>
            </w:r>
            <w:r>
              <w:rPr>
                <w:rFonts w:hint="eastAsia" w:asciiTheme="minorEastAsia" w:hAnsiTheme="minorEastAsia" w:eastAsiaTheme="minorEastAsia" w:cstheme="minorEastAsia"/>
                <w:spacing w:val="0"/>
                <w:sz w:val="24"/>
                <w:szCs w:val="24"/>
                <w:highlight w:val="none"/>
                <w:lang w:eastAsia="zh-CN"/>
              </w:rPr>
              <w:t>省</w:t>
            </w:r>
            <w:r>
              <w:rPr>
                <w:rFonts w:hint="eastAsia" w:asciiTheme="minorEastAsia" w:hAnsiTheme="minorEastAsia" w:eastAsiaTheme="minorEastAsia" w:cstheme="minorEastAsia"/>
                <w:spacing w:val="0"/>
                <w:sz w:val="24"/>
                <w:szCs w:val="24"/>
                <w:highlight w:val="none"/>
              </w:rPr>
              <w:t>级财政</w:t>
            </w:r>
          </w:p>
        </w:tc>
        <w:tc>
          <w:tcPr>
            <w:tcW w:w="2137" w:type="dxa"/>
            <w:tcBorders>
              <w:right w:val="nil"/>
            </w:tcBorders>
            <w:vAlign w:val="top"/>
          </w:tcPr>
          <w:p w14:paraId="1C1E23BB">
            <w:pPr>
              <w:pStyle w:val="11"/>
              <w:spacing w:before="240" w:beforeLines="0" w:afterLines="0" w:line="183" w:lineRule="auto"/>
              <w:jc w:val="center"/>
              <w:rPr>
                <w:rFonts w:hint="eastAsia" w:asciiTheme="minorEastAsia" w:hAnsiTheme="minorEastAsia" w:eastAsiaTheme="minorEastAsia" w:cstheme="minorEastAsia"/>
                <w:spacing w:val="0"/>
                <w:sz w:val="24"/>
                <w:szCs w:val="24"/>
                <w:highlight w:val="none"/>
                <w:lang w:val="en-US" w:eastAsia="zh-CN"/>
              </w:rPr>
            </w:pPr>
          </w:p>
        </w:tc>
      </w:tr>
      <w:tr w14:paraId="0E60C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486ED73E">
            <w:pPr>
              <w:rPr>
                <w:rFonts w:hint="eastAsia" w:asciiTheme="minorEastAsia" w:hAnsiTheme="minorEastAsia" w:eastAsiaTheme="minorEastAsia" w:cstheme="minorEastAsia"/>
                <w:spacing w:val="0"/>
                <w:sz w:val="24"/>
                <w:szCs w:val="24"/>
                <w:highlight w:val="none"/>
              </w:rPr>
            </w:pPr>
          </w:p>
        </w:tc>
        <w:tc>
          <w:tcPr>
            <w:tcW w:w="1807" w:type="dxa"/>
            <w:vAlign w:val="top"/>
          </w:tcPr>
          <w:p w14:paraId="3B7E900E">
            <w:pPr>
              <w:pStyle w:val="11"/>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1983" w:type="dxa"/>
            <w:vAlign w:val="top"/>
          </w:tcPr>
          <w:p w14:paraId="190C312A">
            <w:pPr>
              <w:pStyle w:val="11"/>
              <w:spacing w:before="240"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c>
          <w:tcPr>
            <w:tcW w:w="1900" w:type="dxa"/>
            <w:gridSpan w:val="2"/>
            <w:vAlign w:val="top"/>
          </w:tcPr>
          <w:p w14:paraId="2DF377AF">
            <w:pPr>
              <w:pStyle w:val="11"/>
              <w:spacing w:before="202" w:line="220" w:lineRule="auto"/>
              <w:jc w:val="right"/>
              <w:rPr>
                <w:rFonts w:hint="eastAsia"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rPr>
              <w:t>县级财政</w:t>
            </w:r>
          </w:p>
        </w:tc>
        <w:tc>
          <w:tcPr>
            <w:tcW w:w="2137" w:type="dxa"/>
            <w:tcBorders>
              <w:right w:val="nil"/>
            </w:tcBorders>
            <w:vAlign w:val="top"/>
          </w:tcPr>
          <w:p w14:paraId="3710645A">
            <w:pPr>
              <w:pStyle w:val="11"/>
              <w:spacing w:before="240" w:beforeLines="0" w:afterLines="0"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100</w:t>
            </w:r>
          </w:p>
        </w:tc>
      </w:tr>
      <w:tr w14:paraId="4516D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02" w:type="dxa"/>
            <w:vMerge w:val="continue"/>
            <w:tcBorders>
              <w:top w:val="nil"/>
              <w:left w:val="nil"/>
              <w:bottom w:val="nil"/>
            </w:tcBorders>
            <w:vAlign w:val="top"/>
          </w:tcPr>
          <w:p w14:paraId="5239453F">
            <w:pPr>
              <w:rPr>
                <w:rFonts w:hint="eastAsia" w:asciiTheme="minorEastAsia" w:hAnsiTheme="minorEastAsia" w:eastAsiaTheme="minorEastAsia" w:cstheme="minorEastAsia"/>
                <w:spacing w:val="0"/>
                <w:sz w:val="24"/>
                <w:szCs w:val="24"/>
                <w:highlight w:val="none"/>
              </w:rPr>
            </w:pPr>
          </w:p>
        </w:tc>
        <w:tc>
          <w:tcPr>
            <w:tcW w:w="1807" w:type="dxa"/>
            <w:vAlign w:val="top"/>
          </w:tcPr>
          <w:p w14:paraId="6A7167D4">
            <w:pPr>
              <w:pStyle w:val="11"/>
              <w:spacing w:before="200" w:line="221" w:lineRule="auto"/>
              <w:ind w:left="193"/>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实际支出资金</w:t>
            </w:r>
          </w:p>
        </w:tc>
        <w:tc>
          <w:tcPr>
            <w:tcW w:w="1983" w:type="dxa"/>
            <w:vAlign w:val="top"/>
          </w:tcPr>
          <w:p w14:paraId="64F54DE7">
            <w:pPr>
              <w:pStyle w:val="11"/>
              <w:spacing w:before="239" w:line="183"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50</w:t>
            </w:r>
          </w:p>
        </w:tc>
        <w:tc>
          <w:tcPr>
            <w:tcW w:w="1900" w:type="dxa"/>
            <w:gridSpan w:val="2"/>
            <w:vAlign w:val="top"/>
          </w:tcPr>
          <w:p w14:paraId="5F8D6931">
            <w:pPr>
              <w:pStyle w:val="11"/>
              <w:spacing w:before="200" w:line="221" w:lineRule="auto"/>
              <w:ind w:left="247"/>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结转结余资金</w:t>
            </w:r>
          </w:p>
        </w:tc>
        <w:tc>
          <w:tcPr>
            <w:tcW w:w="2137" w:type="dxa"/>
            <w:tcBorders>
              <w:right w:val="nil"/>
            </w:tcBorders>
            <w:vAlign w:val="top"/>
          </w:tcPr>
          <w:p w14:paraId="5D763974">
            <w:pPr>
              <w:pStyle w:val="11"/>
              <w:spacing w:before="237" w:line="184" w:lineRule="auto"/>
              <w:jc w:val="center"/>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50</w:t>
            </w:r>
          </w:p>
        </w:tc>
      </w:tr>
      <w:tr w14:paraId="1F90A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02" w:type="dxa"/>
            <w:vMerge w:val="continue"/>
            <w:tcBorders>
              <w:top w:val="nil"/>
              <w:left w:val="nil"/>
            </w:tcBorders>
            <w:vAlign w:val="top"/>
          </w:tcPr>
          <w:p w14:paraId="3AEA6B58">
            <w:pPr>
              <w:rPr>
                <w:rFonts w:hint="eastAsia" w:asciiTheme="minorEastAsia" w:hAnsiTheme="minorEastAsia" w:eastAsiaTheme="minorEastAsia" w:cstheme="minorEastAsia"/>
                <w:spacing w:val="0"/>
                <w:sz w:val="24"/>
                <w:szCs w:val="24"/>
                <w:highlight w:val="none"/>
              </w:rPr>
            </w:pPr>
          </w:p>
        </w:tc>
        <w:tc>
          <w:tcPr>
            <w:tcW w:w="1807" w:type="dxa"/>
            <w:vAlign w:val="top"/>
          </w:tcPr>
          <w:p w14:paraId="0818A1CE">
            <w:pPr>
              <w:pStyle w:val="11"/>
              <w:spacing w:before="202" w:line="220" w:lineRule="auto"/>
              <w:ind w:left="309"/>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b/>
                <w:bCs/>
                <w:spacing w:val="0"/>
                <w:sz w:val="24"/>
                <w:szCs w:val="24"/>
                <w:highlight w:val="none"/>
              </w:rPr>
              <w:t>预算执行率</w:t>
            </w:r>
          </w:p>
        </w:tc>
        <w:tc>
          <w:tcPr>
            <w:tcW w:w="6020" w:type="dxa"/>
            <w:gridSpan w:val="4"/>
            <w:tcBorders>
              <w:right w:val="nil"/>
            </w:tcBorders>
            <w:vAlign w:val="center"/>
          </w:tcPr>
          <w:p w14:paraId="315F5367">
            <w:pPr>
              <w:pStyle w:val="11"/>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hint="default" w:asciiTheme="minorEastAsia" w:hAnsiTheme="minorEastAsia" w:eastAsiaTheme="minorEastAsia" w:cstheme="minorEastAsia"/>
                <w:spacing w:val="0"/>
                <w:sz w:val="24"/>
                <w:szCs w:val="24"/>
                <w:highlight w:val="none"/>
                <w:lang w:val="en-US" w:eastAsia="zh-CN"/>
              </w:rPr>
            </w:pPr>
            <w:r>
              <w:rPr>
                <w:rFonts w:hint="eastAsia" w:asciiTheme="minorEastAsia" w:hAnsiTheme="minorEastAsia" w:eastAsiaTheme="minorEastAsia" w:cstheme="minorEastAsia"/>
                <w:spacing w:val="0"/>
                <w:sz w:val="24"/>
                <w:szCs w:val="24"/>
                <w:highlight w:val="none"/>
                <w:lang w:val="en-US" w:eastAsia="zh-CN"/>
              </w:rPr>
              <w:t>50%</w:t>
            </w:r>
          </w:p>
        </w:tc>
      </w:tr>
    </w:tbl>
    <w:p w14:paraId="3298B6A8">
      <w:pPr>
        <w:spacing w:before="197" w:line="220" w:lineRule="auto"/>
        <w:ind w:left="3314"/>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二、部门绩效目标</w:t>
      </w:r>
    </w:p>
    <w:p w14:paraId="3728A160">
      <w:pPr>
        <w:spacing w:line="83" w:lineRule="exact"/>
        <w:rPr>
          <w:rFonts w:hint="eastAsia" w:asciiTheme="minorEastAsia" w:hAnsiTheme="minorEastAsia" w:eastAsiaTheme="minorEastAsia" w:cstheme="minorEastAsia"/>
          <w:spacing w:val="0"/>
          <w:sz w:val="24"/>
          <w:szCs w:val="24"/>
        </w:rPr>
      </w:pPr>
    </w:p>
    <w:tbl>
      <w:tblPr>
        <w:tblStyle w:val="10"/>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7136"/>
      </w:tblGrid>
      <w:tr w14:paraId="00622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4" w:hRule="atLeast"/>
        </w:trPr>
        <w:tc>
          <w:tcPr>
            <w:tcW w:w="1393" w:type="dxa"/>
            <w:tcBorders>
              <w:left w:val="nil"/>
            </w:tcBorders>
            <w:vAlign w:val="center"/>
          </w:tcPr>
          <w:p w14:paraId="325593E1">
            <w:pPr>
              <w:pStyle w:val="11"/>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年度绩效</w:t>
            </w:r>
          </w:p>
          <w:p w14:paraId="6261B586">
            <w:pPr>
              <w:pStyle w:val="11"/>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目标</w:t>
            </w:r>
          </w:p>
        </w:tc>
        <w:tc>
          <w:tcPr>
            <w:tcW w:w="7136" w:type="dxa"/>
            <w:tcBorders>
              <w:right w:val="nil"/>
            </w:tcBorders>
            <w:vAlign w:val="top"/>
          </w:tcPr>
          <w:p w14:paraId="6AFAE305">
            <w:pPr>
              <w:pStyle w:val="11"/>
              <w:keepNext w:val="0"/>
              <w:keepLines w:val="0"/>
              <w:pageBreakBefore w:val="0"/>
              <w:widowControl/>
              <w:kinsoku/>
              <w:wordWrap/>
              <w:overflowPunct/>
              <w:topLinePunct w:val="0"/>
              <w:autoSpaceDE w:val="0"/>
              <w:autoSpaceDN w:val="0"/>
              <w:bidi w:val="0"/>
              <w:adjustRightInd w:val="0"/>
              <w:snapToGrid w:val="0"/>
              <w:spacing w:before="44" w:line="305" w:lineRule="auto"/>
              <w:ind w:left="113" w:right="108" w:firstLine="482"/>
              <w:jc w:val="both"/>
              <w:textAlignment w:val="baseline"/>
              <w:rPr>
                <w:rFonts w:hint="eastAsia" w:asciiTheme="minorEastAsia" w:hAnsiTheme="minorEastAsia" w:eastAsiaTheme="minorEastAsia" w:cstheme="minorEastAsia"/>
                <w:spacing w:val="0"/>
                <w:sz w:val="24"/>
                <w:szCs w:val="24"/>
              </w:rPr>
            </w:pPr>
            <w:r>
              <w:rPr>
                <w:rFonts w:hint="default" w:ascii="Times New Roman" w:hAnsi="Times New Roman" w:eastAsia="仿宋_GB2312" w:cs="Times New Roman"/>
                <w:color w:val="000000"/>
                <w:kern w:val="2"/>
                <w:sz w:val="32"/>
                <w:szCs w:val="32"/>
                <w:shd w:val="clear" w:color="auto" w:fill="FFFFFF"/>
                <w:lang w:val="en-US" w:eastAsia="zh-CN" w:bidi="ar-SA"/>
              </w:rPr>
              <w:t>新修红色康养青石步道1条全长约275米，打造红色研学平台1处，增设追忆亭1处，新建起义广场1处约345平方米</w:t>
            </w:r>
            <w:r>
              <w:rPr>
                <w:rFonts w:hint="eastAsia" w:ascii="Times New Roman" w:hAnsi="Times New Roman" w:eastAsia="仿宋_GB2312" w:cs="Times New Roman"/>
                <w:color w:val="000000"/>
                <w:kern w:val="2"/>
                <w:sz w:val="32"/>
                <w:szCs w:val="32"/>
                <w:shd w:val="clear" w:color="auto" w:fill="FFFFFF"/>
                <w:lang w:val="en-US" w:eastAsia="zh-CN" w:bidi="ar-SA"/>
              </w:rPr>
              <w:t xml:space="preserve">。  </w:t>
            </w:r>
          </w:p>
        </w:tc>
      </w:tr>
      <w:tr w14:paraId="40726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529" w:type="dxa"/>
            <w:gridSpan w:val="2"/>
            <w:tcBorders>
              <w:left w:val="nil"/>
              <w:right w:val="nil"/>
            </w:tcBorders>
            <w:vAlign w:val="top"/>
          </w:tcPr>
          <w:p w14:paraId="54E43F7D">
            <w:pPr>
              <w:pStyle w:val="11"/>
              <w:spacing w:before="222" w:line="219" w:lineRule="auto"/>
              <w:ind w:left="331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三、评价基本情况</w:t>
            </w:r>
          </w:p>
        </w:tc>
      </w:tr>
      <w:tr w14:paraId="03FF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393" w:type="dxa"/>
            <w:tcBorders>
              <w:left w:val="nil"/>
            </w:tcBorders>
            <w:vAlign w:val="center"/>
          </w:tcPr>
          <w:p w14:paraId="4635A4B6">
            <w:pPr>
              <w:pStyle w:val="11"/>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评价范围</w:t>
            </w:r>
          </w:p>
        </w:tc>
        <w:tc>
          <w:tcPr>
            <w:tcW w:w="7136" w:type="dxa"/>
            <w:tcBorders>
              <w:right w:val="nil"/>
            </w:tcBorders>
            <w:vAlign w:val="center"/>
          </w:tcPr>
          <w:p w14:paraId="0A2A44E4">
            <w:pPr>
              <w:pStyle w:val="11"/>
              <w:spacing w:before="38" w:line="303" w:lineRule="auto"/>
              <w:ind w:left="116" w:right="151" w:firstLine="478"/>
              <w:jc w:val="left"/>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spacing w:val="0"/>
                <w:sz w:val="24"/>
                <w:szCs w:val="24"/>
                <w:lang w:eastAsia="zh-CN"/>
              </w:rPr>
              <w:t>合水</w:t>
            </w:r>
            <w:r>
              <w:rPr>
                <w:rFonts w:hint="eastAsia" w:asciiTheme="minorEastAsia" w:hAnsiTheme="minorEastAsia" w:eastAsiaTheme="minorEastAsia" w:cstheme="minorEastAsia"/>
                <w:spacing w:val="0"/>
                <w:sz w:val="24"/>
                <w:szCs w:val="24"/>
              </w:rPr>
              <w:t>县</w:t>
            </w:r>
            <w:r>
              <w:rPr>
                <w:rFonts w:hint="eastAsia" w:asciiTheme="minorEastAsia" w:hAnsiTheme="minorEastAsia" w:eastAsiaTheme="minorEastAsia" w:cstheme="minorEastAsia"/>
                <w:spacing w:val="0"/>
                <w:sz w:val="24"/>
                <w:szCs w:val="24"/>
                <w:lang w:val="en-US" w:eastAsia="zh-CN"/>
              </w:rPr>
              <w:t>太白镇推动红色村组织振兴建设红色美丽村庄</w:t>
            </w:r>
            <w:r>
              <w:rPr>
                <w:rFonts w:hint="eastAsia" w:asciiTheme="minorEastAsia" w:hAnsiTheme="minorEastAsia" w:eastAsiaTheme="minorEastAsia" w:cstheme="minorEastAsia"/>
                <w:spacing w:val="0"/>
                <w:sz w:val="24"/>
                <w:szCs w:val="24"/>
                <w:lang w:eastAsia="zh-CN"/>
              </w:rPr>
              <w:t>项目</w:t>
            </w:r>
            <w:r>
              <w:rPr>
                <w:rFonts w:hint="eastAsia" w:asciiTheme="minorEastAsia" w:hAnsiTheme="minorEastAsia" w:eastAsiaTheme="minorEastAsia" w:cstheme="minorEastAsia"/>
                <w:spacing w:val="0"/>
                <w:sz w:val="24"/>
                <w:szCs w:val="24"/>
                <w:lang w:val="en-US" w:eastAsia="zh-CN"/>
              </w:rPr>
              <w:t>实施全过程</w:t>
            </w:r>
          </w:p>
          <w:p w14:paraId="01F60779">
            <w:pPr>
              <w:pStyle w:val="11"/>
              <w:spacing w:before="38" w:line="303" w:lineRule="auto"/>
              <w:ind w:left="116" w:right="151" w:firstLine="478"/>
              <w:jc w:val="left"/>
              <w:rPr>
                <w:rFonts w:hint="eastAsia" w:asciiTheme="minorEastAsia" w:hAnsiTheme="minorEastAsia" w:eastAsiaTheme="minorEastAsia" w:cstheme="minorEastAsia"/>
                <w:spacing w:val="0"/>
                <w:sz w:val="24"/>
                <w:szCs w:val="24"/>
              </w:rPr>
            </w:pPr>
          </w:p>
        </w:tc>
      </w:tr>
    </w:tbl>
    <w:p w14:paraId="6D80B9A0">
      <w:pPr>
        <w:spacing w:line="91" w:lineRule="auto"/>
        <w:rPr>
          <w:rFonts w:hint="eastAsia" w:asciiTheme="minorEastAsia" w:hAnsiTheme="minorEastAsia" w:eastAsiaTheme="minorEastAsia" w:cstheme="minorEastAsia"/>
          <w:spacing w:val="0"/>
          <w:sz w:val="24"/>
          <w:szCs w:val="24"/>
        </w:rPr>
      </w:pPr>
    </w:p>
    <w:tbl>
      <w:tblPr>
        <w:tblStyle w:val="10"/>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7106"/>
      </w:tblGrid>
      <w:tr w14:paraId="30B5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tcBorders>
              <w:left w:val="nil"/>
            </w:tcBorders>
            <w:vAlign w:val="center"/>
          </w:tcPr>
          <w:p w14:paraId="6A1272BF">
            <w:pPr>
              <w:pStyle w:val="11"/>
              <w:keepNext/>
              <w:keepLines/>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评价依据</w:t>
            </w:r>
          </w:p>
        </w:tc>
        <w:tc>
          <w:tcPr>
            <w:tcW w:w="7106" w:type="dxa"/>
            <w:tcBorders>
              <w:right w:val="nil"/>
            </w:tcBorders>
            <w:vAlign w:val="top"/>
          </w:tcPr>
          <w:p w14:paraId="1CA1311E">
            <w:pPr>
              <w:pStyle w:val="11"/>
              <w:keepNext/>
              <w:keepLines/>
              <w:pageBreakBefore w:val="0"/>
              <w:widowControl/>
              <w:kinsoku/>
              <w:wordWrap/>
              <w:overflowPunct/>
              <w:topLinePunct w:val="0"/>
              <w:autoSpaceDE w:val="0"/>
              <w:autoSpaceDN w:val="0"/>
              <w:bidi w:val="0"/>
              <w:adjustRightInd w:val="0"/>
              <w:snapToGrid w:val="0"/>
              <w:spacing w:before="30" w:line="298" w:lineRule="auto"/>
              <w:ind w:right="108"/>
              <w:textAlignment w:val="baseline"/>
              <w:rPr>
                <w:rFonts w:hint="eastAsia" w:asciiTheme="minorEastAsia" w:hAnsiTheme="minorEastAsia" w:eastAsiaTheme="minorEastAsia" w:cstheme="minorEastAsia"/>
                <w:spacing w:val="0"/>
                <w:sz w:val="24"/>
                <w:szCs w:val="24"/>
              </w:rPr>
            </w:pPr>
          </w:p>
          <w:p w14:paraId="52FADE8B">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480" w:firstLineChars="200"/>
              <w:textAlignment w:val="auto"/>
              <w:rPr>
                <w:rFonts w:hint="eastAsia" w:asciiTheme="minorEastAsia" w:hAnsiTheme="minorEastAsia" w:eastAsiaTheme="minorEastAsia" w:cstheme="minorEastAsia"/>
                <w:snapToGrid w:val="0"/>
                <w:color w:val="000000"/>
                <w:spacing w:val="0"/>
                <w:kern w:val="0"/>
                <w:sz w:val="24"/>
                <w:szCs w:val="24"/>
                <w:lang w:val="en-US" w:eastAsia="zh-CN" w:bidi="ar-SA"/>
              </w:rPr>
            </w:pPr>
            <w:r>
              <w:rPr>
                <w:rFonts w:hint="eastAsia" w:asciiTheme="minorEastAsia" w:hAnsiTheme="minorEastAsia" w:eastAsiaTheme="minorEastAsia" w:cstheme="minorEastAsia"/>
                <w:snapToGrid w:val="0"/>
                <w:color w:val="000000"/>
                <w:spacing w:val="0"/>
                <w:kern w:val="0"/>
                <w:sz w:val="24"/>
                <w:szCs w:val="24"/>
                <w:lang w:val="en-US" w:eastAsia="zh-CN" w:bidi="ar-SA"/>
              </w:rPr>
              <w:t>预算管理制度、资金管理及财务管理办法、财务会计资料、相关行业政策、行业标准及专业技术规范、申请预算时提出的绩效目标及其他相关材料、财政部门年初预算批复、部门年度决算报告。</w:t>
            </w:r>
          </w:p>
          <w:p w14:paraId="6CF8D892">
            <w:pPr>
              <w:pStyle w:val="11"/>
              <w:keepNext/>
              <w:keepLines/>
              <w:pageBreakBefore w:val="0"/>
              <w:widowControl/>
              <w:kinsoku/>
              <w:wordWrap/>
              <w:overflowPunct/>
              <w:topLinePunct w:val="0"/>
              <w:autoSpaceDE w:val="0"/>
              <w:autoSpaceDN w:val="0"/>
              <w:bidi w:val="0"/>
              <w:adjustRightInd w:val="0"/>
              <w:snapToGrid w:val="0"/>
              <w:spacing w:before="30" w:line="298" w:lineRule="auto"/>
              <w:ind w:right="108"/>
              <w:textAlignment w:val="baseline"/>
              <w:rPr>
                <w:rFonts w:hint="eastAsia" w:asciiTheme="minorEastAsia" w:hAnsiTheme="minorEastAsia" w:eastAsiaTheme="minorEastAsia" w:cstheme="minorEastAsia"/>
                <w:spacing w:val="0"/>
                <w:sz w:val="24"/>
                <w:szCs w:val="24"/>
              </w:rPr>
            </w:pPr>
          </w:p>
        </w:tc>
      </w:tr>
      <w:tr w14:paraId="46B19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6D0697B8">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绩效评价指标体系</w:t>
            </w:r>
          </w:p>
        </w:tc>
        <w:tc>
          <w:tcPr>
            <w:tcW w:w="7106" w:type="dxa"/>
            <w:tcBorders>
              <w:right w:val="nil"/>
            </w:tcBorders>
            <w:vAlign w:val="center"/>
          </w:tcPr>
          <w:p w14:paraId="7D78810D">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480" w:firstLineChars="200"/>
              <w:textAlignment w:val="auto"/>
              <w:rPr>
                <w:rFonts w:hint="eastAsia" w:asciiTheme="minorEastAsia" w:hAnsiTheme="minorEastAsia" w:eastAsiaTheme="minorEastAsia" w:cstheme="minorEastAsia"/>
                <w:snapToGrid w:val="0"/>
                <w:color w:val="000000"/>
                <w:spacing w:val="0"/>
                <w:kern w:val="0"/>
                <w:sz w:val="24"/>
                <w:szCs w:val="24"/>
                <w:lang w:val="en-US" w:eastAsia="zh-CN" w:bidi="ar-SA"/>
              </w:rPr>
            </w:pPr>
            <w:r>
              <w:rPr>
                <w:rFonts w:hint="eastAsia" w:asciiTheme="minorEastAsia" w:hAnsiTheme="minorEastAsia" w:eastAsiaTheme="minorEastAsia" w:cstheme="minorEastAsia"/>
                <w:snapToGrid w:val="0"/>
                <w:color w:val="000000"/>
                <w:spacing w:val="0"/>
                <w:kern w:val="0"/>
                <w:sz w:val="24"/>
                <w:szCs w:val="24"/>
                <w:lang w:val="en-US" w:eastAsia="zh-CN" w:bidi="ar-SA"/>
              </w:rPr>
              <w:t>绩效评价指标体系包括决策指标、过程指标、产出指标及效益指标四个部分,具体评价指标体系见《整体支出绩效评分表》。</w:t>
            </w:r>
          </w:p>
          <w:p w14:paraId="39137855">
            <w:pPr>
              <w:pStyle w:val="11"/>
              <w:keepNext w:val="0"/>
              <w:keepLines w:val="0"/>
              <w:pageBreakBefore w:val="0"/>
              <w:widowControl/>
              <w:kinsoku/>
              <w:wordWrap/>
              <w:overflowPunct/>
              <w:topLinePunct w:val="0"/>
              <w:autoSpaceDE w:val="0"/>
              <w:autoSpaceDN w:val="0"/>
              <w:bidi w:val="0"/>
              <w:adjustRightInd w:val="0"/>
              <w:snapToGrid w:val="0"/>
              <w:spacing w:before="88" w:line="298" w:lineRule="auto"/>
              <w:ind w:right="119" w:firstLine="480" w:firstLineChars="200"/>
              <w:jc w:val="left"/>
              <w:textAlignment w:val="baseline"/>
              <w:rPr>
                <w:spacing w:val="0"/>
              </w:rPr>
            </w:pPr>
          </w:p>
        </w:tc>
      </w:tr>
      <w:tr w14:paraId="2CC81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590B79C0">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评价方法</w:t>
            </w:r>
          </w:p>
        </w:tc>
        <w:tc>
          <w:tcPr>
            <w:tcW w:w="7106" w:type="dxa"/>
            <w:tcBorders>
              <w:right w:val="nil"/>
            </w:tcBorders>
            <w:vAlign w:val="center"/>
          </w:tcPr>
          <w:p w14:paraId="06975265">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480" w:firstLineChars="200"/>
              <w:textAlignment w:val="auto"/>
              <w:rPr>
                <w:spacing w:val="0"/>
              </w:rPr>
            </w:pPr>
            <w:r>
              <w:rPr>
                <w:rFonts w:hint="eastAsia" w:asciiTheme="minorEastAsia" w:hAnsiTheme="minorEastAsia" w:eastAsiaTheme="minorEastAsia" w:cstheme="minorEastAsia"/>
                <w:snapToGrid w:val="0"/>
                <w:color w:val="000000"/>
                <w:spacing w:val="0"/>
                <w:kern w:val="0"/>
                <w:sz w:val="24"/>
                <w:szCs w:val="24"/>
                <w:lang w:val="en-US" w:eastAsia="zh-CN" w:bidi="ar-SA"/>
              </w:rPr>
              <w:t>本项目采用定量与定性相结合的比较法，总分由各项指标得分汇总形成。</w:t>
            </w:r>
          </w:p>
        </w:tc>
      </w:tr>
      <w:tr w14:paraId="5B64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43DFCB98">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b/>
                <w:bCs/>
                <w:spacing w:val="0"/>
                <w:sz w:val="24"/>
                <w:szCs w:val="24"/>
              </w:rPr>
            </w:pPr>
            <w:r>
              <w:rPr>
                <w:b/>
                <w:bCs/>
                <w:spacing w:val="0"/>
              </w:rPr>
              <w:t>数据采集及处理办法</w:t>
            </w:r>
          </w:p>
        </w:tc>
        <w:tc>
          <w:tcPr>
            <w:tcW w:w="7106" w:type="dxa"/>
            <w:tcBorders>
              <w:right w:val="nil"/>
            </w:tcBorders>
            <w:vAlign w:val="center"/>
          </w:tcPr>
          <w:p w14:paraId="31277039">
            <w:pPr>
              <w:pStyle w:val="11"/>
              <w:spacing w:before="38" w:line="303" w:lineRule="auto"/>
              <w:ind w:left="116" w:right="151" w:firstLine="478"/>
              <w:jc w:val="left"/>
              <w:rPr>
                <w:rFonts w:hint="default" w:asciiTheme="minorEastAsia" w:hAnsiTheme="minorEastAsia" w:eastAsiaTheme="minorEastAsia" w:cstheme="minorEastAsia"/>
                <w:spacing w:val="0"/>
                <w:sz w:val="24"/>
                <w:szCs w:val="24"/>
                <w:lang w:val="en-US"/>
              </w:rPr>
            </w:pPr>
            <w:r>
              <w:rPr>
                <w:rFonts w:hint="eastAsia" w:asciiTheme="minorEastAsia" w:hAnsiTheme="minorEastAsia" w:eastAsiaTheme="minorEastAsia" w:cstheme="minorEastAsia"/>
                <w:spacing w:val="0"/>
                <w:sz w:val="24"/>
                <w:szCs w:val="24"/>
                <w:lang w:val="en-US" w:eastAsia="zh-CN"/>
              </w:rPr>
              <w:t>通过查阅资料、问卷调查及访谈等方式，全面掌握合水县太白镇推动红色村组织振兴建设红色美丽村庄</w:t>
            </w:r>
            <w:r>
              <w:rPr>
                <w:rFonts w:hint="eastAsia" w:asciiTheme="minorEastAsia" w:hAnsiTheme="minorEastAsia" w:eastAsiaTheme="minorEastAsia" w:cstheme="minorEastAsia"/>
                <w:spacing w:val="0"/>
                <w:sz w:val="24"/>
                <w:szCs w:val="24"/>
                <w:lang w:eastAsia="zh-CN"/>
              </w:rPr>
              <w:t>项目</w:t>
            </w:r>
            <w:r>
              <w:rPr>
                <w:rFonts w:hint="eastAsia" w:asciiTheme="minorEastAsia" w:hAnsiTheme="minorEastAsia" w:eastAsiaTheme="minorEastAsia" w:cstheme="minorEastAsia"/>
                <w:spacing w:val="0"/>
                <w:sz w:val="24"/>
                <w:szCs w:val="24"/>
                <w:lang w:val="en-US" w:eastAsia="zh-CN"/>
              </w:rPr>
              <w:t>实施全过程情况。</w:t>
            </w:r>
          </w:p>
          <w:p w14:paraId="36C9B901">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firstLine="482" w:firstLineChars="200"/>
              <w:jc w:val="left"/>
              <w:textAlignment w:val="baseline"/>
              <w:rPr>
                <w:rFonts w:hint="eastAsia" w:asciiTheme="minorEastAsia" w:hAnsiTheme="minorEastAsia" w:eastAsiaTheme="minorEastAsia" w:cstheme="minorEastAsia"/>
                <w:b/>
                <w:bCs/>
                <w:spacing w:val="0"/>
                <w:sz w:val="24"/>
                <w:szCs w:val="24"/>
              </w:rPr>
            </w:pPr>
          </w:p>
        </w:tc>
      </w:tr>
      <w:tr w14:paraId="128AE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423" w:type="dxa"/>
            <w:tcBorders>
              <w:left w:val="nil"/>
            </w:tcBorders>
            <w:vAlign w:val="center"/>
          </w:tcPr>
          <w:p w14:paraId="7A26A088">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b/>
                <w:bCs/>
                <w:spacing w:val="0"/>
              </w:rPr>
            </w:pPr>
            <w:r>
              <w:rPr>
                <w:b/>
                <w:bCs/>
                <w:spacing w:val="0"/>
              </w:rPr>
              <w:t>绩效评价工作过程</w:t>
            </w:r>
          </w:p>
        </w:tc>
        <w:tc>
          <w:tcPr>
            <w:tcW w:w="7106" w:type="dxa"/>
            <w:tcBorders>
              <w:right w:val="nil"/>
            </w:tcBorders>
            <w:vAlign w:val="center"/>
          </w:tcPr>
          <w:p w14:paraId="387CD3AB">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1、前期准备：下发通知，开展自评。绩效评价小组开展调查研究、分析讨论并形成绩效评价工作方案,为后期的数据获取做了充分的准备。</w:t>
            </w:r>
          </w:p>
          <w:p w14:paraId="41A40A6F">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2、组织实施：通过座谈、到实地核查等方式了解项目实施情况，整理项目相关资料，设计绩效评价指标体系。</w:t>
            </w:r>
          </w:p>
          <w:p w14:paraId="44062B98">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color w:val="000000"/>
                <w:sz w:val="32"/>
                <w:szCs w:val="32"/>
                <w:lang w:val="en-US" w:eastAsia="zh-CN"/>
              </w:rPr>
              <w:t>3、分析评价：整理分析获取的基础数据等资料，依据制定的评价标准进行评价指标打分，根据结果提出建议并完成绩效评价报告。</w:t>
            </w:r>
          </w:p>
          <w:p w14:paraId="1E9C5C7C">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firstLine="480" w:firstLineChars="200"/>
              <w:jc w:val="left"/>
              <w:textAlignment w:val="baseline"/>
              <w:rPr>
                <w:spacing w:val="0"/>
              </w:rPr>
            </w:pPr>
          </w:p>
        </w:tc>
      </w:tr>
    </w:tbl>
    <w:p w14:paraId="12ABA30F">
      <w:pPr>
        <w:pStyle w:val="3"/>
        <w:spacing w:before="238" w:line="219" w:lineRule="auto"/>
        <w:ind w:left="2971"/>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四、评价结论和绩效分析</w:t>
      </w:r>
    </w:p>
    <w:p w14:paraId="5945FE5F">
      <w:pPr>
        <w:spacing w:line="124" w:lineRule="exact"/>
        <w:rPr>
          <w:rFonts w:hint="eastAsia" w:asciiTheme="minorEastAsia" w:hAnsiTheme="minorEastAsia" w:eastAsiaTheme="minorEastAsia" w:cstheme="minorEastAsia"/>
          <w:spacing w:val="0"/>
          <w:sz w:val="24"/>
          <w:szCs w:val="24"/>
        </w:rPr>
      </w:pPr>
    </w:p>
    <w:tbl>
      <w:tblPr>
        <w:tblStyle w:val="10"/>
        <w:tblW w:w="85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857"/>
        <w:gridCol w:w="1109"/>
        <w:gridCol w:w="1095"/>
        <w:gridCol w:w="1065"/>
        <w:gridCol w:w="1110"/>
        <w:gridCol w:w="1110"/>
        <w:gridCol w:w="1481"/>
      </w:tblGrid>
      <w:tr w14:paraId="40B15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2" w:type="dxa"/>
            <w:tcBorders>
              <w:left w:val="nil"/>
            </w:tcBorders>
            <w:vAlign w:val="top"/>
          </w:tcPr>
          <w:p w14:paraId="08AA7ECA">
            <w:pPr>
              <w:pStyle w:val="11"/>
              <w:spacing w:before="117" w:line="220" w:lineRule="auto"/>
              <w:ind w:left="146"/>
              <w:rPr>
                <w:rFonts w:hint="eastAsia" w:asciiTheme="minorEastAsia" w:hAnsiTheme="minorEastAsia" w:eastAsiaTheme="minorEastAsia" w:cstheme="minorEastAsia"/>
                <w:spacing w:val="0"/>
                <w:sz w:val="24"/>
                <w:szCs w:val="24"/>
              </w:rPr>
            </w:pPr>
            <w:r>
              <w:rPr>
                <w:b/>
                <w:bCs/>
                <w:spacing w:val="-6"/>
              </w:rPr>
              <w:t>综合评价结论</w:t>
            </w:r>
          </w:p>
        </w:tc>
        <w:tc>
          <w:tcPr>
            <w:tcW w:w="1966" w:type="dxa"/>
            <w:gridSpan w:val="2"/>
            <w:vAlign w:val="center"/>
          </w:tcPr>
          <w:p w14:paraId="45670BCB">
            <w:pPr>
              <w:pStyle w:val="11"/>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评价得分</w:t>
            </w:r>
          </w:p>
        </w:tc>
        <w:tc>
          <w:tcPr>
            <w:tcW w:w="3270" w:type="dxa"/>
            <w:gridSpan w:val="3"/>
            <w:vAlign w:val="center"/>
          </w:tcPr>
          <w:p w14:paraId="2D1E3793">
            <w:pPr>
              <w:pStyle w:val="11"/>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p w14:paraId="0D5E9CB2">
            <w:pPr>
              <w:pStyle w:val="11"/>
              <w:spacing w:before="78" w:line="183" w:lineRule="auto"/>
              <w:ind w:left="714"/>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95</w:t>
            </w:r>
          </w:p>
          <w:p w14:paraId="0D8C4482">
            <w:pPr>
              <w:pStyle w:val="11"/>
              <w:spacing w:before="78" w:line="183" w:lineRule="auto"/>
              <w:ind w:left="714"/>
              <w:jc w:val="center"/>
              <w:rPr>
                <w:rFonts w:hint="eastAsia" w:asciiTheme="minorEastAsia" w:hAnsiTheme="minorEastAsia" w:eastAsiaTheme="minorEastAsia" w:cstheme="minorEastAsia"/>
                <w:spacing w:val="0"/>
                <w:sz w:val="24"/>
                <w:szCs w:val="24"/>
                <w:lang w:val="en-US" w:eastAsia="zh-CN"/>
              </w:rPr>
            </w:pPr>
          </w:p>
        </w:tc>
        <w:tc>
          <w:tcPr>
            <w:tcW w:w="1110" w:type="dxa"/>
            <w:vAlign w:val="center"/>
          </w:tcPr>
          <w:p w14:paraId="0722B496">
            <w:pPr>
              <w:pStyle w:val="11"/>
              <w:spacing w:before="78" w:line="219" w:lineRule="auto"/>
              <w:jc w:val="center"/>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评价等级</w:t>
            </w:r>
          </w:p>
        </w:tc>
        <w:tc>
          <w:tcPr>
            <w:tcW w:w="1481" w:type="dxa"/>
            <w:tcBorders>
              <w:right w:val="nil"/>
            </w:tcBorders>
            <w:vAlign w:val="center"/>
          </w:tcPr>
          <w:p w14:paraId="6BE09941">
            <w:pPr>
              <w:pStyle w:val="11"/>
              <w:spacing w:before="78" w:line="182" w:lineRule="auto"/>
              <w:jc w:val="center"/>
              <w:rPr>
                <w:rFonts w:hint="eastAsia" w:asciiTheme="minorEastAsia" w:hAnsiTheme="minorEastAsia" w:eastAsiaTheme="minorEastAsia" w:cstheme="minorEastAsia"/>
                <w:spacing w:val="0"/>
                <w:sz w:val="24"/>
                <w:szCs w:val="24"/>
                <w:lang w:val="en-US" w:eastAsia="zh-CN"/>
              </w:rPr>
            </w:pPr>
          </w:p>
          <w:p w14:paraId="66253B33">
            <w:pPr>
              <w:pStyle w:val="11"/>
              <w:spacing w:before="78" w:line="182" w:lineRule="auto"/>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优</w:t>
            </w:r>
          </w:p>
        </w:tc>
      </w:tr>
      <w:tr w14:paraId="55DD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702" w:type="dxa"/>
            <w:vMerge w:val="restart"/>
            <w:tcBorders>
              <w:left w:val="nil"/>
              <w:bottom w:val="nil"/>
            </w:tcBorders>
            <w:vAlign w:val="top"/>
          </w:tcPr>
          <w:p w14:paraId="573773EA">
            <w:pPr>
              <w:spacing w:line="244" w:lineRule="auto"/>
              <w:rPr>
                <w:rFonts w:hint="eastAsia" w:asciiTheme="minorEastAsia" w:hAnsiTheme="minorEastAsia" w:eastAsiaTheme="minorEastAsia" w:cstheme="minorEastAsia"/>
                <w:spacing w:val="0"/>
                <w:sz w:val="24"/>
                <w:szCs w:val="24"/>
              </w:rPr>
            </w:pPr>
          </w:p>
          <w:p w14:paraId="4B231BE8">
            <w:pPr>
              <w:pStyle w:val="11"/>
              <w:spacing w:before="78" w:line="220" w:lineRule="auto"/>
              <w:jc w:val="center"/>
              <w:rPr>
                <w:rFonts w:hint="eastAsia"/>
                <w:b/>
                <w:bCs/>
                <w:spacing w:val="-6"/>
                <w:lang w:eastAsia="zh-CN"/>
              </w:rPr>
            </w:pPr>
          </w:p>
          <w:p w14:paraId="193A2183">
            <w:pPr>
              <w:pStyle w:val="11"/>
              <w:spacing w:before="78" w:line="220" w:lineRule="auto"/>
              <w:jc w:val="center"/>
            </w:pPr>
            <w:r>
              <w:rPr>
                <w:rFonts w:hint="eastAsia"/>
                <w:b/>
                <w:bCs/>
                <w:spacing w:val="-6"/>
                <w:lang w:eastAsia="zh-CN"/>
              </w:rPr>
              <w:t>绩</w:t>
            </w:r>
            <w:r>
              <w:rPr>
                <w:b/>
                <w:bCs/>
                <w:spacing w:val="-6"/>
              </w:rPr>
              <w:t>效</w:t>
            </w:r>
          </w:p>
          <w:p w14:paraId="4257DBB2">
            <w:pPr>
              <w:pStyle w:val="11"/>
              <w:spacing w:before="78" w:line="230" w:lineRule="auto"/>
              <w:ind w:right="109"/>
              <w:jc w:val="center"/>
              <w:rPr>
                <w:rFonts w:hint="eastAsia" w:asciiTheme="minorEastAsia" w:hAnsiTheme="minorEastAsia" w:eastAsiaTheme="minorEastAsia" w:cstheme="minorEastAsia"/>
                <w:spacing w:val="0"/>
                <w:sz w:val="24"/>
                <w:szCs w:val="24"/>
              </w:rPr>
            </w:pPr>
            <w:r>
              <w:rPr>
                <w:rFonts w:hint="eastAsia"/>
                <w:b/>
                <w:bCs/>
                <w:spacing w:val="-5"/>
                <w:lang w:val="en-US" w:eastAsia="zh-CN"/>
              </w:rPr>
              <w:t xml:space="preserve"> </w:t>
            </w:r>
            <w:r>
              <w:rPr>
                <w:b/>
                <w:bCs/>
                <w:spacing w:val="-5"/>
              </w:rPr>
              <w:t>分析</w:t>
            </w:r>
          </w:p>
        </w:tc>
        <w:tc>
          <w:tcPr>
            <w:tcW w:w="857" w:type="dxa"/>
            <w:vAlign w:val="center"/>
          </w:tcPr>
          <w:p w14:paraId="4DFEE862">
            <w:pPr>
              <w:pStyle w:val="11"/>
              <w:spacing w:before="78" w:line="221" w:lineRule="auto"/>
              <w:ind w:left="178"/>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指标</w:t>
            </w:r>
          </w:p>
        </w:tc>
        <w:tc>
          <w:tcPr>
            <w:tcW w:w="1109" w:type="dxa"/>
            <w:vAlign w:val="top"/>
          </w:tcPr>
          <w:p w14:paraId="6FA6F1B0">
            <w:pPr>
              <w:pStyle w:val="11"/>
              <w:spacing w:before="253" w:line="220" w:lineRule="auto"/>
              <w:jc w:val="center"/>
              <w:rPr>
                <w:rFonts w:hint="eastAsia" w:asciiTheme="minorEastAsia" w:hAnsiTheme="minorEastAsia" w:eastAsiaTheme="minorEastAsia" w:cstheme="minorEastAsia"/>
                <w:spacing w:val="0"/>
                <w:sz w:val="24"/>
                <w:szCs w:val="24"/>
                <w:lang w:val="en-US" w:eastAsia="zh-CN"/>
              </w:rPr>
            </w:pPr>
            <w:r>
              <w:rPr>
                <w:spacing w:val="-5"/>
              </w:rPr>
              <w:t>决策</w:t>
            </w:r>
          </w:p>
        </w:tc>
        <w:tc>
          <w:tcPr>
            <w:tcW w:w="1095" w:type="dxa"/>
            <w:vAlign w:val="top"/>
          </w:tcPr>
          <w:p w14:paraId="5282F746">
            <w:pPr>
              <w:pStyle w:val="11"/>
              <w:spacing w:before="254" w:line="220" w:lineRule="auto"/>
              <w:jc w:val="center"/>
              <w:rPr>
                <w:rFonts w:hint="eastAsia" w:asciiTheme="minorEastAsia" w:hAnsiTheme="minorEastAsia" w:eastAsiaTheme="minorEastAsia" w:cstheme="minorEastAsia"/>
                <w:spacing w:val="0"/>
                <w:sz w:val="24"/>
                <w:szCs w:val="24"/>
                <w:lang w:val="en-US" w:eastAsia="zh-CN"/>
              </w:rPr>
            </w:pPr>
            <w:r>
              <w:rPr>
                <w:spacing w:val="-3"/>
              </w:rPr>
              <w:t>过程</w:t>
            </w:r>
          </w:p>
        </w:tc>
        <w:tc>
          <w:tcPr>
            <w:tcW w:w="1065" w:type="dxa"/>
            <w:vAlign w:val="top"/>
          </w:tcPr>
          <w:p w14:paraId="1113C672">
            <w:pPr>
              <w:pStyle w:val="11"/>
              <w:spacing w:before="253" w:line="220" w:lineRule="auto"/>
              <w:jc w:val="center"/>
              <w:rPr>
                <w:rFonts w:hint="eastAsia" w:asciiTheme="minorEastAsia" w:hAnsiTheme="minorEastAsia" w:eastAsiaTheme="minorEastAsia" w:cstheme="minorEastAsia"/>
                <w:spacing w:val="0"/>
                <w:sz w:val="24"/>
                <w:szCs w:val="24"/>
                <w:lang w:val="en-US" w:eastAsia="zh-CN"/>
              </w:rPr>
            </w:pPr>
            <w:r>
              <w:rPr>
                <w:spacing w:val="-3"/>
              </w:rPr>
              <w:t>产出</w:t>
            </w:r>
          </w:p>
        </w:tc>
        <w:tc>
          <w:tcPr>
            <w:tcW w:w="1110" w:type="dxa"/>
            <w:vAlign w:val="top"/>
          </w:tcPr>
          <w:p w14:paraId="690BEEBF">
            <w:pPr>
              <w:pStyle w:val="11"/>
              <w:spacing w:before="254" w:line="220" w:lineRule="auto"/>
              <w:ind w:left="284" w:leftChars="0"/>
              <w:jc w:val="both"/>
              <w:rPr>
                <w:rFonts w:hint="eastAsia" w:asciiTheme="minorEastAsia" w:hAnsiTheme="minorEastAsia" w:eastAsiaTheme="minorEastAsia" w:cstheme="minorEastAsia"/>
                <w:spacing w:val="0"/>
                <w:sz w:val="24"/>
                <w:szCs w:val="24"/>
                <w:lang w:val="en-US" w:eastAsia="zh-CN"/>
              </w:rPr>
            </w:pPr>
            <w:r>
              <w:rPr>
                <w:spacing w:val="-4"/>
              </w:rPr>
              <w:t>效益</w:t>
            </w:r>
          </w:p>
        </w:tc>
        <w:tc>
          <w:tcPr>
            <w:tcW w:w="2591" w:type="dxa"/>
            <w:gridSpan w:val="2"/>
            <w:tcBorders>
              <w:right w:val="nil"/>
            </w:tcBorders>
            <w:vAlign w:val="center"/>
          </w:tcPr>
          <w:p w14:paraId="2DB24984">
            <w:pPr>
              <w:pStyle w:val="11"/>
              <w:spacing w:before="23" w:line="205" w:lineRule="auto"/>
              <w:jc w:val="center"/>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合计</w:t>
            </w:r>
          </w:p>
        </w:tc>
      </w:tr>
      <w:tr w14:paraId="49D57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702" w:type="dxa"/>
            <w:vMerge w:val="continue"/>
            <w:tcBorders>
              <w:top w:val="nil"/>
              <w:left w:val="nil"/>
            </w:tcBorders>
            <w:vAlign w:val="top"/>
          </w:tcPr>
          <w:p w14:paraId="5D5C8174">
            <w:pPr>
              <w:rPr>
                <w:rFonts w:hint="eastAsia" w:asciiTheme="minorEastAsia" w:hAnsiTheme="minorEastAsia" w:eastAsiaTheme="minorEastAsia" w:cstheme="minorEastAsia"/>
                <w:spacing w:val="0"/>
                <w:sz w:val="24"/>
                <w:szCs w:val="24"/>
              </w:rPr>
            </w:pPr>
          </w:p>
        </w:tc>
        <w:tc>
          <w:tcPr>
            <w:tcW w:w="857" w:type="dxa"/>
            <w:vAlign w:val="top"/>
          </w:tcPr>
          <w:p w14:paraId="077BB81C">
            <w:pPr>
              <w:pStyle w:val="11"/>
              <w:spacing w:before="174" w:line="284" w:lineRule="auto"/>
              <w:ind w:left="304" w:right="169" w:hanging="116"/>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得分率</w:t>
            </w:r>
          </w:p>
        </w:tc>
        <w:tc>
          <w:tcPr>
            <w:tcW w:w="1109" w:type="dxa"/>
            <w:vAlign w:val="center"/>
          </w:tcPr>
          <w:p w14:paraId="410E4AED">
            <w:pPr>
              <w:pStyle w:val="11"/>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25</w:t>
            </w:r>
          </w:p>
        </w:tc>
        <w:tc>
          <w:tcPr>
            <w:tcW w:w="1095" w:type="dxa"/>
            <w:vAlign w:val="center"/>
          </w:tcPr>
          <w:p w14:paraId="17299B93">
            <w:pPr>
              <w:pStyle w:val="11"/>
              <w:spacing w:before="65" w:line="270"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20</w:t>
            </w:r>
          </w:p>
        </w:tc>
        <w:tc>
          <w:tcPr>
            <w:tcW w:w="1065" w:type="dxa"/>
            <w:vAlign w:val="center"/>
          </w:tcPr>
          <w:p w14:paraId="6BDA2AA6">
            <w:pPr>
              <w:pStyle w:val="11"/>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25</w:t>
            </w:r>
          </w:p>
        </w:tc>
        <w:tc>
          <w:tcPr>
            <w:tcW w:w="1110" w:type="dxa"/>
            <w:vAlign w:val="center"/>
          </w:tcPr>
          <w:p w14:paraId="6B7C5C6B">
            <w:pPr>
              <w:pStyle w:val="11"/>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25</w:t>
            </w:r>
          </w:p>
        </w:tc>
        <w:tc>
          <w:tcPr>
            <w:tcW w:w="2591" w:type="dxa"/>
            <w:gridSpan w:val="2"/>
            <w:tcBorders>
              <w:right w:val="nil"/>
            </w:tcBorders>
            <w:vAlign w:val="center"/>
          </w:tcPr>
          <w:p w14:paraId="0614FB7D">
            <w:pPr>
              <w:pStyle w:val="11"/>
              <w:spacing w:before="65" w:line="269" w:lineRule="exact"/>
              <w:jc w:val="center"/>
              <w:rPr>
                <w:rFonts w:hint="default"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95</w:t>
            </w:r>
          </w:p>
        </w:tc>
      </w:tr>
    </w:tbl>
    <w:p w14:paraId="08348D69">
      <w:pPr>
        <w:pStyle w:val="3"/>
        <w:spacing w:before="238" w:line="219" w:lineRule="auto"/>
        <w:jc w:val="both"/>
        <w:rPr>
          <w:rFonts w:hint="eastAsia" w:asciiTheme="minorEastAsia" w:hAnsiTheme="minorEastAsia" w:eastAsiaTheme="minorEastAsia" w:cstheme="minorEastAsia"/>
          <w:b/>
          <w:bCs/>
          <w:spacing w:val="0"/>
          <w:sz w:val="24"/>
          <w:szCs w:val="24"/>
          <w:lang w:val="en-US" w:eastAsia="zh-CN"/>
        </w:rPr>
      </w:pPr>
      <w:bookmarkStart w:id="0" w:name="_GoBack"/>
      <w:bookmarkEnd w:id="0"/>
    </w:p>
    <w:p w14:paraId="12F5AC03">
      <w:pPr>
        <w:pStyle w:val="3"/>
        <w:spacing w:before="238" w:line="219" w:lineRule="auto"/>
        <w:jc w:val="center"/>
        <w:rPr>
          <w:rFonts w:hint="eastAsia" w:asciiTheme="minorEastAsia" w:hAnsiTheme="minorEastAsia" w:eastAsiaTheme="minorEastAsia" w:cstheme="minorEastAsia"/>
          <w:b/>
          <w:bCs/>
          <w:spacing w:val="0"/>
          <w:sz w:val="24"/>
          <w:szCs w:val="24"/>
        </w:rPr>
      </w:pPr>
      <w:r>
        <w:rPr>
          <w:rFonts w:hint="eastAsia" w:asciiTheme="minorEastAsia" w:hAnsiTheme="minorEastAsia" w:eastAsiaTheme="minorEastAsia" w:cstheme="minorEastAsia"/>
          <w:b/>
          <w:bCs/>
          <w:spacing w:val="0"/>
          <w:sz w:val="24"/>
          <w:szCs w:val="24"/>
        </w:rPr>
        <w:t>五、存在的问题</w:t>
      </w:r>
    </w:p>
    <w:p w14:paraId="010E9CDE">
      <w:pPr>
        <w:spacing w:line="91" w:lineRule="auto"/>
        <w:rPr>
          <w:rFonts w:hint="eastAsia" w:asciiTheme="minorEastAsia" w:hAnsiTheme="minorEastAsia" w:eastAsiaTheme="minorEastAsia" w:cstheme="minorEastAsia"/>
          <w:spacing w:val="0"/>
          <w:sz w:val="24"/>
          <w:szCs w:val="24"/>
        </w:rPr>
      </w:pPr>
    </w:p>
    <w:tbl>
      <w:tblPr>
        <w:tblStyle w:val="10"/>
        <w:tblW w:w="8530" w:type="dxa"/>
        <w:tblInd w:w="0" w:type="dxa"/>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Layout w:type="fixed"/>
        <w:tblCellMar>
          <w:top w:w="0" w:type="dxa"/>
          <w:left w:w="0" w:type="dxa"/>
          <w:bottom w:w="0" w:type="dxa"/>
          <w:right w:w="0" w:type="dxa"/>
        </w:tblCellMar>
      </w:tblPr>
      <w:tblGrid>
        <w:gridCol w:w="8530"/>
      </w:tblGrid>
      <w:tr w14:paraId="1492D398">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3556" w:hRule="atLeast"/>
        </w:trPr>
        <w:tc>
          <w:tcPr>
            <w:tcW w:w="8530" w:type="dxa"/>
            <w:tcBorders>
              <w:tl2br w:val="nil"/>
              <w:tr2bl w:val="nil"/>
            </w:tcBorders>
            <w:vAlign w:val="center"/>
          </w:tcPr>
          <w:p w14:paraId="23C5440A">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我</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年在项目决策上合理，实施过程中领导重视，管理较规范，较好的达到了预期的绩效目标，但有些方面仍有不足，主要是县财政支付压力大，部分资金未拨付到位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在今后的工作中进一步强化预算执行管理，严格预算支出管理，强化预算约束，从源头上管控好预算指标的实际执行，始终完善经费支出审批程序</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同时加强预算管理监督切实严肃财经纪律，严格执行各项法律法规，切实把财经纪律和各项管理制度落到实处，着力强化单位内部管理，把各环节责任明确到人、落实到位。</w:t>
            </w:r>
          </w:p>
          <w:p w14:paraId="7E0FE5E0">
            <w:pPr>
              <w:pStyle w:val="11"/>
              <w:spacing w:before="118" w:line="297" w:lineRule="auto"/>
              <w:ind w:right="109"/>
              <w:jc w:val="both"/>
              <w:rPr>
                <w:rFonts w:hint="eastAsia" w:asciiTheme="minorEastAsia" w:hAnsiTheme="minorEastAsia" w:eastAsiaTheme="minorEastAsia" w:cstheme="minorEastAsia"/>
                <w:spacing w:val="0"/>
                <w:sz w:val="24"/>
                <w:szCs w:val="24"/>
              </w:rPr>
            </w:pPr>
          </w:p>
        </w:tc>
      </w:tr>
      <w:tr w14:paraId="78100947">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557" w:hRule="atLeast"/>
        </w:trPr>
        <w:tc>
          <w:tcPr>
            <w:tcW w:w="8530" w:type="dxa"/>
            <w:tcBorders>
              <w:tl2br w:val="nil"/>
              <w:tr2bl w:val="nil"/>
            </w:tcBorders>
            <w:vAlign w:val="center"/>
          </w:tcPr>
          <w:p w14:paraId="631C7164">
            <w:pPr>
              <w:pStyle w:val="11"/>
              <w:spacing w:before="193" w:line="220" w:lineRule="auto"/>
              <w:ind w:left="3312"/>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六、有关意见建议</w:t>
            </w:r>
          </w:p>
        </w:tc>
      </w:tr>
      <w:tr w14:paraId="35FA2F90">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90" w:hRule="atLeast"/>
        </w:trPr>
        <w:tc>
          <w:tcPr>
            <w:tcW w:w="8530" w:type="dxa"/>
            <w:tcBorders>
              <w:tl2br w:val="nil"/>
              <w:tr2bl w:val="nil"/>
            </w:tcBorders>
            <w:vAlign w:val="center"/>
          </w:tcPr>
          <w:p w14:paraId="10D36C2E">
            <w:pPr>
              <w:pStyle w:val="11"/>
              <w:spacing w:before="120" w:line="297" w:lineRule="auto"/>
              <w:ind w:left="115" w:right="109" w:firstLine="486"/>
              <w:jc w:val="both"/>
              <w:rPr>
                <w:rFonts w:hint="eastAsia" w:asciiTheme="minorEastAsia" w:hAnsiTheme="minorEastAsia" w:eastAsiaTheme="minorEastAsia" w:cstheme="minorEastAsia"/>
                <w:spacing w:val="0"/>
                <w:sz w:val="24"/>
                <w:szCs w:val="24"/>
                <w:lang w:val="en-US" w:eastAsia="zh-CN"/>
              </w:rPr>
            </w:pPr>
            <w:r>
              <w:rPr>
                <w:rFonts w:hint="eastAsia" w:asciiTheme="minorEastAsia" w:hAnsiTheme="minorEastAsia" w:eastAsiaTheme="minorEastAsia" w:cstheme="minorEastAsia"/>
                <w:spacing w:val="0"/>
                <w:sz w:val="24"/>
                <w:szCs w:val="24"/>
                <w:lang w:val="en-US" w:eastAsia="zh-CN"/>
              </w:rPr>
              <w:t>无</w:t>
            </w:r>
          </w:p>
        </w:tc>
      </w:tr>
      <w:tr w14:paraId="2F22F6A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648" w:hRule="atLeast"/>
        </w:trPr>
        <w:tc>
          <w:tcPr>
            <w:tcW w:w="8530" w:type="dxa"/>
            <w:tcBorders>
              <w:tl2br w:val="nil"/>
              <w:tr2bl w:val="nil"/>
            </w:tcBorders>
            <w:vAlign w:val="center"/>
          </w:tcPr>
          <w:p w14:paraId="45915C0D">
            <w:pPr>
              <w:pStyle w:val="11"/>
              <w:spacing w:before="239" w:line="220" w:lineRule="auto"/>
              <w:ind w:left="3190"/>
              <w:jc w:val="both"/>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bCs/>
                <w:spacing w:val="0"/>
                <w:sz w:val="24"/>
                <w:szCs w:val="24"/>
              </w:rPr>
              <w:t>七、</w:t>
            </w:r>
            <w:r>
              <w:rPr>
                <w:b/>
                <w:bCs/>
                <w:spacing w:val="0"/>
              </w:rPr>
              <w:t>其他需要说明的事项</w:t>
            </w:r>
          </w:p>
        </w:tc>
      </w:tr>
      <w:tr w14:paraId="56BE6022">
        <w:tblPrEx>
          <w:tblBorders>
            <w:top w:val="single" w:color="000000" w:sz="2" w:space="0"/>
            <w:left w:val="none" w:color="auto" w:sz="0" w:space="0"/>
            <w:bottom w:val="single" w:color="000000" w:sz="2" w:space="0"/>
            <w:right w:val="none" w:color="auto" w:sz="0" w:space="0"/>
            <w:insideH w:val="single" w:color="000000" w:sz="2" w:space="0"/>
            <w:insideV w:val="none" w:color="auto" w:sz="0" w:space="0"/>
          </w:tblBorders>
          <w:tblCellMar>
            <w:top w:w="0" w:type="dxa"/>
            <w:left w:w="0" w:type="dxa"/>
            <w:bottom w:w="0" w:type="dxa"/>
            <w:right w:w="0" w:type="dxa"/>
          </w:tblCellMar>
        </w:tblPrEx>
        <w:trPr>
          <w:trHeight w:val="1040" w:hRule="atLeast"/>
        </w:trPr>
        <w:tc>
          <w:tcPr>
            <w:tcW w:w="8530" w:type="dxa"/>
            <w:tcBorders>
              <w:tl2br w:val="nil"/>
              <w:tr2bl w:val="nil"/>
            </w:tcBorders>
            <w:vAlign w:val="center"/>
          </w:tcPr>
          <w:p w14:paraId="39714EF8">
            <w:pPr>
              <w:pStyle w:val="6"/>
              <w:keepNext w:val="0"/>
              <w:keepLines w:val="0"/>
              <w:widowControl/>
              <w:suppressLineNumbers w:val="0"/>
              <w:spacing w:before="0" w:beforeAutospacing="0" w:after="0" w:afterAutospacing="0"/>
              <w:ind w:right="0" w:firstLine="482" w:firstLineChars="200"/>
              <w:jc w:val="both"/>
              <w:rPr>
                <w:rStyle w:val="9"/>
                <w:rFonts w:hint="default" w:ascii="Segoe UI" w:hAnsi="Segoe UI" w:eastAsia="宋体" w:cs="Segoe UI"/>
                <w:b/>
                <w:bCs/>
                <w:i w:val="0"/>
                <w:iCs w:val="0"/>
                <w:caps w:val="0"/>
                <w:color w:val="404040"/>
                <w:spacing w:val="0"/>
                <w:sz w:val="24"/>
                <w:szCs w:val="24"/>
                <w:shd w:val="clear" w:fill="FFFFFF"/>
                <w:lang w:val="en-US" w:eastAsia="zh-CN"/>
              </w:rPr>
            </w:pPr>
            <w:r>
              <w:rPr>
                <w:rStyle w:val="9"/>
                <w:rFonts w:hint="eastAsia" w:ascii="Segoe UI" w:hAnsi="Segoe UI" w:eastAsia="宋体" w:cs="Segoe UI"/>
                <w:b/>
                <w:bCs/>
                <w:i w:val="0"/>
                <w:iCs w:val="0"/>
                <w:caps w:val="0"/>
                <w:color w:val="404040"/>
                <w:spacing w:val="0"/>
                <w:sz w:val="24"/>
                <w:szCs w:val="24"/>
                <w:shd w:val="clear" w:fill="FFFFFF"/>
                <w:lang w:val="en-US" w:eastAsia="zh-CN"/>
              </w:rPr>
              <w:t>无</w:t>
            </w:r>
          </w:p>
          <w:p w14:paraId="619FA87F">
            <w:pPr>
              <w:pStyle w:val="11"/>
              <w:spacing w:before="116" w:beforeLines="0" w:afterLines="0" w:line="306" w:lineRule="auto"/>
              <w:ind w:left="118" w:right="28" w:firstLine="476"/>
              <w:jc w:val="both"/>
              <w:rPr>
                <w:rFonts w:hint="eastAsia" w:asciiTheme="minorEastAsia" w:hAnsiTheme="minorEastAsia" w:eastAsiaTheme="minorEastAsia" w:cstheme="minorEastAsia"/>
                <w:spacing w:val="0"/>
                <w:sz w:val="24"/>
                <w:szCs w:val="24"/>
              </w:rPr>
            </w:pPr>
          </w:p>
        </w:tc>
      </w:tr>
    </w:tbl>
    <w:p w14:paraId="7BDAA81C">
      <w:pPr>
        <w:rPr>
          <w:rFonts w:hint="eastAsia" w:asciiTheme="minorEastAsia" w:hAnsiTheme="minorEastAsia" w:eastAsiaTheme="minorEastAsia" w:cstheme="minorEastAsia"/>
          <w:spacing w:val="0"/>
          <w:sz w:val="24"/>
          <w:szCs w:val="24"/>
        </w:rPr>
      </w:pPr>
    </w:p>
    <w:sectPr>
      <w:footerReference r:id="rId5" w:type="default"/>
      <w:pgSz w:w="11906" w:h="16839"/>
      <w:pgMar w:top="1431" w:right="1687" w:bottom="1170" w:left="1688" w:header="0" w:footer="975"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7AAC">
    <w:pPr>
      <w:pStyle w:val="3"/>
      <w:spacing w:line="179" w:lineRule="auto"/>
      <w:ind w:left="4020"/>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31B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E31B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172A27"/>
    <w:rsid w:val="00A566D5"/>
    <w:rsid w:val="02C74013"/>
    <w:rsid w:val="02E1776D"/>
    <w:rsid w:val="049C7DEF"/>
    <w:rsid w:val="058663AA"/>
    <w:rsid w:val="067E2E92"/>
    <w:rsid w:val="067E3AD6"/>
    <w:rsid w:val="07A86AAB"/>
    <w:rsid w:val="07BC4304"/>
    <w:rsid w:val="09B554AF"/>
    <w:rsid w:val="0B61769D"/>
    <w:rsid w:val="0C152235"/>
    <w:rsid w:val="0C8F3D96"/>
    <w:rsid w:val="11A57E6D"/>
    <w:rsid w:val="12C329EB"/>
    <w:rsid w:val="12D13F1E"/>
    <w:rsid w:val="16A06327"/>
    <w:rsid w:val="19AC41D9"/>
    <w:rsid w:val="1D5242DB"/>
    <w:rsid w:val="20FA3A7C"/>
    <w:rsid w:val="226B2757"/>
    <w:rsid w:val="23264FFC"/>
    <w:rsid w:val="236D2C2B"/>
    <w:rsid w:val="248A3369"/>
    <w:rsid w:val="2E206AEC"/>
    <w:rsid w:val="300E12C4"/>
    <w:rsid w:val="30640F12"/>
    <w:rsid w:val="33707BCD"/>
    <w:rsid w:val="33723946"/>
    <w:rsid w:val="337B2999"/>
    <w:rsid w:val="35E82F17"/>
    <w:rsid w:val="3B6E70E8"/>
    <w:rsid w:val="3BE253E0"/>
    <w:rsid w:val="3C28373B"/>
    <w:rsid w:val="3C5F1085"/>
    <w:rsid w:val="3E572742"/>
    <w:rsid w:val="43EE7018"/>
    <w:rsid w:val="455F19D3"/>
    <w:rsid w:val="46596265"/>
    <w:rsid w:val="4703102D"/>
    <w:rsid w:val="47422245"/>
    <w:rsid w:val="48904B42"/>
    <w:rsid w:val="4BDB1FCD"/>
    <w:rsid w:val="530F0D59"/>
    <w:rsid w:val="5A2E5F69"/>
    <w:rsid w:val="5BE30FD5"/>
    <w:rsid w:val="5CB62246"/>
    <w:rsid w:val="5E1436C8"/>
    <w:rsid w:val="5E8124E4"/>
    <w:rsid w:val="5F3C1128"/>
    <w:rsid w:val="6913481E"/>
    <w:rsid w:val="6DA700B4"/>
    <w:rsid w:val="706E686D"/>
    <w:rsid w:val="710C4507"/>
    <w:rsid w:val="74D86DA5"/>
    <w:rsid w:val="77D36C3E"/>
    <w:rsid w:val="788A485A"/>
    <w:rsid w:val="7C4116D4"/>
    <w:rsid w:val="7C8021FC"/>
    <w:rsid w:val="7DCA74A7"/>
    <w:rsid w:val="7DE92023"/>
    <w:rsid w:val="7E3C027A"/>
    <w:rsid w:val="7F000CBE"/>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spacing w:before="9"/>
      <w:ind w:left="1730"/>
      <w:outlineLvl w:val="0"/>
    </w:pPr>
    <w:rPr>
      <w:rFonts w:ascii="PMingLiU" w:hAnsi="PMingLiU" w:eastAsia="PMingLiU" w:cs="PMingLiU"/>
      <w:sz w:val="44"/>
      <w:szCs w:val="44"/>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9"/>
      <w:szCs w:val="1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277</Words>
  <Characters>286</Characters>
  <TotalTime>0</TotalTime>
  <ScaleCrop>false</ScaleCrop>
  <LinksUpToDate>false</LinksUpToDate>
  <CharactersWithSpaces>296</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2024-11-27T14:55:00Z</dcterms:created>
  <dc:creator>Windows 用户</dc:creator>
  <cp:lastModifiedBy>娇娇</cp:lastModifiedBy>
  <dcterms:modified xsi:type="dcterms:W3CDTF">2025-09-22T03:27:20Z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2024-12-05T15:11:16Z</vt:filetime>
  </property>
  <property fmtid="{D5CDD505-2E9C-101B-9397-08002B2CF9AE}" pid="4" name="KSOProductBuildVer">
    <vt:lpwstr>2052-12.1.0.22529</vt:lpwstr>
  </property>
  <property fmtid="{D5CDD505-2E9C-101B-9397-08002B2CF9AE}" pid="5" name="ICV">
    <vt:lpwstr>B6E16AC10AC84F729F64266C1D4634C6_13</vt:lpwstr>
  </property>
  <property fmtid="{D5CDD505-2E9C-101B-9397-08002B2CF9AE}" pid="6" name="KSOTemplateDocerSaveRecord">
    <vt:lpwstr>eyJoZGlkIjoiMTExNmVlYjY0NGNmYzA1MjVlYWFkNTFmMTJkMWZiNWEiLCJ1c2VySWQiOiI1MDQ1ODQ5OTMifQ==</vt:lpwstr>
  </property>
</Properties>
</file>